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center"/>
        <w:rPr>
          <w:rFonts w:ascii="Times New Roman" w:eastAsia="Times New Roman" w:hAnsi="Times New Roman" w:cs="Times New Roman"/>
          <w:b/>
          <w:bCs/>
          <w:sz w:val="32"/>
          <w:szCs w:val="32"/>
        </w:rPr>
      </w:pPr>
      <w:r w:rsidRPr="005A722E">
        <w:rPr>
          <w:rFonts w:ascii="Times New Roman" w:eastAsia="Times New Roman" w:hAnsi="Times New Roman" w:cs="Times New Roman"/>
          <w:b/>
          <w:bCs/>
          <w:sz w:val="32"/>
          <w:szCs w:val="32"/>
        </w:rPr>
        <w:t>OBRAZLOŽENJE PRORAČUNA GRADA POREČA-PARENZO ZA 2024. GODINU I PROJEKCIJE ZA        2025. I 2026. GODINU</w:t>
      </w:r>
    </w:p>
    <w:p w:rsidR="005A722E" w:rsidRPr="005A722E" w:rsidRDefault="005A722E" w:rsidP="005A722E">
      <w:pPr>
        <w:spacing w:after="0" w:line="240" w:lineRule="auto"/>
        <w:ind w:left="720"/>
        <w:jc w:val="center"/>
        <w:rPr>
          <w:rFonts w:ascii="Times New Roman" w:eastAsia="Times New Roman" w:hAnsi="Times New Roman" w:cs="Times New Roman"/>
          <w:b/>
          <w:bCs/>
          <w:sz w:val="28"/>
          <w:szCs w:val="28"/>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0" w:line="240" w:lineRule="auto"/>
        <w:jc w:val="both"/>
        <w:rPr>
          <w:rFonts w:ascii="Times New Roman" w:eastAsia="Times New Roman" w:hAnsi="Times New Roman" w:cs="Times New Roman"/>
          <w:b/>
          <w:bCs/>
          <w:sz w:val="28"/>
          <w:szCs w:val="28"/>
        </w:rPr>
      </w:pPr>
      <w:r w:rsidRPr="005A722E">
        <w:rPr>
          <w:rFonts w:ascii="Times New Roman" w:eastAsia="Times New Roman" w:hAnsi="Times New Roman" w:cs="Times New Roman"/>
          <w:b/>
          <w:bCs/>
          <w:sz w:val="28"/>
          <w:szCs w:val="28"/>
        </w:rPr>
        <w:lastRenderedPageBreak/>
        <w:t xml:space="preserve">      UVOD</w:t>
      </w:r>
    </w:p>
    <w:p w:rsidR="005A722E" w:rsidRPr="005A722E" w:rsidRDefault="005A722E" w:rsidP="005A722E">
      <w:pPr>
        <w:spacing w:after="0" w:line="240" w:lineRule="auto"/>
        <w:ind w:firstLine="720"/>
        <w:jc w:val="both"/>
        <w:rPr>
          <w:rFonts w:ascii="Times New Roman" w:eastAsia="Times New Roman" w:hAnsi="Times New Roman" w:cs="Times New Roman"/>
          <w:bCs/>
          <w:sz w:val="24"/>
          <w:szCs w:val="24"/>
        </w:rPr>
      </w:pPr>
    </w:p>
    <w:p w:rsidR="005A722E" w:rsidRPr="005A722E" w:rsidRDefault="005A722E" w:rsidP="005A722E">
      <w:pPr>
        <w:spacing w:after="0" w:line="276" w:lineRule="auto"/>
        <w:jc w:val="both"/>
        <w:rPr>
          <w:rFonts w:ascii="Times New Roman" w:eastAsia="Times New Roman" w:hAnsi="Times New Roman" w:cs="Times New Roman"/>
          <w:bCs/>
          <w:sz w:val="24"/>
          <w:szCs w:val="24"/>
        </w:rPr>
      </w:pPr>
    </w:p>
    <w:p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Sukladno odredbama Zakona o proračunu (NN broj 144/2021),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rsidR="005A722E" w:rsidRPr="005A722E" w:rsidRDefault="005A722E" w:rsidP="005A722E">
      <w:pPr>
        <w:spacing w:after="0" w:line="240" w:lineRule="auto"/>
        <w:jc w:val="both"/>
        <w:rPr>
          <w:rFonts w:ascii="Times New Roman" w:eastAsia="Times New Roman" w:hAnsi="Times New Roman" w:cs="Times New Roman"/>
          <w:bCs/>
          <w:sz w:val="24"/>
          <w:szCs w:val="24"/>
        </w:rPr>
      </w:pPr>
    </w:p>
    <w:p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w:t>
      </w:r>
    </w:p>
    <w:p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Zakonom je definirano da se proračun i projekcije donose na drugoj razini ekonomske klasifikacije odnosno razini skupine.</w:t>
      </w:r>
    </w:p>
    <w:p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Sukladno zakonskim odredbama, Ministarstvo financija je temeljem akata Vlade Republike Hrvatske izradilo Upute za izradu proračuna JLP(R)S za razdoblje 2024.-2026. godine, temeljem kojih su izrađene Upute za izradu Proračuna Grad Poreča za isto razdoblje.</w:t>
      </w: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 xml:space="preserve"> </w:t>
      </w: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bCs/>
          <w:sz w:val="24"/>
          <w:szCs w:val="24"/>
        </w:rPr>
        <w:t>Temeljem članka 26. Zakona o proračunu Upute za izradu proračuna Grada Poreča-Parenzo za razdoblje 2024.-2026. sadrže:</w:t>
      </w:r>
    </w:p>
    <w:p w:rsidR="005A722E" w:rsidRPr="005A722E" w:rsidRDefault="005A722E" w:rsidP="005A722E">
      <w:pPr>
        <w:autoSpaceDE w:val="0"/>
        <w:autoSpaceDN w:val="0"/>
        <w:adjustRightInd w:val="0"/>
        <w:spacing w:after="0" w:line="240" w:lineRule="auto"/>
        <w:ind w:firstLine="708"/>
        <w:jc w:val="both"/>
        <w:rPr>
          <w:rFonts w:ascii="Times New Roman" w:eastAsia="Times New Roman" w:hAnsi="Times New Roman" w:cs="Times New Roman"/>
          <w:b/>
          <w:color w:val="4F81BD"/>
          <w:sz w:val="24"/>
          <w:szCs w:val="24"/>
        </w:rPr>
      </w:pP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Temeljne makroekonomske pretpostavke za izradu prijedloga proračuna</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Opis planiranih politika Grada Poreča-Parenzo</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Procjenu prihoda i rashoda te primitaka i izdataka u narednom trogodišnjem razdoblju</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Visinu rashoda i izdataka koji se  financiraju iz općih prihoda i primitaka te namjenskih primitaka, po razdjelima organizacijske klasifikacije za slijedeće togodišnje razdoblje</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 xml:space="preserve">Način izrade i rokove dostave prijedloga financijskih planova upravnih tijela i proračunskih korisnika </w:t>
      </w:r>
    </w:p>
    <w:p w:rsidR="005A722E" w:rsidRPr="005A722E" w:rsidRDefault="005A722E" w:rsidP="005A722E">
      <w:pPr>
        <w:spacing w:after="0" w:line="240" w:lineRule="auto"/>
        <w:jc w:val="both"/>
        <w:rPr>
          <w:rFonts w:ascii="Times New Roman" w:eastAsia="Times New Roman" w:hAnsi="Times New Roman" w:cs="Times New Roman"/>
          <w:bCs/>
          <w:sz w:val="24"/>
          <w:szCs w:val="24"/>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U nastavku se daje prikaz makroekonomskih projekcija danih u Programu stabilnosti Republike Hrvatske za razdoblje 2024.-2026., koji je Vlada RH prihvatila na sjednici održanoj 27.travnja 2023. godine.</w:t>
      </w:r>
    </w:p>
    <w:p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Prema navedenim makroekonomskim projekcijama, u idućim godinama se očekuju slijedeće stope rasta BDP-a:  2,6% u 2024. godini,  2,5% u 2025. godini i 2,2% u 2026. godini.</w:t>
      </w:r>
    </w:p>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U slijedećoj se tablici daju osnovni makroekonomski pokazatelji definirani u Programu stabilnosti Republike Hrvatske za razdoblje 2024.-2026. godine.</w:t>
      </w:r>
    </w:p>
    <w:p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b/>
          <w:sz w:val="24"/>
          <w:szCs w:val="24"/>
          <w:lang w:val="en-GB" w:eastAsia="en-US"/>
        </w:rPr>
        <w:lastRenderedPageBreak/>
        <w:t>Tablica 1.</w:t>
      </w:r>
      <w:r w:rsidRPr="005A722E">
        <w:rPr>
          <w:rFonts w:ascii="Times New Roman" w:eastAsia="Times New Roman" w:hAnsi="Times New Roman" w:cs="Times New Roman"/>
          <w:sz w:val="24"/>
          <w:szCs w:val="24"/>
          <w:lang w:val="en-GB" w:eastAsia="en-US"/>
        </w:rPr>
        <w:t xml:space="preserve"> Makroekonomske projekcije za razdoblje 2024.-2026. godine</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56"/>
        <w:gridCol w:w="1453"/>
        <w:gridCol w:w="1435"/>
        <w:gridCol w:w="1435"/>
        <w:gridCol w:w="1435"/>
      </w:tblGrid>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2022.</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2026.</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BDP-realni rast %</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6,3</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Realni rast pojedinih komponenti BDP-a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Osobna potrošnja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5,1</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1,3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2,1</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Državna potrošnja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Bruto investicije u fiksni kapital</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5,8</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4,6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3,7</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Izvoz roba I usluga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25,4</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2,7</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2,7</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Uvoz roba I usluga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25,0</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Indeks potrošačkih cijena, promjena%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10,8</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Stopa nezaposlenosti, razina u %</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7,0</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5,9</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5,2</w:t>
            </w:r>
          </w:p>
        </w:tc>
      </w:tr>
    </w:tbl>
    <w:p w:rsidR="005A722E" w:rsidRPr="005A722E" w:rsidRDefault="005A722E" w:rsidP="005A722E">
      <w:pPr>
        <w:spacing w:after="0" w:line="240" w:lineRule="auto"/>
        <w:ind w:firstLine="708"/>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Izvor: Državni zavod za statistiku</w:t>
      </w:r>
    </w:p>
    <w:p w:rsidR="005A722E" w:rsidRPr="005A722E" w:rsidRDefault="005A722E" w:rsidP="005A722E">
      <w:pPr>
        <w:spacing w:after="200" w:line="276" w:lineRule="auto"/>
        <w:jc w:val="both"/>
        <w:rPr>
          <w:rFonts w:ascii="Times New Roman" w:eastAsia="Times New Roman" w:hAnsi="Times New Roman" w:cs="Times New Roman"/>
          <w:color w:val="FF0000"/>
          <w:sz w:val="24"/>
          <w:szCs w:val="24"/>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Grada Poreča-Parenzo za razdoblje 2024.-2026. godine izrađen je prema metodologiji propisanoj Zakonom o proračunu (NN broj 144/21) i podzakonskim aktima kojima se regulira provedba zakonskih rješenja i to Pravilnikom o proračunskim klasifikacijama („Narodne novine“ broj 87/08, 136/12, 15/15 i 1/20), Pravilnikom o proračunskom računovodstvu i računskom planu („Narodne novine“ broj 124/14, 115/15, 87/16</w:t>
      </w:r>
      <w:r w:rsidRPr="005A722E">
        <w:rPr>
          <w:sz w:val="21"/>
          <w:szCs w:val="21"/>
          <w:lang w:eastAsia="en-US"/>
        </w:rPr>
        <w:t xml:space="preserve"> </w:t>
      </w:r>
      <w:r w:rsidRPr="005A722E">
        <w:rPr>
          <w:rFonts w:ascii="Times New Roman" w:eastAsia="Times New Roman" w:hAnsi="Times New Roman" w:cs="Times New Roman"/>
          <w:sz w:val="24"/>
          <w:szCs w:val="24"/>
        </w:rPr>
        <w:t xml:space="preserve"> i 3/18, 126/19 i 108/20) i Zakonu o fiskalnoj odgovornosti („Narodne novine“ broj 111/18 i 83/23). </w:t>
      </w:r>
    </w:p>
    <w:p w:rsidR="005A722E" w:rsidRPr="005A722E" w:rsidRDefault="005A722E" w:rsidP="005A722E">
      <w:pPr>
        <w:spacing w:after="0" w:line="240" w:lineRule="auto"/>
        <w:jc w:val="both"/>
        <w:rPr>
          <w:rFonts w:ascii="Times New Roman" w:eastAsia="Times New Roman" w:hAnsi="Times New Roman" w:cs="Times New Roman"/>
          <w:i/>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Proračun se sastoji od općeg dijela, posebnog dijela i obrazloženja. Opći dio proračuna sastoji se od sažetka Računa prihoda i rashoda i Računa financiranja te Računa prihoda i rashoda i Računa financiranja. U Računu prihoda i rashoda planirani prihodi i rashodi iskazani su po izvorima financiranja i ekonomskoj klasifikaciji, a rashodi još i po funkcijskoj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Računu financiranja iskazani su primici od financijske imovine i zaduživanja te izdaci za financijsku imovinu i otplatu kredita i zajmova prema izvorima financiranja i ekonomskoj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Posebnom dijelu proračuna rashodi i izdaci raspoređeni su po programima odnosno njihovim sastavnim dijelovima (aktivnostima, tekućim i kapitalnim projektima), kojih su nositelji upravni odjeli Grada i proračunski korisnici. U okviru programa, projekata i aktivnosti, rashodi i izdaci su iskazani prema izvorima financiranja i ekonomskoj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Temeljem novog Zakona o proračunu, obrazloženje je sastavni dio proračuna i obuhvaća obrazloženje općeg dijela (prihoda i rashoda, primitaka i izdataka i prenesenog viška/manjka) i 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proračunu su sadržani i konsolidirani planovi svih proračunskih korisnika izrađeni po programima te usklađeni s proračunom i važećim posebnim zakonima: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 Javna vatrogasna postrojba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2. Dječji vrtić „Radost“</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3. Dječji vrtić „Paperino“</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4. Osnovna škola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5. Osnovna škola Finida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6. Osnovna škola „Bernardo Parentin“</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7. Umjetnička škola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8. Pučko otvoreno učilište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9. Gradska knjižnica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10. Zavičajni muzej poreštine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11. Centar za pružanje usluga u zajednici - Zdravi grad Poreč-Parenzo</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Svi prihodi koje proračunski korisnici ostvare od obavljanja poslova na tržištu uplaćuju se u proračun a sve se obveze isplaćuju kroz Lokalnu riznicu, u skladu s Odlukom o sustavu glavne knjige riznice („Službeni glasnik Grada Poreča“ broj 18/06), Odlukom o izvršavanju proračuna Grada i Zakonom o proračunu.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Nastavno se obrazlaže Opći dio proračuna za 2024. godinu i projekcije za 2025. i 2026.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numPr>
          <w:ilvl w:val="0"/>
          <w:numId w:val="5"/>
        </w:numPr>
        <w:spacing w:after="0" w:line="240" w:lineRule="auto"/>
        <w:ind w:left="567" w:hanging="567"/>
        <w:contextualSpacing/>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PRORAČUN GRADA POREČA-PARENZO ZA 2024. GODINU I PROJEKCIJE ZA 2025. I 2026.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Grada Poreča-Parenzo za 2024. godinu utvrđen je u iznosu od 60.939.800 eura i za 17% je veći od  tekućeg plana utvrđenog II. Izmjenama i dopunama Proračuna Grada Poreča-Parenzo za 2023.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za 2025. godinu projiciran je u iznosu od 42.686.000 eura, a za 2026. godinu u iznosu od 40.762.500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1. Proračun i projekcije za razdoblje 2024.-2026. godine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eastAsiaTheme="minorHAnsi"/>
          <w:noProof/>
        </w:rPr>
        <w:drawing>
          <wp:inline distT="0" distB="0" distL="0" distR="0" wp14:anchorId="70C84111" wp14:editId="4D752734">
            <wp:extent cx="5776175" cy="2762250"/>
            <wp:effectExtent l="0" t="0" r="1524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struktura prijedloga Proračuna za 2024. godinu i projekcija za 2025. i 2026.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rPr>
          <w:rFonts w:ascii="Times New Roman" w:eastAsiaTheme="minorHAnsi" w:hAnsi="Times New Roman" w:cs="Times New Roman"/>
          <w:sz w:val="24"/>
          <w:szCs w:val="24"/>
          <w:lang w:eastAsia="en-US"/>
        </w:rPr>
      </w:pPr>
      <w:r w:rsidRPr="005A722E">
        <w:rPr>
          <w:rFonts w:ascii="Times New Roman" w:eastAsiaTheme="minorHAnsi" w:hAnsi="Times New Roman" w:cs="Times New Roman"/>
          <w:sz w:val="24"/>
          <w:szCs w:val="24"/>
        </w:rPr>
        <w:t>Tablica 2. Struktura proračuna za razdoblje 2024.-2026. godine prema osnovnoj klasifikaciji</w:t>
      </w:r>
    </w:p>
    <w:tbl>
      <w:tblPr>
        <w:tblStyle w:val="Reetkatablice10"/>
        <w:tblW w:w="9828" w:type="dxa"/>
        <w:tblLayout w:type="fixed"/>
        <w:tblLook w:val="01E0" w:firstRow="1" w:lastRow="1" w:firstColumn="1" w:lastColumn="1" w:noHBand="0" w:noVBand="0"/>
      </w:tblPr>
      <w:tblGrid>
        <w:gridCol w:w="648"/>
        <w:gridCol w:w="3396"/>
        <w:gridCol w:w="1451"/>
        <w:gridCol w:w="1417"/>
        <w:gridCol w:w="1418"/>
        <w:gridCol w:w="1498"/>
      </w:tblGrid>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Red</w:t>
            </w:r>
          </w:p>
          <w:p w:rsidR="005A722E" w:rsidRPr="005A722E" w:rsidRDefault="005A722E" w:rsidP="005A722E">
            <w:pPr>
              <w:spacing w:after="200" w:line="276" w:lineRule="auto"/>
              <w:jc w:val="center"/>
              <w:rPr>
                <w:rFonts w:eastAsia="Times New Roman"/>
                <w:b/>
              </w:rPr>
            </w:pPr>
            <w:r w:rsidRPr="005A722E">
              <w:rPr>
                <w:rFonts w:eastAsia="Times New Roman"/>
                <w:b/>
              </w:rPr>
              <w:t>br.</w:t>
            </w:r>
          </w:p>
        </w:tc>
        <w:tc>
          <w:tcPr>
            <w:tcW w:w="3396"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OPIS</w:t>
            </w:r>
          </w:p>
        </w:tc>
        <w:tc>
          <w:tcPr>
            <w:tcW w:w="1451"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PRORAČUN</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2023.</w:t>
            </w:r>
          </w:p>
        </w:tc>
        <w:tc>
          <w:tcPr>
            <w:tcW w:w="1417"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PRORAČUN</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2024.</w:t>
            </w:r>
          </w:p>
        </w:tc>
        <w:tc>
          <w:tcPr>
            <w:tcW w:w="1418"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PROJEKCIJA</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2025.</w:t>
            </w:r>
          </w:p>
        </w:tc>
        <w:tc>
          <w:tcPr>
            <w:tcW w:w="1498"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PROJEKCIJA</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2026.</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2</w:t>
            </w:r>
          </w:p>
        </w:tc>
        <w:tc>
          <w:tcPr>
            <w:tcW w:w="1451"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3</w:t>
            </w:r>
          </w:p>
        </w:tc>
        <w:tc>
          <w:tcPr>
            <w:tcW w:w="1417"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4</w:t>
            </w:r>
          </w:p>
        </w:tc>
        <w:tc>
          <w:tcPr>
            <w:tcW w:w="141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5</w:t>
            </w:r>
          </w:p>
        </w:tc>
        <w:tc>
          <w:tcPr>
            <w:tcW w:w="149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6</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A.</w:t>
            </w:r>
          </w:p>
        </w:tc>
        <w:tc>
          <w:tcPr>
            <w:tcW w:w="3396"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UKUPNI PRIHODI I PRIMICI</w:t>
            </w:r>
          </w:p>
        </w:tc>
        <w:tc>
          <w:tcPr>
            <w:tcW w:w="1451"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39.374.414</w:t>
            </w:r>
          </w:p>
        </w:tc>
        <w:tc>
          <w:tcPr>
            <w:tcW w:w="1417"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52.704.038</w:t>
            </w:r>
          </w:p>
        </w:tc>
        <w:tc>
          <w:tcPr>
            <w:tcW w:w="141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42.686.000</w:t>
            </w:r>
          </w:p>
        </w:tc>
        <w:tc>
          <w:tcPr>
            <w:tcW w:w="149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40.762.500</w:t>
            </w:r>
          </w:p>
        </w:tc>
      </w:tr>
      <w:tr w:rsidR="005A722E" w:rsidRPr="005A722E" w:rsidTr="005A722E">
        <w:trPr>
          <w:trHeight w:val="690"/>
        </w:trPr>
        <w:tc>
          <w:tcPr>
            <w:tcW w:w="648"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UKUPNI PRIHODI</w:t>
            </w:r>
          </w:p>
        </w:tc>
        <w:tc>
          <w:tcPr>
            <w:tcW w:w="1451"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36.947.264</w:t>
            </w:r>
          </w:p>
        </w:tc>
        <w:tc>
          <w:tcPr>
            <w:tcW w:w="1417"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42.976.888</w:t>
            </w:r>
          </w:p>
        </w:tc>
        <w:tc>
          <w:tcPr>
            <w:tcW w:w="1418" w:type="dxa"/>
            <w:tcBorders>
              <w:bottom w:val="single" w:sz="4" w:space="0" w:color="auto"/>
            </w:tcBorders>
            <w:shd w:val="clear" w:color="auto" w:fill="auto"/>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40.686.000</w:t>
            </w:r>
          </w:p>
        </w:tc>
        <w:tc>
          <w:tcPr>
            <w:tcW w:w="1498" w:type="dxa"/>
            <w:tcBorders>
              <w:bottom w:val="single" w:sz="4" w:space="0" w:color="auto"/>
            </w:tcBorders>
            <w:shd w:val="clear" w:color="auto" w:fill="auto"/>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38.262.500</w:t>
            </w:r>
          </w:p>
        </w:tc>
      </w:tr>
      <w:tr w:rsidR="005A722E" w:rsidRPr="005A722E" w:rsidTr="005A722E">
        <w:trPr>
          <w:trHeight w:val="1202"/>
        </w:trPr>
        <w:tc>
          <w:tcPr>
            <w:tcW w:w="648" w:type="dxa"/>
            <w:tcBorders>
              <w:bottom w:val="nil"/>
            </w:tcBorders>
            <w:vAlign w:val="center"/>
          </w:tcPr>
          <w:p w:rsidR="005A722E" w:rsidRPr="005A722E" w:rsidRDefault="005A722E" w:rsidP="005A722E">
            <w:pPr>
              <w:spacing w:after="200" w:line="276" w:lineRule="auto"/>
              <w:rPr>
                <w:rFonts w:eastAsia="Times New Roman"/>
              </w:rPr>
            </w:pPr>
          </w:p>
        </w:tc>
        <w:tc>
          <w:tcPr>
            <w:tcW w:w="3396" w:type="dxa"/>
            <w:tcBorders>
              <w:bottom w:val="nil"/>
            </w:tcBorders>
            <w:vAlign w:val="center"/>
          </w:tcPr>
          <w:p w:rsidR="005A722E" w:rsidRPr="005A722E" w:rsidRDefault="005A722E" w:rsidP="005A722E">
            <w:pPr>
              <w:spacing w:after="200" w:line="276" w:lineRule="auto"/>
              <w:jc w:val="center"/>
              <w:rPr>
                <w:rFonts w:eastAsia="Times New Roman"/>
              </w:rPr>
            </w:pPr>
          </w:p>
          <w:p w:rsidR="005A722E" w:rsidRPr="005A722E" w:rsidRDefault="005A722E" w:rsidP="005A722E">
            <w:pPr>
              <w:spacing w:after="200" w:line="276" w:lineRule="auto"/>
              <w:jc w:val="center"/>
              <w:rPr>
                <w:rFonts w:eastAsia="Times New Roman"/>
              </w:rPr>
            </w:pPr>
            <w:r w:rsidRPr="005A722E">
              <w:rPr>
                <w:rFonts w:eastAsia="Times New Roman"/>
              </w:rPr>
              <w:t>Prihodi poslovanja</w:t>
            </w:r>
          </w:p>
          <w:p w:rsidR="005A722E" w:rsidRPr="005A722E" w:rsidRDefault="005A722E" w:rsidP="005A722E">
            <w:pPr>
              <w:spacing w:after="200" w:line="276" w:lineRule="auto"/>
              <w:jc w:val="center"/>
              <w:rPr>
                <w:rFonts w:eastAsia="Times New Roman"/>
              </w:rPr>
            </w:pPr>
          </w:p>
        </w:tc>
        <w:tc>
          <w:tcPr>
            <w:tcW w:w="1451"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35.029.812</w:t>
            </w:r>
          </w:p>
        </w:tc>
        <w:tc>
          <w:tcPr>
            <w:tcW w:w="1417"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41.627.358</w:t>
            </w:r>
          </w:p>
        </w:tc>
        <w:tc>
          <w:tcPr>
            <w:tcW w:w="141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37.487.770</w:t>
            </w:r>
          </w:p>
        </w:tc>
        <w:tc>
          <w:tcPr>
            <w:tcW w:w="149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36.084.270</w:t>
            </w:r>
          </w:p>
        </w:tc>
      </w:tr>
      <w:tr w:rsidR="005A722E" w:rsidRPr="005A722E" w:rsidTr="005A722E">
        <w:trPr>
          <w:trHeight w:val="652"/>
        </w:trPr>
        <w:tc>
          <w:tcPr>
            <w:tcW w:w="648" w:type="dxa"/>
            <w:tcBorders>
              <w:top w:val="nil"/>
            </w:tcBorders>
            <w:vAlign w:val="center"/>
          </w:tcPr>
          <w:p w:rsidR="005A722E" w:rsidRPr="005A722E" w:rsidRDefault="005A722E" w:rsidP="005A722E">
            <w:pPr>
              <w:spacing w:after="200" w:line="276" w:lineRule="auto"/>
              <w:jc w:val="center"/>
              <w:rPr>
                <w:rFonts w:eastAsia="Times New Roman"/>
              </w:rPr>
            </w:pPr>
          </w:p>
        </w:tc>
        <w:tc>
          <w:tcPr>
            <w:tcW w:w="3396" w:type="dxa"/>
            <w:tcBorders>
              <w:top w:val="nil"/>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Prihodi od prodaje</w:t>
            </w:r>
          </w:p>
          <w:p w:rsidR="005A722E" w:rsidRPr="005A722E" w:rsidRDefault="005A722E" w:rsidP="005A722E">
            <w:pPr>
              <w:spacing w:after="200" w:line="276" w:lineRule="auto"/>
              <w:jc w:val="center"/>
              <w:rPr>
                <w:rFonts w:eastAsia="Times New Roman"/>
              </w:rPr>
            </w:pPr>
            <w:r w:rsidRPr="005A722E">
              <w:rPr>
                <w:rFonts w:eastAsia="Times New Roman"/>
              </w:rPr>
              <w:t>nefinancijske imovine</w:t>
            </w:r>
          </w:p>
        </w:tc>
        <w:tc>
          <w:tcPr>
            <w:tcW w:w="1451"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1.917.452</w:t>
            </w:r>
          </w:p>
        </w:tc>
        <w:tc>
          <w:tcPr>
            <w:tcW w:w="1417"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1.349.530</w:t>
            </w:r>
          </w:p>
        </w:tc>
        <w:tc>
          <w:tcPr>
            <w:tcW w:w="141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3.198.230</w:t>
            </w:r>
          </w:p>
        </w:tc>
        <w:tc>
          <w:tcPr>
            <w:tcW w:w="149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2.178.230</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2.</w:t>
            </w:r>
          </w:p>
        </w:tc>
        <w:tc>
          <w:tcPr>
            <w:tcW w:w="3396"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PRIMICI OD FINANCIJSKE IMOVINE I ZADUŽIVANJA</w:t>
            </w:r>
          </w:p>
        </w:tc>
        <w:tc>
          <w:tcPr>
            <w:tcW w:w="1451"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2.427.150</w:t>
            </w:r>
          </w:p>
        </w:tc>
        <w:tc>
          <w:tcPr>
            <w:tcW w:w="1417"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9.727.150</w:t>
            </w:r>
          </w:p>
        </w:tc>
        <w:tc>
          <w:tcPr>
            <w:tcW w:w="141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2.000.000</w:t>
            </w:r>
          </w:p>
        </w:tc>
        <w:tc>
          <w:tcPr>
            <w:tcW w:w="149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2.500.000</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B.</w:t>
            </w:r>
          </w:p>
        </w:tc>
        <w:tc>
          <w:tcPr>
            <w:tcW w:w="3396"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UKUPNI RASHODI I IZDACI</w:t>
            </w:r>
          </w:p>
        </w:tc>
        <w:tc>
          <w:tcPr>
            <w:tcW w:w="1451"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52.097.170</w:t>
            </w:r>
          </w:p>
        </w:tc>
        <w:tc>
          <w:tcPr>
            <w:tcW w:w="1417"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60.939.800</w:t>
            </w:r>
          </w:p>
        </w:tc>
        <w:tc>
          <w:tcPr>
            <w:tcW w:w="141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42.686.000</w:t>
            </w:r>
          </w:p>
        </w:tc>
        <w:tc>
          <w:tcPr>
            <w:tcW w:w="149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40.762.500</w:t>
            </w:r>
          </w:p>
        </w:tc>
      </w:tr>
      <w:tr w:rsidR="005A722E" w:rsidRPr="005A722E" w:rsidTr="005A722E">
        <w:trPr>
          <w:trHeight w:val="690"/>
        </w:trPr>
        <w:tc>
          <w:tcPr>
            <w:tcW w:w="648"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UKUPNI RASHODI</w:t>
            </w:r>
          </w:p>
        </w:tc>
        <w:tc>
          <w:tcPr>
            <w:tcW w:w="1451"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50.708.870</w:t>
            </w:r>
          </w:p>
        </w:tc>
        <w:tc>
          <w:tcPr>
            <w:tcW w:w="1417"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59.864.550</w:t>
            </w:r>
          </w:p>
        </w:tc>
        <w:tc>
          <w:tcPr>
            <w:tcW w:w="1418"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40.981.350</w:t>
            </w:r>
          </w:p>
        </w:tc>
        <w:tc>
          <w:tcPr>
            <w:tcW w:w="1498"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39.057.850</w:t>
            </w:r>
          </w:p>
        </w:tc>
      </w:tr>
      <w:tr w:rsidR="005A722E" w:rsidRPr="005A722E" w:rsidTr="005A722E">
        <w:trPr>
          <w:trHeight w:val="690"/>
        </w:trPr>
        <w:tc>
          <w:tcPr>
            <w:tcW w:w="648" w:type="dxa"/>
            <w:tcBorders>
              <w:bottom w:val="nil"/>
            </w:tcBorders>
            <w:vAlign w:val="center"/>
          </w:tcPr>
          <w:p w:rsidR="005A722E" w:rsidRPr="005A722E" w:rsidRDefault="005A722E" w:rsidP="005A722E">
            <w:pPr>
              <w:spacing w:after="200" w:line="276" w:lineRule="auto"/>
              <w:jc w:val="center"/>
              <w:rPr>
                <w:rFonts w:eastAsia="Times New Roman"/>
              </w:rPr>
            </w:pPr>
          </w:p>
        </w:tc>
        <w:tc>
          <w:tcPr>
            <w:tcW w:w="3396" w:type="dxa"/>
            <w:tcBorders>
              <w:bottom w:val="nil"/>
            </w:tcBorders>
            <w:vAlign w:val="center"/>
          </w:tcPr>
          <w:p w:rsidR="005A722E" w:rsidRPr="005A722E" w:rsidRDefault="005A722E" w:rsidP="005A722E">
            <w:pPr>
              <w:spacing w:after="200" w:line="276" w:lineRule="auto"/>
              <w:jc w:val="center"/>
              <w:rPr>
                <w:rFonts w:eastAsia="Times New Roman"/>
              </w:rPr>
            </w:pPr>
          </w:p>
          <w:p w:rsidR="005A722E" w:rsidRPr="005A722E" w:rsidRDefault="005A722E" w:rsidP="005A722E">
            <w:pPr>
              <w:spacing w:after="200" w:line="276" w:lineRule="auto"/>
              <w:jc w:val="center"/>
              <w:rPr>
                <w:rFonts w:eastAsia="Times New Roman"/>
              </w:rPr>
            </w:pPr>
            <w:r w:rsidRPr="005A722E">
              <w:rPr>
                <w:rFonts w:eastAsia="Times New Roman"/>
              </w:rPr>
              <w:t>Rashodi poslovanja</w:t>
            </w:r>
          </w:p>
          <w:p w:rsidR="005A722E" w:rsidRPr="005A722E" w:rsidRDefault="005A722E" w:rsidP="005A722E">
            <w:pPr>
              <w:spacing w:after="200" w:line="276" w:lineRule="auto"/>
              <w:jc w:val="center"/>
              <w:rPr>
                <w:rFonts w:eastAsia="Times New Roman"/>
              </w:rPr>
            </w:pPr>
          </w:p>
        </w:tc>
        <w:tc>
          <w:tcPr>
            <w:tcW w:w="1451"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29.147.659</w:t>
            </w:r>
          </w:p>
        </w:tc>
        <w:tc>
          <w:tcPr>
            <w:tcW w:w="1417"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33.610.453</w:t>
            </w:r>
          </w:p>
        </w:tc>
        <w:tc>
          <w:tcPr>
            <w:tcW w:w="141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32.587.303</w:t>
            </w:r>
          </w:p>
        </w:tc>
        <w:tc>
          <w:tcPr>
            <w:tcW w:w="149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32.089.803</w:t>
            </w:r>
          </w:p>
        </w:tc>
      </w:tr>
      <w:tr w:rsidR="005A722E" w:rsidRPr="005A722E" w:rsidTr="005A722E">
        <w:trPr>
          <w:trHeight w:val="690"/>
        </w:trPr>
        <w:tc>
          <w:tcPr>
            <w:tcW w:w="648" w:type="dxa"/>
            <w:tcBorders>
              <w:top w:val="nil"/>
            </w:tcBorders>
            <w:vAlign w:val="center"/>
          </w:tcPr>
          <w:p w:rsidR="005A722E" w:rsidRPr="005A722E" w:rsidRDefault="005A722E" w:rsidP="005A722E">
            <w:pPr>
              <w:spacing w:after="200" w:line="276" w:lineRule="auto"/>
              <w:jc w:val="center"/>
              <w:rPr>
                <w:rFonts w:eastAsia="Times New Roman"/>
              </w:rPr>
            </w:pPr>
          </w:p>
        </w:tc>
        <w:tc>
          <w:tcPr>
            <w:tcW w:w="3396" w:type="dxa"/>
            <w:tcBorders>
              <w:top w:val="nil"/>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Rashodi za nabavu nefinancijske imovine</w:t>
            </w:r>
          </w:p>
        </w:tc>
        <w:tc>
          <w:tcPr>
            <w:tcW w:w="1451"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21.561.211</w:t>
            </w:r>
          </w:p>
        </w:tc>
        <w:tc>
          <w:tcPr>
            <w:tcW w:w="1417"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26.254.097</w:t>
            </w:r>
          </w:p>
        </w:tc>
        <w:tc>
          <w:tcPr>
            <w:tcW w:w="141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8.394.047</w:t>
            </w:r>
          </w:p>
        </w:tc>
        <w:tc>
          <w:tcPr>
            <w:tcW w:w="149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6.968.047</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2.</w:t>
            </w:r>
          </w:p>
        </w:tc>
        <w:tc>
          <w:tcPr>
            <w:tcW w:w="3396"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IZDACI ZA FINANCIJSKU IMOVINU I OTPLATU ZAJMOVA</w:t>
            </w:r>
          </w:p>
        </w:tc>
        <w:tc>
          <w:tcPr>
            <w:tcW w:w="1451"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1.388.300</w:t>
            </w:r>
          </w:p>
        </w:tc>
        <w:tc>
          <w:tcPr>
            <w:tcW w:w="1417" w:type="dxa"/>
            <w:vAlign w:val="center"/>
          </w:tcPr>
          <w:p w:rsidR="005A722E" w:rsidRPr="005A722E" w:rsidRDefault="005A722E" w:rsidP="005A722E">
            <w:pPr>
              <w:spacing w:after="200" w:line="276" w:lineRule="auto"/>
              <w:rPr>
                <w:rFonts w:eastAsia="Times New Roman"/>
                <w:color w:val="000000"/>
              </w:rPr>
            </w:pPr>
            <w:r w:rsidRPr="005A722E">
              <w:rPr>
                <w:rFonts w:eastAsia="Times New Roman"/>
                <w:color w:val="000000"/>
              </w:rPr>
              <w:t xml:space="preserve">    1.075.250</w:t>
            </w:r>
          </w:p>
        </w:tc>
        <w:tc>
          <w:tcPr>
            <w:tcW w:w="141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1.704.650</w:t>
            </w:r>
          </w:p>
        </w:tc>
        <w:tc>
          <w:tcPr>
            <w:tcW w:w="149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1.704.650</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C.</w:t>
            </w:r>
          </w:p>
        </w:tc>
        <w:tc>
          <w:tcPr>
            <w:tcW w:w="3396" w:type="dxa"/>
            <w:vAlign w:val="center"/>
          </w:tcPr>
          <w:p w:rsidR="005A722E" w:rsidRPr="005A722E" w:rsidRDefault="005A722E" w:rsidP="005A722E">
            <w:pPr>
              <w:spacing w:after="200" w:line="276" w:lineRule="auto"/>
              <w:ind w:right="-312"/>
              <w:jc w:val="center"/>
              <w:rPr>
                <w:rFonts w:eastAsia="Times New Roman"/>
                <w:b/>
              </w:rPr>
            </w:pPr>
            <w:r w:rsidRPr="005A722E">
              <w:rPr>
                <w:rFonts w:eastAsia="Times New Roman"/>
                <w:b/>
              </w:rPr>
              <w:t>RASPOLOŽIVA SREDSTVA  IZ PRETHODNE GODINE</w:t>
            </w:r>
          </w:p>
        </w:tc>
        <w:tc>
          <w:tcPr>
            <w:tcW w:w="1451" w:type="dxa"/>
            <w:vAlign w:val="center"/>
          </w:tcPr>
          <w:p w:rsidR="005A722E" w:rsidRPr="005A722E" w:rsidRDefault="005A722E" w:rsidP="005A722E">
            <w:pPr>
              <w:spacing w:after="200" w:line="276" w:lineRule="auto"/>
              <w:rPr>
                <w:rFonts w:eastAsia="Times New Roman"/>
                <w:b/>
                <w:bCs/>
                <w:color w:val="000000"/>
              </w:rPr>
            </w:pPr>
            <w:r w:rsidRPr="005A722E">
              <w:rPr>
                <w:rFonts w:eastAsia="Times New Roman"/>
                <w:b/>
                <w:bCs/>
                <w:color w:val="000000"/>
              </w:rPr>
              <w:t xml:space="preserve">   12.722.756</w:t>
            </w:r>
          </w:p>
        </w:tc>
        <w:tc>
          <w:tcPr>
            <w:tcW w:w="1417"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8.235.762</w:t>
            </w:r>
          </w:p>
        </w:tc>
        <w:tc>
          <w:tcPr>
            <w:tcW w:w="141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0</w:t>
            </w:r>
          </w:p>
        </w:tc>
        <w:tc>
          <w:tcPr>
            <w:tcW w:w="149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0</w:t>
            </w:r>
          </w:p>
        </w:tc>
      </w:tr>
    </w:tbl>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ind w:left="1080"/>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1.1. PRIHODI I PRIMICI PRORAČUNA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i primici u slijedećem trogodišnjem razdoblju planirani su temeljem Uputa Ministarstva financija za izradu proračuna JLP(R)S za razdoblje 2024.-2026. godine, te  procjene ostvarenja prihoda proračuna u tekućoj proračunskoj godini i njihove projicirane realizacije u slijedećem trogodišnjem razdoblju.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 strukturi ukupno raspoloživih sredstava ukupni prihodi sudjeluju sa 70%, primici od zaduživanja imaju udio od 16%, dok prenesena sredstva iz prethodne godine sudjeluju s 14%. Unutar ukupnih prihoda najznačajniji udio od 35% imaju porezni prihodi, za njima slijede prihodi od pomoći s udjelom od 31%, prihodi od upravnih i administrativnih pristojbi s udjelom od 22%, kapitalni prihodi s udjelom od 3%, prihodi od imovine s 4% te prihodi od prodaje roba i proizvoda te kazni s zajedničkim udjelom od 5%. </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3. Prikaz planiranih prihoda i primitaka  za razdoblje 2024.-2026. prema osnovnim vrstama</w:t>
      </w:r>
    </w:p>
    <w:tbl>
      <w:tblPr>
        <w:tblW w:w="9536" w:type="dxa"/>
        <w:tblInd w:w="-72" w:type="dxa"/>
        <w:tblLayout w:type="fixed"/>
        <w:tblLook w:val="0000" w:firstRow="0" w:lastRow="0" w:firstColumn="0" w:lastColumn="0" w:noHBand="0" w:noVBand="0"/>
      </w:tblPr>
      <w:tblGrid>
        <w:gridCol w:w="606"/>
        <w:gridCol w:w="2551"/>
        <w:gridCol w:w="1418"/>
        <w:gridCol w:w="1417"/>
        <w:gridCol w:w="851"/>
        <w:gridCol w:w="1275"/>
        <w:gridCol w:w="1418"/>
      </w:tblGrid>
      <w:tr w:rsidR="005A722E" w:rsidRPr="005A722E" w:rsidTr="005A722E">
        <w:trPr>
          <w:trHeight w:val="624"/>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Red</w:t>
            </w:r>
          </w:p>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br.</w:t>
            </w:r>
          </w:p>
        </w:tc>
        <w:tc>
          <w:tcPr>
            <w:tcW w:w="2551"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PRORAČUN 2023.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PRORAČUN 2024.</w:t>
            </w:r>
          </w:p>
        </w:tc>
        <w:tc>
          <w:tcPr>
            <w:tcW w:w="851"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INDEKS</w:t>
            </w:r>
          </w:p>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(4/3)</w:t>
            </w:r>
          </w:p>
        </w:tc>
        <w:tc>
          <w:tcPr>
            <w:tcW w:w="1275"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PROJEKCIJA 2025.</w:t>
            </w:r>
          </w:p>
        </w:tc>
        <w:tc>
          <w:tcPr>
            <w:tcW w:w="1418" w:type="dxa"/>
            <w:tcBorders>
              <w:top w:val="single" w:sz="4" w:space="0" w:color="auto"/>
              <w:left w:val="nil"/>
              <w:bottom w:val="single" w:sz="4" w:space="0" w:color="auto"/>
              <w:right w:val="single" w:sz="4" w:space="0" w:color="auto"/>
            </w:tcBorders>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PROJEKCIJA</w:t>
            </w:r>
          </w:p>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2026.</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1</w:t>
            </w:r>
          </w:p>
        </w:tc>
        <w:tc>
          <w:tcPr>
            <w:tcW w:w="2551"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3</w:t>
            </w:r>
          </w:p>
        </w:tc>
        <w:tc>
          <w:tcPr>
            <w:tcW w:w="1417"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5</w:t>
            </w:r>
          </w:p>
        </w:tc>
        <w:tc>
          <w:tcPr>
            <w:tcW w:w="1275"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6</w:t>
            </w:r>
          </w:p>
        </w:tc>
        <w:tc>
          <w:tcPr>
            <w:tcW w:w="1418" w:type="dxa"/>
            <w:tcBorders>
              <w:top w:val="nil"/>
              <w:left w:val="nil"/>
              <w:bottom w:val="single" w:sz="4" w:space="0" w:color="auto"/>
              <w:right w:val="single" w:sz="4" w:space="0" w:color="auto"/>
            </w:tcBorders>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7</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1.</w:t>
            </w: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PRIHODI POSLOVANJA</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35.029.812</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41.627.358</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119</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37.487.770</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36.084.270</w:t>
            </w:r>
          </w:p>
        </w:tc>
      </w:tr>
      <w:tr w:rsidR="005A722E" w:rsidRPr="005A722E" w:rsidTr="005A722E">
        <w:trPr>
          <w:trHeight w:val="351"/>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poreza</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15.386.722</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15.191.722</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99</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16.718.077</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16.819.289</w:t>
            </w:r>
          </w:p>
        </w:tc>
      </w:tr>
      <w:tr w:rsidR="005A722E" w:rsidRPr="005A722E" w:rsidTr="005A722E">
        <w:trPr>
          <w:trHeight w:val="697"/>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 xml:space="preserve">     9.871.933</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13.102.825</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133</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8.837.802</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7.988.090</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imovine</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1.448.129</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1.500.670</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104</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1.459.370</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1.464.370</w:t>
            </w:r>
          </w:p>
        </w:tc>
      </w:tr>
      <w:tr w:rsidR="005A722E" w:rsidRPr="005A722E" w:rsidTr="005A722E">
        <w:trPr>
          <w:trHeight w:val="759"/>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upravnih i admin. pristojbi, po posebnim propisima i naeuraade</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7.856.339</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9.508.913</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121</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9.993.143</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9.333.143</w:t>
            </w:r>
          </w:p>
        </w:tc>
      </w:tr>
      <w:tr w:rsidR="005A722E" w:rsidRPr="005A722E" w:rsidTr="005A722E">
        <w:trPr>
          <w:trHeight w:val="553"/>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309.260</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2.165.798</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700</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321.948</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321.948</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Kazne, upravne mjere i ostali prihodi</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157.430</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157.430</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100</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sz w:val="21"/>
                <w:szCs w:val="21"/>
                <w:lang w:eastAsia="en-US"/>
              </w:rPr>
            </w:pPr>
            <w:r w:rsidRPr="005A722E">
              <w:rPr>
                <w:rFonts w:ascii="Times New Roman" w:hAnsi="Times New Roman" w:cs="Times New Roman"/>
                <w:color w:val="000000"/>
                <w:sz w:val="20"/>
                <w:szCs w:val="20"/>
                <w:lang w:eastAsia="en-US"/>
              </w:rPr>
              <w:t>157.430</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sz w:val="21"/>
                <w:szCs w:val="21"/>
                <w:lang w:eastAsia="en-US"/>
              </w:rPr>
            </w:pPr>
            <w:r w:rsidRPr="005A722E">
              <w:rPr>
                <w:rFonts w:ascii="Times New Roman" w:hAnsi="Times New Roman" w:cs="Times New Roman"/>
                <w:color w:val="000000"/>
                <w:sz w:val="20"/>
                <w:szCs w:val="20"/>
                <w:lang w:eastAsia="en-US"/>
              </w:rPr>
              <w:t>157.430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2.</w:t>
            </w: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1.917.452</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1.349.530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70</w:t>
            </w:r>
          </w:p>
        </w:tc>
        <w:tc>
          <w:tcPr>
            <w:tcW w:w="1275"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3.198.230</w:t>
            </w:r>
          </w:p>
        </w:tc>
        <w:tc>
          <w:tcPr>
            <w:tcW w:w="1418" w:type="dxa"/>
            <w:tcBorders>
              <w:top w:val="nil"/>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2.178.230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3.</w:t>
            </w: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2.427.150</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9.727.150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401</w:t>
            </w:r>
          </w:p>
        </w:tc>
        <w:tc>
          <w:tcPr>
            <w:tcW w:w="1275"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2.000.000</w:t>
            </w:r>
          </w:p>
        </w:tc>
        <w:tc>
          <w:tcPr>
            <w:tcW w:w="1418" w:type="dxa"/>
            <w:tcBorders>
              <w:top w:val="nil"/>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2.500.000</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39.374.414</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52.704.030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141</w:t>
            </w:r>
          </w:p>
        </w:tc>
        <w:tc>
          <w:tcPr>
            <w:tcW w:w="1275" w:type="dxa"/>
            <w:tcBorders>
              <w:top w:val="single" w:sz="4" w:space="0" w:color="auto"/>
              <w:bottom w:val="single" w:sz="4" w:space="0" w:color="auto"/>
              <w:right w:val="single" w:sz="4" w:space="0" w:color="auto"/>
            </w:tcBorders>
            <w:noWrap/>
            <w:vAlign w:val="center"/>
          </w:tcPr>
          <w:p w:rsidR="005A722E" w:rsidRPr="005A722E" w:rsidRDefault="005A722E" w:rsidP="005A722E">
            <w:pPr>
              <w:spacing w:after="200" w:line="276" w:lineRule="auto"/>
              <w:jc w:val="center"/>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42.686.000</w:t>
            </w:r>
          </w:p>
        </w:tc>
        <w:tc>
          <w:tcPr>
            <w:tcW w:w="1418" w:type="dxa"/>
            <w:tcBorders>
              <w:top w:val="single" w:sz="4" w:space="0" w:color="auto"/>
              <w:left w:val="single" w:sz="4" w:space="0" w:color="auto"/>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40.762.500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12.722.756</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8.235.762</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65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0</w:t>
            </w:r>
          </w:p>
        </w:tc>
        <w:tc>
          <w:tcPr>
            <w:tcW w:w="1418" w:type="dxa"/>
            <w:tcBorders>
              <w:top w:val="single" w:sz="4" w:space="0" w:color="auto"/>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20"/>
                <w:szCs w:val="20"/>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20"/>
                <w:szCs w:val="20"/>
              </w:rPr>
            </w:pPr>
            <w:r w:rsidRPr="005A722E">
              <w:rPr>
                <w:rFonts w:ascii="Times New Roman" w:eastAsia="Times New Roman" w:hAnsi="Times New Roman" w:cs="Times New Roman"/>
                <w:b/>
                <w:bCs/>
                <w:sz w:val="20"/>
                <w:szCs w:val="20"/>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52.097.170</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60.939.800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117</w:t>
            </w:r>
          </w:p>
        </w:tc>
        <w:tc>
          <w:tcPr>
            <w:tcW w:w="1275"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42.686.000</w:t>
            </w:r>
          </w:p>
        </w:tc>
        <w:tc>
          <w:tcPr>
            <w:tcW w:w="1418" w:type="dxa"/>
            <w:tcBorders>
              <w:top w:val="nil"/>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40.762.500</w:t>
            </w:r>
          </w:p>
        </w:tc>
      </w:tr>
    </w:tbl>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prihodi i primici, uključujući preneseni višak za 2024. godinu planirani su u visini od 60.939.800 eura, što u odnosu na tekući plan predstavlja povećanje od 17%. U nastavku se daje pojašnjenje planiranih prihoda i primitaka za 2024. godinu po ekonomskoj klasifikaciji iz Općeg dijela Proračuna.</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Grafikon 2. Struktura ukupnih prihoda i primitaka</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eastAsiaTheme="minorHAnsi"/>
          <w:noProof/>
        </w:rPr>
        <w:drawing>
          <wp:inline distT="0" distB="0" distL="0" distR="0" wp14:anchorId="226DE3D0" wp14:editId="6CC967F2">
            <wp:extent cx="5396230" cy="3618963"/>
            <wp:effectExtent l="38100" t="0" r="5207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color w:val="5B9BD5" w:themeColor="accent1"/>
          <w:sz w:val="24"/>
          <w:szCs w:val="24"/>
        </w:rPr>
        <w:t xml:space="preserve">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numPr>
          <w:ilvl w:val="2"/>
          <w:numId w:val="5"/>
        </w:numPr>
        <w:spacing w:after="0" w:line="240" w:lineRule="auto"/>
        <w:ind w:left="993" w:hanging="993"/>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PRIHODI POSLOVANJA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poslovanja u 2024. godini planirani su u iznosu  od 41.627.358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 U odnosu na tekući plan veći su za 19%.</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POREZA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01. siječnja 2024. godine na snagu će stupiti izmjene i dopune niza zakona koji će direktno utjecati na porezne prihode jedinica lokalne i područne(regionalne) samouprave.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 sklopu novog kruga porezne reforme mijenja se Zakon o porezu na dohodak, Zakon o lokalnim porezima i Zakon o financiranju JLP(R )S, kojim se uređuju izvori sredstava i financiranje poslova iz samoupravnog djelokruga jedinica lokalne i područne(regionalne) samouprave, raspodjela prihoda od poreza na dohodak, fiskalno izravnanje jedinica lokalne i područne(regionalne) samouprave te financiranje decentraliziranih funkcija.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Porezni prihodi projicirani su za razdoblje 2024.-2026. temeljem očekivanih gospodarskih kretanja te ostvarenja tijekom tekuće proračunske godine  i  usklađeni su s izmjenama zakonske regulative. Prihodi od poreza u slijedećoj proračunskoj godini planirani su u visini od  15.191.722 eura, dok se tijekom 2025. i 2026. godine planira povećanje od oko 10% u odnosu na 2024. godinu.</w:t>
      </w:r>
    </w:p>
    <w:p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poreza na dohodak  planirani su na razini tekućeg plana u iznosu od 10.565.372. Grad Poreč-Parenzo nije uvodio prirez porezu na dohodak, te porezne stope zadržava na dosadašnjoj razini od 20%, odnosno 30%. Unutar navedenih prihoda, porez na dohodak od nesamostalnog rada planira se u visini od 9.180.908 eura, dok se  ostale vrste poreza na dohodak planiraju na ovogodišnjoj razini. Unutar planiranog iznosa 376.400 eura odnosi se na namjenski  udio  porezu na dohodak za financiranje decentraliziranih funkcija, osnovnih škola i vatrogastva.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poreza na imovinu, unutar kojih su planirani prihodi od gradskih poreza na korištenje javnih površina i na kuće za odmor kao i od poreza na promet nekretnina, predlažu se u iznosu od 4.110.000 eura. U slijedećoj godini očekuje se ostvarenje poreza na kuće za odmor u visini od 750.000 eura temeljem nove Odluke o porezima Grada Poreča-Parenzo kojom se visina poreza po metru kvadratnom korisne površine nekretnine koja ima status kuće za odmora povećava na 5,00 eura. Porez na korištenje javnih površina usklađen je s realizacijom i planira se u visini od 900.000 eura, dok se porez na promet nekretnina predlaže kao i u tekućoj godini, u visini od 2.460.000 eura. Porez na robu i usluge predlaže se u iznosu od 516.350 eura, a odnosi se na planirani prihod od poreza na potrošnju. Navedeni su porezni prihodi planirani na temelju očekivane realizacije do kraja tekuće proračunske godine,  te procjene ostvarenja  tijekom naredne proračunske godine.</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POMOĆI IZ INOZEMSTVA (DAROVNICE) I OD SUBJEKATA OPĆE DRŽAVE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Navedeni se prihodi planiraju u iznosu od 13.102.825 eura za 2024. godinu te u visini od 8.837.802 eura za 2025. i 7.988.090 eura za 2026.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Pomoći od međunarodnih organizacija te institucija i tijela EU Gradu i proračunskim korisnicima planiraju se u iznosu od 1.146.210 eura za provedbu projekata, SUMMA i BOOST 365 koji se provode kroz program Poticanje razvoja turizma, te za projekt STAGE INTERREG IT-CRO, kojeg provodi Pučko otvoreno učilište Poreč.</w:t>
      </w: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Tekuće i kapitalne pomoći iz drugih proračuna, državnog, županijskog i općinskih proračuna planirane su u visini od 1.082.815 eura za gradski proračun i za proračunske korisnike.</w:t>
      </w:r>
    </w:p>
    <w:p w:rsidR="005A722E" w:rsidRPr="005A722E" w:rsidRDefault="005A722E" w:rsidP="005A722E">
      <w:pPr>
        <w:spacing w:after="0" w:line="240" w:lineRule="auto"/>
        <w:jc w:val="both"/>
        <w:rPr>
          <w:rFonts w:ascii="Times New Roman" w:hAnsi="Times New Roman" w:cs="Times New Roman"/>
          <w:sz w:val="24"/>
          <w:szCs w:val="24"/>
          <w:lang w:eastAsia="en-US"/>
        </w:rPr>
      </w:pPr>
      <w:r w:rsidRPr="005A722E">
        <w:rPr>
          <w:rFonts w:ascii="Times New Roman" w:eastAsia="Times New Roman" w:hAnsi="Times New Roman" w:cs="Times New Roman"/>
          <w:sz w:val="24"/>
          <w:szCs w:val="24"/>
        </w:rPr>
        <w:t xml:space="preserve">Tekuće pomoći planirane su u iznosu od 493.912 eura a odnose se na pomoći iz državnog proračuna gradu za potpore izravnanja  namijenjene financiranju decentralizirane funkcije vatrogastva u iznosu od 159.267 eura, te za funkcionalno spajanje DV Radost temeljem Odluke o dodjeli pomoći na ime poticaja za dobrovoljno funkcionalno spajanje JLS-a  u iznosu od 66.362 eura. Temeljem nove </w:t>
      </w:r>
      <w:r w:rsidRPr="005A722E">
        <w:rPr>
          <w:rFonts w:ascii="Times New Roman" w:hAnsi="Times New Roman" w:cs="Times New Roman"/>
          <w:sz w:val="24"/>
          <w:szCs w:val="24"/>
          <w:lang w:eastAsia="en-US"/>
        </w:rPr>
        <w:t>Uredbe o kriterijima za utvrđivanje iznosa sredstava za fiskalnu održivost dječjih vrtića (NN 109/23) utvrđeni su kriteriji i mjerila te način izračuna iznosa sredstava za fiskalnu održivost dječjih vrtića, koja se osiguravaju u državnom proračunu. Na temelju Uredbe donesena je Odluka o dodjeli sredstava za  fiskalnu održivost dječjih vrtića za pedagošku godinu 2023./2024. (NN 111/23) kojom je Gradu Poreču dodijeljeno ukupno 199.507 eura za javne i privatne vrtiće.</w:t>
      </w:r>
    </w:p>
    <w:p w:rsidR="005A722E" w:rsidRPr="005A722E" w:rsidRDefault="005A722E" w:rsidP="005A722E">
      <w:pPr>
        <w:jc w:val="both"/>
        <w:rPr>
          <w:rFonts w:ascii="Times New Roman" w:eastAsiaTheme="minorHAnsi" w:hAnsi="Times New Roman" w:cs="Times New Roman"/>
          <w:sz w:val="24"/>
          <w:szCs w:val="24"/>
          <w:lang w:eastAsia="en-US"/>
        </w:rPr>
      </w:pPr>
      <w:r w:rsidRPr="005A722E">
        <w:rPr>
          <w:rFonts w:ascii="Times New Roman" w:eastAsiaTheme="minorHAnsi" w:hAnsi="Times New Roman" w:cs="Times New Roman"/>
          <w:sz w:val="24"/>
          <w:szCs w:val="24"/>
          <w:lang w:eastAsia="en-US"/>
        </w:rPr>
        <w:t xml:space="preserve">Kapitalne pomoći planirane su u iznosu od 588.903 eura, a planirane su za dogradnju i rekonstrukciju terase MO Baderna za javne namjene temeljem prijave na Poziv na dodjelu bespovratnih sredstava </w:t>
      </w:r>
      <w:r w:rsidRPr="005A722E">
        <w:rPr>
          <w:rFonts w:ascii="Times New Roman" w:eastAsiaTheme="minorHAnsi" w:hAnsi="Times New Roman" w:cs="Times New Roman"/>
          <w:iCs/>
          <w:sz w:val="24"/>
          <w:szCs w:val="24"/>
          <w:lang w:eastAsia="en-US"/>
        </w:rPr>
        <w:t xml:space="preserve">Izgradnja, dogradnja, rekonstrukcija i opremanje predškolskih ustanova, </w:t>
      </w:r>
      <w:r w:rsidRPr="005A722E">
        <w:rPr>
          <w:rFonts w:ascii="Times New Roman" w:eastAsiaTheme="minorHAnsi" w:hAnsi="Times New Roman" w:cs="Times New Roman"/>
          <w:sz w:val="24"/>
          <w:szCs w:val="24"/>
          <w:lang w:eastAsia="en-US"/>
        </w:rPr>
        <w:t>koji provodi</w:t>
      </w:r>
      <w:r w:rsidRPr="005A722E">
        <w:rPr>
          <w:rFonts w:ascii="Times New Roman" w:eastAsiaTheme="minorHAnsi" w:hAnsi="Times New Roman" w:cs="Times New Roman"/>
          <w:iCs/>
          <w:sz w:val="24"/>
          <w:szCs w:val="24"/>
          <w:lang w:eastAsia="en-US"/>
        </w:rPr>
        <w:t xml:space="preserve"> </w:t>
      </w:r>
      <w:r w:rsidRPr="005A722E">
        <w:rPr>
          <w:rFonts w:ascii="Times New Roman" w:eastAsiaTheme="minorHAnsi" w:hAnsi="Times New Roman" w:cs="Times New Roman"/>
          <w:sz w:val="24"/>
          <w:szCs w:val="24"/>
          <w:lang w:eastAsia="en-US"/>
        </w:rPr>
        <w:t xml:space="preserve">MZO u visini od 162.453 eura. Kapitalne pomoći u visini od 308.000 eura odnose se na sredstva iz Državnog proračuna namijenjena sufinanciranju izgradnje sustava odvodnje temeljem sklopljenih ugovora.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Tekuće i kapitalne pomoći izravnanja za decentralizirane funkcije školstva i vatrogastva planiraju se u iznosu od 483.582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Pomoći proračunskim korisnicima iz proračuna koji im nije nadležan predlažu se u iznosu od 6.764.523 eura za sufinanciranje programa koje su korisnici ugradili u financijske planove za 2024. godinu. Tako su za korisnike planirane tekuće pomoći iz državnog proračuna u visini od 5.502.268 eura, te iz županijskog, gradskog i općinskih u iznosu od 1.121.640 eura. Kapitalne pomoći za proračunske korisnike planirane su u visini od 107.527 eura iz državnog proračuna i 33.088 eura iz drugih proračuna koji im nisu nadležni. Kroz Program Javne potrebe u obrazovanju nastavlja se provedba projekta PUNa torba zajedništva kojim se sufinanciraju pomoćnici u nastavi. Planiranim sredstvima sufinancirati će se projekti i aktivnosti kroz javne potrebe u predškolskom odgoju, obrazovanju i kulturi, vatrogastvu te uslugama u zajednici. </w:t>
      </w: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Pomoći temeljem prijenosa EU sredstava predlažu se u iznosu od 3.172.235 eura, a obuhvaćaju EU projekte koji su odobreni, a njihova realizacija se proteže kroz više godina, te za EU projekte koji se planiraju kandidirati na natječaje koji će se raspisivati tijekom godine, a provoditi će se kroz nadležna upravna tijela Grada i proračunske korisnike.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navedenom iznosu u najvećem se dijelu planiraju sredstva namijenjena izgradnji DV Varvari i sredstva za izgradnju nogostupa Nova Vas - Kukci.</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IMOVINE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Prihodi od imovine koje čine prihodi od financijske i nefinancijske imovine, planiraju se u iznosu od 1.500.670 eura u 2024. godini i u narednom dvogodišnjem razdoblju. Prihodi od financijske imovine se u slijedećoj proračunskoj godini planiraju u visini od 360.320 eura  temeljem očekivanih prihoda od zateznih kamata iz obveznih odnosa, zateznih kamata obračunatih na porezne obveze, te kamata na depozite po viđenju i oročena slobodna novčana sredstva.</w:t>
      </w: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Prihodi od nefinancijske imovine planiraju se u visini od 1.140.350 eura, na razini su tekuće godine a obuhvaćaju prihode od zakupa i iznajmljivanja imovine, naknade od koncesija i spomeničke rente.</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UPRAVNIH I ADMINISTRATIVNIH PRISTOJBI, PRISTOJBI PO POSEBNIM PROPISIMA I NAEURAADE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slijedećoj se proračunskoj godini planira ostvariti prihode od upravnih i administrativnih pristojbi, pristojbi po posebnim propisima i komunalnog doprinosa i naknada u iznosu od 9.508.913 eura, 9.993.143 eura u 2025. godini i u iznosu od 9.333.143 eura u 2026. godini.</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2024. godini prihodi od upravnih i administrativnih pristojbi planirani su  u ukupnom iznosu od 818.700 eura. Unutar navedene grupe prihoda najveći udio, od 90%, imaju prihodi od turističke (boravišne) pristojbe koji se planiraju u iznosu od  734.200 eura. Prihodi po posebnim propisima se planiraju temeljem realizacije do 30. rujna tekuće godine i procjene ostvarenja do 31. prosinca, u iznosu od 2.031.143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6.659.070 eura, čime se u odnosu na plan za 2023. uvećavaju za 24% na temelju očekivane realizacije značajnih kapitalnih investicija na području Grada, te nove Odluke o određivanju vrijednosti boda za izračun komunalne naknade kojom bi se od 01. siječnja 2024. godine vrijednosti boda povećao za 35% na iznos od 0,65 eura/m2.</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PRODAJE PROIZVODA I ROBE TE PRUŽENIH USLUGA</w:t>
      </w: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I PRIHODI OD DONACIJA</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 xml:space="preserve">Prihodi od prodaje proizvoda i robe, pruženih usluga i prihodi od donacija planiraju se u visini od 2.165.798 eura u 2024. godini te u iznosu od 321.948 eura u 2025. i 2026. godini. Navedene prihode čine prihodi proračunskih korisnika utvrđeni financijskim planovima, koji obavljaju poslove na tržištu bez korištenja proračunskih sredstava u visini od 156.264 eura i prihodi od tekućih i kapitalnih donacija pravnih i fizičkih osoba izvan općeg proračuna koji se planiraju u iznosu od 2.009.534 eura a čine ih donacije Gradu i proračunskim korisnicima.  Strukturu  navedenih prihoda čine donacije  namijenjene sufinanciranju javnih potreba u kulturi, zaštiti, očuvanju i unapređenju zdravlja i sportu i rekreaciji, a najvećim se dijelom odnosi na planiranu donaciju trgovačkog društva Valamar namijenjenu izgradnji nogometnih igrališta u Nogometnom kampusu.  </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KAZNE, UPRAVNE MJERE I OSTALI PRIHODI</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Prihodi od kazni, upravnih mjera i ostali prihodi planirani su u visini od  157.430 eura u 2024.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numPr>
          <w:ilvl w:val="2"/>
          <w:numId w:val="5"/>
        </w:numPr>
        <w:spacing w:after="0" w:line="240" w:lineRule="auto"/>
        <w:ind w:left="851" w:hanging="851"/>
        <w:contextualSpacing/>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PRIHODI OD PRODAJE NEFINANCIJSKE IMOVINE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prodaje nefinancijske imovine planiraju se u visini od 1.349.530  eura u 2024. godini, 3.198.230 eura u 2025. godini te 2.178.230 eura u 2026. godini. Prihodi od prodaje neproizvedene dugotrajne imovine planiraju se u visini od  1.280.200 eura i to kroz prodaju građevinskog zemljišta u vlasništvu Grada i kroz zamjenu nekretnina (zemljišta) za gospodarske namjene.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2024. godini izložiti će se prodaji sljedeće nekretnine u vlasništvu Grada Poreča-Parenzo:</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4. Popis nekretnina predviđenih za izlaganje prodaji u 2024.</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Prostorno planska dokumentacija</w:t>
            </w:r>
          </w:p>
        </w:tc>
      </w:tr>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2479/1</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Urbanistički plan uređenja stambenog naselja Špadići-Veli Maj (Sl. glasnik grada Poreča br. 06/13)</w:t>
            </w:r>
          </w:p>
        </w:tc>
      </w:tr>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FFFFFF"/>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Urbanistički plan uređenja stambenog naselja Finida (Sl.glasnik grada Poreča br.11/17)</w:t>
            </w:r>
          </w:p>
        </w:tc>
      </w:tr>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FFFFFF"/>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2977/1</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2977/3</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2979/2</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2979/4</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2979/5</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2979/6</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Detaljni plan uređenja stambenog naselja Finida-sjever (Sl.glasnik grada Poreča br.10/11)</w:t>
            </w:r>
          </w:p>
        </w:tc>
      </w:tr>
    </w:tbl>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prodaje proizvedene dugotrajne imovine planiraju se u iznosu od 69.330 eura, a njihova se realizacija planira kroz prodaju stanova na kojima postoji stanarsko pravo i prodaju građevinskih objekata u vlasništvu Grada.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highlight w:val="yellow"/>
        </w:rPr>
      </w:pPr>
    </w:p>
    <w:p w:rsidR="005A722E" w:rsidRPr="005A722E" w:rsidRDefault="005A722E" w:rsidP="005A722E">
      <w:pPr>
        <w:numPr>
          <w:ilvl w:val="2"/>
          <w:numId w:val="6"/>
        </w:numPr>
        <w:spacing w:after="0" w:line="240" w:lineRule="auto"/>
        <w:ind w:left="709" w:hanging="709"/>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PRIMICI OD FINANCIJSKE IMOVINE I ZADUŽIVANJA</w:t>
      </w:r>
    </w:p>
    <w:p w:rsidR="005A722E" w:rsidRPr="005A722E" w:rsidRDefault="005A722E" w:rsidP="005A722E">
      <w:pPr>
        <w:spacing w:after="0" w:line="240" w:lineRule="auto"/>
        <w:jc w:val="both"/>
        <w:rPr>
          <w:rFonts w:ascii="Times New Roman" w:eastAsia="Times New Roman" w:hAnsi="Times New Roman" w:cs="Times New Roman"/>
          <w:sz w:val="28"/>
          <w:szCs w:val="28"/>
        </w:rPr>
      </w:pPr>
    </w:p>
    <w:p w:rsidR="005A722E" w:rsidRPr="005A722E" w:rsidRDefault="005A722E" w:rsidP="005A722E">
      <w:pPr>
        <w:autoSpaceDE w:val="0"/>
        <w:autoSpaceDN w:val="0"/>
        <w:adjustRightInd w:val="0"/>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Primici od financijske imovine i zaduživanja planirani su u iznosu od 9.727.150 eura u 2024. godini, 2.000.000 u 2025. i 2.500.000 u 2026. godini</w:t>
      </w:r>
    </w:p>
    <w:p w:rsidR="005A722E" w:rsidRPr="005A722E" w:rsidRDefault="005A722E" w:rsidP="005A722E">
      <w:pPr>
        <w:autoSpaceDE w:val="0"/>
        <w:autoSpaceDN w:val="0"/>
        <w:adjustRightInd w:val="0"/>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Tijekom 2024. godine planira se u cijelosti iskoristiti kreditna sredstva ugovorena s HBOR-om u tekućoj godini, namijenjena financiranju modernizacije javne rasvjete te ugovoriti nove kreditne aranžmane za financiranje kapitalnih projekata izgradnje i opremanja dječjih vrtića u Varvarima i Novoj Vasi u visini od 8.800.000 eura. Također se planira ugovaranje i početak korištenja kredita u visini od 500.000 eura za dogradnju zgrade Doma za starije i nemoćne osobe Poreč.</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numPr>
          <w:ilvl w:val="1"/>
          <w:numId w:val="5"/>
        </w:numPr>
        <w:spacing w:after="0" w:line="240" w:lineRule="auto"/>
        <w:contextualSpacing/>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RASHODI I IZDACI PRORAČUNA</w:t>
      </w:r>
    </w:p>
    <w:p w:rsidR="005A722E" w:rsidRPr="005A722E" w:rsidRDefault="005A722E" w:rsidP="005A722E">
      <w:pPr>
        <w:spacing w:after="0" w:line="240" w:lineRule="auto"/>
        <w:jc w:val="both"/>
        <w:rPr>
          <w:rFonts w:ascii="Times New Roman" w:eastAsia="Times New Roman" w:hAnsi="Times New Roman" w:cs="Times New Roman"/>
          <w:sz w:val="20"/>
          <w:szCs w:val="20"/>
        </w:rPr>
      </w:pPr>
    </w:p>
    <w:p w:rsidR="005A722E" w:rsidRPr="005A722E" w:rsidRDefault="005A722E" w:rsidP="005A722E">
      <w:pPr>
        <w:spacing w:after="0" w:line="240" w:lineRule="auto"/>
        <w:jc w:val="both"/>
        <w:rPr>
          <w:rFonts w:ascii="Times New Roman" w:eastAsia="Times New Roman" w:hAnsi="Times New Roman" w:cs="Times New Roman"/>
          <w:sz w:val="20"/>
          <w:szCs w:val="20"/>
        </w:rPr>
      </w:pPr>
    </w:p>
    <w:p w:rsidR="005A722E" w:rsidRPr="005A722E" w:rsidRDefault="005A722E" w:rsidP="005A722E">
      <w:pPr>
        <w:numPr>
          <w:ilvl w:val="2"/>
          <w:numId w:val="5"/>
        </w:numPr>
        <w:spacing w:after="0" w:line="240" w:lineRule="auto"/>
        <w:ind w:left="709" w:hanging="709"/>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RASHODI PO EKONOMSKOJ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prikaz rashoda prema ekonomskoj klasifikaciji odnosno prema osnovnim skupinama rashoda i izdataka kroz razdoblje 2024.-2026. godine: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5. Prikaz planiranih rashoda i izdataka u razdoblju 2024.-2026. godine prema osnovnim vrstama</w:t>
      </w:r>
    </w:p>
    <w:tbl>
      <w:tblPr>
        <w:tblStyle w:val="Reetkatablice10"/>
        <w:tblW w:w="9464" w:type="dxa"/>
        <w:tblLayout w:type="fixed"/>
        <w:tblLook w:val="01E0" w:firstRow="1" w:lastRow="1" w:firstColumn="1" w:lastColumn="1" w:noHBand="0" w:noVBand="0"/>
      </w:tblPr>
      <w:tblGrid>
        <w:gridCol w:w="534"/>
        <w:gridCol w:w="2409"/>
        <w:gridCol w:w="1418"/>
        <w:gridCol w:w="1276"/>
        <w:gridCol w:w="992"/>
        <w:gridCol w:w="1417"/>
        <w:gridCol w:w="1418"/>
      </w:tblGrid>
      <w:tr w:rsidR="005A722E" w:rsidRPr="005A722E" w:rsidTr="005A722E">
        <w:tc>
          <w:tcPr>
            <w:tcW w:w="534"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Red</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Br.</w:t>
            </w:r>
          </w:p>
        </w:tc>
        <w:tc>
          <w:tcPr>
            <w:tcW w:w="2409"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OPIS</w:t>
            </w:r>
          </w:p>
        </w:tc>
        <w:tc>
          <w:tcPr>
            <w:tcW w:w="1418"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PRORAČUN 2023.</w:t>
            </w:r>
          </w:p>
        </w:tc>
        <w:tc>
          <w:tcPr>
            <w:tcW w:w="1276"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PRORAČUN 2024.</w:t>
            </w:r>
          </w:p>
        </w:tc>
        <w:tc>
          <w:tcPr>
            <w:tcW w:w="992"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INDEKS</w:t>
            </w:r>
          </w:p>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(4/3)</w:t>
            </w:r>
          </w:p>
        </w:tc>
        <w:tc>
          <w:tcPr>
            <w:tcW w:w="1417"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PROJEKCIJA 2025.</w:t>
            </w:r>
          </w:p>
        </w:tc>
        <w:tc>
          <w:tcPr>
            <w:tcW w:w="1418"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PROJEKCIJA2026.</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1</w:t>
            </w: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2</w:t>
            </w:r>
          </w:p>
        </w:tc>
        <w:tc>
          <w:tcPr>
            <w:tcW w:w="1418"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3</w:t>
            </w:r>
          </w:p>
        </w:tc>
        <w:tc>
          <w:tcPr>
            <w:tcW w:w="1276"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4</w:t>
            </w:r>
          </w:p>
        </w:tc>
        <w:tc>
          <w:tcPr>
            <w:tcW w:w="992"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5</w:t>
            </w:r>
          </w:p>
        </w:tc>
        <w:tc>
          <w:tcPr>
            <w:tcW w:w="1417"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6</w:t>
            </w:r>
          </w:p>
        </w:tc>
        <w:tc>
          <w:tcPr>
            <w:tcW w:w="1418"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7</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1.</w:t>
            </w:r>
          </w:p>
        </w:tc>
        <w:tc>
          <w:tcPr>
            <w:tcW w:w="2409" w:type="dxa"/>
          </w:tcPr>
          <w:p w:rsidR="005A722E" w:rsidRPr="005A722E" w:rsidRDefault="005A722E" w:rsidP="005A722E">
            <w:pPr>
              <w:spacing w:after="200" w:line="276" w:lineRule="auto"/>
              <w:rPr>
                <w:rFonts w:eastAsia="Times New Roman"/>
                <w:b/>
                <w:sz w:val="18"/>
                <w:szCs w:val="18"/>
              </w:rPr>
            </w:pPr>
            <w:r w:rsidRPr="005A722E">
              <w:rPr>
                <w:rFonts w:eastAsia="Times New Roman"/>
                <w:b/>
                <w:sz w:val="18"/>
                <w:szCs w:val="18"/>
              </w:rPr>
              <w:t>RASHODI POSLOVANJA</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29.147.659</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33.610.453</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115</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32.587.303</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32.089.803</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zaposlene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11.604.016</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13.690.013</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118</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13.474.163</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13.380.083</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Materijalni rashodi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11.120.653</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12.278.769</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110</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11.780.379</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11.562.969</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Financijski rashodi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181.762</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411.716</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226</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479.276</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688.016</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Subvencije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991.200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843.600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85</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813.680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813.680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Pomoći dane u inozemstvo i unutar opće države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746.880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1.583.260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211</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1.554.790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1.172.040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Naknade građanima i kućanstvima na temelju osiguranja i druge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1.408.006</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111</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Ostali rashodi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3.095.142</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3.245.590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105</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2.927.590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2.915.590</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w:t>
            </w:r>
          </w:p>
        </w:tc>
        <w:tc>
          <w:tcPr>
            <w:tcW w:w="2409"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RASHODI ZA NABAVU NEFINANCIJSKE IMOVINE</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21.561.211</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26.254.097</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122</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8.394.047</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6.968.047</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nabavu neproizvedene dugotrajne imovine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2.192.260</w:t>
            </w:r>
          </w:p>
        </w:tc>
        <w:tc>
          <w:tcPr>
            <w:tcW w:w="1276" w:type="dxa"/>
            <w:vAlign w:val="center"/>
          </w:tcPr>
          <w:p w:rsidR="005A722E" w:rsidRPr="005A722E" w:rsidRDefault="005A722E" w:rsidP="005A722E">
            <w:pPr>
              <w:spacing w:after="200" w:line="276" w:lineRule="auto"/>
              <w:rPr>
                <w:rFonts w:eastAsia="Times New Roman"/>
                <w:color w:val="000000"/>
                <w:sz w:val="18"/>
                <w:szCs w:val="18"/>
              </w:rPr>
            </w:pPr>
            <w:r w:rsidRPr="005A722E">
              <w:rPr>
                <w:rFonts w:eastAsia="Times New Roman"/>
                <w:color w:val="000000"/>
                <w:sz w:val="18"/>
                <w:szCs w:val="18"/>
              </w:rPr>
              <w:t xml:space="preserve"> 2.405.859</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110</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2.387.359</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2.887.359</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nabavu proizvedene dugotrajne imovine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17.230.072</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22.215.904</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129</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5.233.354</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3.422.354</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dodatna ulaganja na nefinancijskoj imovini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2.138.879</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1.632.334</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76</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773.334</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658.334</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3.</w:t>
            </w:r>
          </w:p>
        </w:tc>
        <w:tc>
          <w:tcPr>
            <w:tcW w:w="2409"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IZDACI ZA FINANCIJSKU IMOVINU I OTPLATE ZAJMOVA</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1.388.300</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1.075.250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78</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1.704.650</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1.704.650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Izdaci za dionice i udjele u glavnici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100</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Izdaci za otplate glavnice primljenih zajmova</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1.346.800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1.033.750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77</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1.663.150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1.663.150</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p>
        </w:tc>
        <w:tc>
          <w:tcPr>
            <w:tcW w:w="2409"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UKUPNI RASHODI I IZDACI</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52.097.170</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60.939.800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117</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42.686.000</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40.762.500</w:t>
            </w:r>
          </w:p>
        </w:tc>
      </w:tr>
    </w:tbl>
    <w:p w:rsidR="005A722E" w:rsidRPr="005A722E" w:rsidRDefault="005A722E" w:rsidP="005A722E">
      <w:pPr>
        <w:spacing w:after="0" w:line="240" w:lineRule="auto"/>
        <w:jc w:val="both"/>
        <w:rPr>
          <w:rFonts w:ascii="Times New Roman" w:eastAsia="Times New Roman" w:hAnsi="Times New Roman" w:cs="Times New Roman"/>
          <w:color w:val="5B9BD5" w:themeColor="accent1"/>
          <w:sz w:val="20"/>
          <w:szCs w:val="20"/>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rashodi i izdaci proračuna za 2024. godinu planirani su u visini od 60.939.800 eura, dok se za 2025. i 2026. godinu planiraju u iznosu od 42.686.000 eura odnosno 40.762.500 eura. Rashodi poslovanja planirani su u iznosu od 33.610.453 eura i u ukupnim rashodima i izdacima sudjeluju s 55%, rashodi za nabavu nefinancijske imovine planirani su u iznosu od 26.254.097 eura i u ukupnim rashodima sudjeluju s 43% dok su  izdaci za financijsku imovinu i otplatu zajmova planirani u iznosu od 1.075.250 eura s udjelom od 2% u ukupnim rashodima i izdacima.</w:t>
      </w:r>
    </w:p>
    <w:p w:rsidR="005A722E" w:rsidRPr="005A722E" w:rsidRDefault="005A722E" w:rsidP="005A722E">
      <w:pPr>
        <w:spacing w:after="0" w:line="240" w:lineRule="auto"/>
        <w:jc w:val="both"/>
        <w:rPr>
          <w:rFonts w:ascii="Times New Roman" w:eastAsia="Times New Roman" w:hAnsi="Times New Roman" w:cs="Times New Roman"/>
          <w:sz w:val="24"/>
          <w:szCs w:val="24"/>
          <w:u w:val="single"/>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3. Ukupni rashodi i izdaci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u w:val="single"/>
        </w:rPr>
      </w:pPr>
      <w:r w:rsidRPr="005A722E">
        <w:rPr>
          <w:rFonts w:eastAsiaTheme="minorHAnsi"/>
          <w:noProof/>
        </w:rPr>
        <w:drawing>
          <wp:inline distT="0" distB="0" distL="0" distR="0" wp14:anchorId="05A59066" wp14:editId="3BA158AB">
            <wp:extent cx="5724659" cy="2677688"/>
            <wp:effectExtent l="0" t="0" r="9525" b="889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722E" w:rsidRPr="005A722E" w:rsidRDefault="005A722E" w:rsidP="005A722E">
      <w:pPr>
        <w:spacing w:after="200" w:line="276" w:lineRule="auto"/>
        <w:rPr>
          <w:rFonts w:ascii="Times New Roman" w:eastAsia="Times New Roman" w:hAnsi="Times New Roman" w:cs="Times New Roman"/>
          <w:b/>
          <w:sz w:val="24"/>
          <w:szCs w:val="24"/>
        </w:rPr>
      </w:pPr>
    </w:p>
    <w:p w:rsidR="005A722E" w:rsidRPr="005A722E" w:rsidRDefault="005A722E" w:rsidP="005A722E">
      <w:pPr>
        <w:spacing w:after="200" w:line="276" w:lineRule="auto"/>
        <w:rPr>
          <w:rFonts w:ascii="Times New Roman" w:eastAsia="Times New Roman" w:hAnsi="Times New Roman" w:cs="Times New Roman"/>
          <w:b/>
          <w:sz w:val="24"/>
          <w:szCs w:val="24"/>
        </w:rPr>
      </w:pPr>
    </w:p>
    <w:p w:rsidR="005A722E" w:rsidRPr="005A722E" w:rsidRDefault="005A722E" w:rsidP="005A722E">
      <w:pPr>
        <w:spacing w:after="200" w:line="276" w:lineRule="auto"/>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 xml:space="preserve">RASHODI  ZA ZAPOSLENE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zaposlene se u 2024. godini planiraju u iznosu od 13.690.013 eura i za 18% su veći od rashoda utvrđenih II. Izmjenama i dopunama Proračuna za 2023. godinu. Povećanje navedene grupe rashoda rezultat je povećanja osnovice za obračun plaća tijekom tekuće godine i to za 5% od 01. siječnja te za dodatnih 5% od 01. kolovoza. Planirana sredstva usklađena su s financijskim planovima proračunskih korisnika koji se financiraju iz gradskog  proračuna i osnovnih škola koje se financiraju iz državnog proračuna. U navedenu grupu rashoda ugrađena su sredstava za isplatu otpremnina djelatnicima koji planiraju odlazak u mirovinu tijekom 2024. godine.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MATERIJALNI RASHODI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Materijalne rashode čine rashodi za izvršavanje programskih aktivnosti i redovno poslovanje svih korisnika proračuna i u 2024. godini planirani su u visini od 12.278.769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materijalni rashodi odnose se na rashode za materijal i energiju, za usluge, za naknade troškova zaposlenima,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strukturi materijalnih rashoda najveći udio, od 64% imaju rashodi za usluge a čine ih  zakupnine, usluge tekućeg i investicijskog održavanja objekata, održavanje komunalne infrastrukture i  ekološke, komunalne  i druge usluge.</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 xml:space="preserve">S udjelom od 22% u ukupnim materijalnim rashodima sudjeluju rashodi za materijal i energiju, dok ostali nespomenuti rashodi poslovanja i naknade troškova zaposlenima sudjeluju s 14%.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 xml:space="preserve">FINANCIJSKI RASHODI </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Financijski rashodi planiraju se u visini od 411.716 eura. Kamate za primljene kredite planirane su u iznosu od  302.300 eura, a odnose se na plaćanje kamata temeljem kreditnog zaduženja Grada za kapitalne projekte izgradnje osnovnih škola Finida i Žbandaj, modernizacije javne rasvjete na području Grada</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i za rekonstrukciju gradske rive u Poreču, te za projiciranu interkalarnu kamatu koja će se tijekom 2024. godine isplaćivati na iskorištena kreditna sredstva za izgradnju dječjih vrtića u Varvarima i Novoj Vasi. Ostali financijski rashodi predlažu se u iznosu od 109.416 eura, a obuhvaćaju rashode za bankarske usluge, usluge platnog prometa, naknade koje proizlaze iz  drugih ugovornih odnosa, kao i naknadu za novo kreditno zaduženje, koja se uplaćuje jednokratno prilikom odobrenja kredita.</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SUBVENCIJE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 xml:space="preserve">Subvencije trgovačkim društvima, obrtnicima te malim i srednjim poduzetnicima izvan javnog sektora planirane su u visini od 843.680 eura, a odnose se na subvencije trgovačkim društvima u javnom sektoru u iznosu od 725.450 eura za sufinanciranje poslovanja Poduzetničkog inkubatora Poreč d.o.o. i Parentiuma d.o.o.,  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POMOĆI DANE U  INOZEMSTVO I UNUTAR OPĆE DRŽAVE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Pomoćima danim  unutar opće države odnosno proračunskim korisnicima drugih proračuna u iznosu od 1.583.260 eura sufinancira se rad Fonda za razvoj poljoprivrede i agroturizma Istre i razni projekti vezani uz Program potpora poljoprivredi, rad Istarskih domova zdravlja, ispostave Hitne medicinske pomoći Poreč i projekti vezani uz savjetovališta koje provodi Istarska županija, te poslovanje Dnevnog centra za rehabilitaciju Veruda Pula. Od 2024. godine kroz ovu grupu rashoda provoditi će se projekt BOOST 365 u vrijednosti od 376.380 eura, kao i projekt PUNa torba zajedništva te se sufinanciraju pojedine aktivnosti osnovnog i srednjoškolskog obrazovanja.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NAKNADE  GRAĐANIMA I KUĆANSTVIMA NA TEMELJU OSIGURANJA I DRUGE NAKNADE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Navedene naknade u 2024. godini planiraju se u visini od 1.557.425 eura, što predstavlja povećanje od 11% u odnosu na II. Izmjene i dopune proračuna Grada Poreča-Parenzo za 2023. godinu. Odnose se na namjene predviđene Socijalnim programom Grada, za stipendije učenicima i studentima, za sufinanciranje smještaja korisnika  Doma za starije i nemoćne osobe, poludnevnog boravka za starije osobe, naknade za podmirenje troškova stanovanja i ogrijeva te toplog obroka građanima u socijalnoj potrebi. U Program je i u 2024. godini ugrađena aktivnost kroz koju će se sufinancirati dopunsko zdravstveno osiguranje</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 xml:space="preserve">umirovljenicima. Nadalje, kroz ovu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OSTALI RASHODI</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Ostali rashodi planiraju se u visini od 3.245.590 eura i obuhvaćaju tekuće donacije u iznosu od 2.116.940 eura, kapitalne donacije u iznosu od 293.650 eura, kazne, penale i naknade štete u iznosu od 15.000 eura i kapitalne pomoći u iznosu od 820.500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Ostali rashodi manji su za 4% u odnosu na II. Izmjene i dopune proračuna Grada Poreča-Parenzo za 2023.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tekuće donacije odnose se na planirana sredstva za financiranje osnovne djelatnosti Područne vatrogasne zajednice, osnovnih funkcija političkih stranaka,  javnih potreba u kulturi, zajedničkih potreba sportskih klubova, održavanje sportskih objekata te financiranje javnih potreba u zdravstvenoj zaštiti građana i humanitarnih i ostalih udruga.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Kapitalne donacije odnose se na financiranje aktivnosti programa zaštite kulturne baštine u Upravnom odjelu za prostorno planiranje i zaštitu okoliša, za program poticane stanogradnje te za projekt „Moj Poreč bez azbesta“ koji će se nastaviti provoditi i u 2024. godini.</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Kazne, penali i štete najvećim se dijelom odnose na naknadu štete za oduzete nekretnine, dok se kapitalne pomoći planiraju za otplatu glavnice kredita za izgradnju sportske dvorane Žatika temeljem Ugovora o davanju kapitalnih pomoći sklopljenog s trgovačkim društvom Parentium d.o.o. te za sufinanciranje sustava odvodnje s uređajima za pročišćavanje otpadnih voda temeljem Ugovora sklopljenog između Ministarstva regionalnog razvoja i TD Odvodnja Poreč d.o.o..</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1.2.2. RASHODI ZA NABAVU NEFINANCIJSKE  IMOVINE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Rashodi za nabavu nefinancijske imovine planiraju se u iznosu od 26.254.097 eura, što u odnosu na II. Izmjene i dopune Proračuna za 2023. godinu predstavlja povećanje od 22%.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nabavu neproizvedene imovine se planiraju u visini od 2.405.859 eura, za kupnju zemljišta za gospodarske namjene, za kapitalne projekte planirane kroz Program gradnje objekata i uređaja komunalne infrastrukture, te za formiranje javnih površina. Rashodi za nabavu proizvedene dugotrajne imovine planiraju se u visini od 22.215.904 eura za kupnju i izgradnju građevinskih objekata, za nabavu postrojenja i opreme, knjiga i umjetničkih dijela te za nabavu nematerijalne imovine, odnosno projekata. Navedenu grupu rashoda čine sredstva planirana za izgradnju objekata komunalne infrastrukture, izgradnju i modernizaciju javne rasvjete, izgradnju infrastrukture, rekonstrukciju cesta, nogostupa i putova, izgradnju oborinske kanalizacije i komunalno opremanje, za katastarske izmjere i za izradu prostornih planova te sredstva koja se planiraju za realizaciju kapitalnih projekta koji će se sufinancirati iz raspoloživih nacionalnih i EU sredstava temeljem provedenih natječaja.</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Tijekom 2024. godine planira se izgradnja dječjih vrtića u Varvarima i Novoj Vasi kao, započinjanje projekta dogradnje Doma za starije i nemoćne osobe u Poreču i izgradnja dva nogometna igrališta u Nogometnom kampusu. Dodatna ulaganja na građevinskim objektima planirana su u iznosu od 1.632.334 eura, za adaptaciju i sanaciju zgrada u vlasništvu Grada i proračunskih korisnika, za ulaganja radi održavanja stambeno-poslovnih prostora, za rekonstrukciju zgrade u Novoj Vasi u zgradu javne namjene, dogradnju i rekonstrukciju terase objekta MO Baderna za javne potrebe,  te za obnovu Palače Sinčić.</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Tablica 6. Kapitalni projekti </w:t>
      </w:r>
    </w:p>
    <w:p w:rsidR="005A722E" w:rsidRPr="005A722E" w:rsidRDefault="005A722E" w:rsidP="005A722E">
      <w:pPr>
        <w:spacing w:after="0" w:line="240" w:lineRule="auto"/>
        <w:jc w:val="both"/>
        <w:rPr>
          <w:rFonts w:ascii="Times New Roman" w:eastAsia="Times New Roman" w:hAnsi="Times New Roman" w:cs="Times New Roman"/>
          <w:sz w:val="24"/>
          <w:szCs w:val="24"/>
        </w:rPr>
      </w:pPr>
    </w:p>
    <w:tbl>
      <w:tblPr>
        <w:tblW w:w="8800" w:type="dxa"/>
        <w:tblLook w:val="04A0" w:firstRow="1" w:lastRow="0" w:firstColumn="1" w:lastColumn="0" w:noHBand="0" w:noVBand="1"/>
      </w:tblPr>
      <w:tblGrid>
        <w:gridCol w:w="6660"/>
        <w:gridCol w:w="2140"/>
      </w:tblGrid>
      <w:tr w:rsidR="005A722E" w:rsidRPr="005A722E"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PROGRAM / KAPITALNI PROJEKT</w:t>
            </w:r>
          </w:p>
        </w:tc>
        <w:tc>
          <w:tcPr>
            <w:tcW w:w="2140" w:type="dxa"/>
            <w:tcBorders>
              <w:top w:val="single" w:sz="4" w:space="0" w:color="auto"/>
              <w:left w:val="nil"/>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PRORAČUN 2024.</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JAVNA UPRAVA I ADMINISTRACIJA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386.650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gradsku upravu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267.950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komunalno i prometno redarstvo</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78.800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zgrade i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 - uprava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RAZVOJ CIVILNOG DRUŠTVA U DRUŠTVENIM DJELATNOSTIMA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Klub za mlade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ORGANIZIRANJE I PROVOĐENJE ZAŠTITE I SPAŠAVANJA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97.000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82.000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zgrade i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JAČANJE GOSPODARSTVA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plana i projekta za Peškeru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PREDŠKOLSKOM ODGOJU</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11.032.322</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Program djece s teškoćama u razvoju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3.013</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Opremanje predškolske ustanove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96.632</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predškolske ustanove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39.500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Opremanje predškolske ustanove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predškolske ustanove jaslice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8.177</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dječjeg vrtića u Varvarima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5.185.000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dječjeg vrtića u Novoj Vasi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5.445.000</w:t>
            </w:r>
          </w:p>
        </w:tc>
      </w:tr>
      <w:tr w:rsidR="005A722E" w:rsidRPr="005A722E"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i rekonstrukcija terase objekta MO Baderna za javne potrebe - polivalentna prostorija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OBRAZOVANJU</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970.315</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Produženi boravak</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2.460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Izborni i dodatni programi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Program izvannastavne aktivnosti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Objekti školskih zgrada i šire javne potrebe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4.723</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Redoviti program odgoja i obrazovanja iznad standarda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 minimalni standard</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83.640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ustanova u OŠ - minimalni standard</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7.557</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ustanova u OŠ iznad minimalnog standarda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365.000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škole iznad minimalnog standarda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61.037</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udžbenika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79.065</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OŠ Poreč</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PŠ Nova Vas - energetska obnova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285.000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PŠ Žbandaj</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61.000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KULTURI</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842.760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upravu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u kulturi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3.540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Nabavka knjižne i neknjižne građe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28.200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knjižnice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knjiga i muzejskih predmata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23.020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Obnova Palače Sinčić</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554.500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"La mula de Parenzo"</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79.700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Obnova zgrada u vlasništvu Zavičajnog muzeja Poreštine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146.600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SPORTU I REKREACIJI</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2.000.000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nogometnih igrališta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SOCIJALNOJ SKRBI</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603.500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zgrade Doma za starije i nemoćne osobe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PROSTORNO UREĐENJE I UNAPREĐENJE STANOVANJA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106.400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urbanističkih i detaljnih planova uređenja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66.400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ostalih dokumenata prostornog uređenja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UPRAVLJANJE IMOVINOM</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1.179.650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Održavanje stambeno-poslovnih prostora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Katastarska izmjera karata naselja Tar,Vabriga,Frata i Varvari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Kupnja zemljišta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970.000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zgrade u Novoj Vasi u zgradu javne namjene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ZAŠTITA OKOLIŠA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65.000</w:t>
            </w:r>
          </w:p>
        </w:tc>
      </w:tr>
      <w:tr w:rsidR="005A722E" w:rsidRPr="005A722E"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EU projekt: SEET - Dobra energija - Solarna energija za energetsku tranziciju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POTICANJE RAZVOJA TURIZMA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283.300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plana i projekata za uređenje gradske rive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33.300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EU projekt: SUMMA (Interreg Italy-Croatia 2021-2027)</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ZAŠTITA KULTURNE BAŠTINE</w:t>
            </w:r>
          </w:p>
        </w:tc>
        <w:tc>
          <w:tcPr>
            <w:tcW w:w="2140" w:type="dxa"/>
            <w:tcBorders>
              <w:top w:val="nil"/>
              <w:left w:val="nil"/>
              <w:bottom w:val="single" w:sz="4" w:space="0" w:color="auto"/>
              <w:right w:val="single" w:sz="4" w:space="0" w:color="auto"/>
            </w:tcBorders>
            <w:shd w:val="clear" w:color="FFFF0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sjeveroistočne kule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Palače Becich</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GRAĐENJE KOMUNALNE INFRASTRUKTURE</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7.606.100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cesta, nogostupa i puteva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1.430.000</w:t>
            </w:r>
          </w:p>
        </w:tc>
      </w:tr>
      <w:tr w:rsidR="005A722E" w:rsidRPr="005A722E"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Imovinsko-pravni odnosi vezani za izgradnju cesta i javno prometnih površina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160.000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infrastrukture i prometnica zone Finida sjever</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infrastrukture i prometnica zone Srednji Špadići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Servisne zone III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Raskrižje Vlašića - Vrsarska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zone Saladinka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Prometnica Gornji Špadići - škola Finida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zone UPU Špadići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zone Buići Žbandaj</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466.500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Kružno raskrižje I.L.Ribara - Somogy</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Prometnica Bašarinka - Kukci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46.000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Obilaznica Starog Červara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6.700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prometnice UPU Vergotini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odvodnja naselja Špadići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kanalizacija na više lokacija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odvodnja Mate Vlašića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6.700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kanalizacija Finida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projekata za komunalnu infrastrukturu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53.200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Projekt razvoja infrastrukture širokopojasnog pristupa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12.000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D302 - ulaz Varvari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Kružno raskrižje Mauro Gioseffi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Raskrižje Centar V</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ceste Bašarinka - Červar</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prometnica UPU Kukci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prometnice Kate Pejnović</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Asfaltiranje nerazvrstane ceste Rupeni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174.000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Trga Marafor</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Pučkog trga u Červar Portu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Nova Vas - Kukci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996.500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Uređenje Trga Mate Balota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Bašarinka - Veli Maj</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Žbandaj - Radmani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Mornarica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Šetališta A. Restovića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Uređenje gradskih plaža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u ulici Baldini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u ulici Bruno Valenti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Gulići - Žminjska ulica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Vranići - Tinjanska ulica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igrala za dječja igrališta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Uređenja po naselju - komunalne akcije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Teretane na otvorenom</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sportskog igrališta St. Vergotini</w:t>
            </w:r>
          </w:p>
        </w:tc>
        <w:tc>
          <w:tcPr>
            <w:tcW w:w="2140" w:type="dxa"/>
            <w:tcBorders>
              <w:top w:val="single" w:sz="4" w:space="0" w:color="auto"/>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Projekt "Pametni parking"</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javne rasvjete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javne rasvjete Červar Porat</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Modernizacija javne rasvjete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javne rasvjete Obala dr. Ante Šonje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Supstitucija lampi javne rasvjete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50.000</w:t>
            </w:r>
          </w:p>
        </w:tc>
      </w:tr>
      <w:tr w:rsidR="005A722E" w:rsidRPr="005A722E" w:rsidTr="005A722E">
        <w:trPr>
          <w:trHeight w:val="113"/>
        </w:trPr>
        <w:tc>
          <w:tcPr>
            <w:tcW w:w="6660" w:type="dxa"/>
            <w:tcBorders>
              <w:top w:val="single" w:sz="4" w:space="0" w:color="auto"/>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line="240" w:lineRule="auto"/>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OSTALA INFRASTRUKTURA</w:t>
            </w:r>
          </w:p>
        </w:tc>
        <w:tc>
          <w:tcPr>
            <w:tcW w:w="2140" w:type="dxa"/>
            <w:tcBorders>
              <w:top w:val="single" w:sz="4" w:space="0" w:color="auto"/>
              <w:left w:val="nil"/>
              <w:bottom w:val="single" w:sz="4" w:space="0" w:color="auto"/>
              <w:right w:val="single" w:sz="4" w:space="0" w:color="auto"/>
            </w:tcBorders>
            <w:shd w:val="clear" w:color="FFFF00" w:fill="D8E4BC"/>
            <w:vAlign w:val="center"/>
            <w:hideMark/>
          </w:tcPr>
          <w:p w:rsidR="005A722E" w:rsidRPr="005A722E" w:rsidRDefault="005A722E" w:rsidP="005A722E">
            <w:pPr>
              <w:jc w:val="right"/>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1.027.000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Sanacija odlagališta komunalnog otpada Košambra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Kupnja komunalne opreme za sakupljanje komunalnog otpada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77.000</w:t>
            </w:r>
          </w:p>
        </w:tc>
      </w:tr>
      <w:tr w:rsidR="005A722E" w:rsidRPr="005A722E"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 xml:space="preserve">UKUPNO </w:t>
            </w:r>
          </w:p>
        </w:tc>
        <w:tc>
          <w:tcPr>
            <w:tcW w:w="2140" w:type="dxa"/>
            <w:tcBorders>
              <w:top w:val="single" w:sz="4" w:space="0" w:color="auto"/>
              <w:left w:val="nil"/>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26.254.097</w:t>
            </w:r>
          </w:p>
        </w:tc>
      </w:tr>
    </w:tbl>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1.2.3. IZDACI ZA FINANCIJSKU IMOVINU I OTPLATE ZAJMOVA</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Izdaci za financijsku imovinu i otplate zajmova u slijedećem se trogodišnjem razdoblju planiraju u visini od 1.075.250 eura u 2024. godini, te 1.704.650 eura u 2025. i 1.704.650 eura u 2026. godini, a odnose se na izdatke za dionice i udjele u glavnici te za otplate primljenih zajmova.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Izdaci za dionice i udjele u glavnici trgovačkih društava planirani su visini od 41.500 eura namijenjenih sufinanciranju otplate kredita za izgradnju ŽCGO Kaštijun.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Izdaci za otplatu glavnice primljenih zajmova u 2024. godini planirani su u iznosu od 1.033.750 eura, te 1.663.150 eura u 2025. i  2026. godini, sve sukladno Planovima otplate ugovorenih kredita, uključujući kredite planirane za izgradnju dječjih vrtića koji će se započeti otplaćivati tijekom 2025. godine.</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0"/>
          <w:szCs w:val="20"/>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ind w:left="851"/>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1.3. RASHODI PO IZVORIMA FINANCIRANJA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Osnovni izvori financiranja jesu: </w:t>
      </w:r>
      <w:r w:rsidRPr="005A722E">
        <w:rPr>
          <w:rFonts w:ascii="Times New Roman" w:eastAsia="Times New Roman" w:hAnsi="Times New Roman" w:cs="Times New Roman"/>
          <w:b/>
          <w:sz w:val="24"/>
          <w:szCs w:val="24"/>
        </w:rPr>
        <w:t>opći prihodi i primici, prihodi za posebne namjene,</w:t>
      </w: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b/>
          <w:sz w:val="24"/>
          <w:szCs w:val="24"/>
        </w:rPr>
        <w:t>pomoći, donacije, prihodi od prodaje ili zamjene nefinancijske imovine i naknade s naslova</w:t>
      </w: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b/>
          <w:sz w:val="24"/>
          <w:szCs w:val="24"/>
        </w:rPr>
        <w:t>osiguranja te namjenski primici.</w:t>
      </w:r>
      <w:r w:rsidRPr="005A722E">
        <w:rPr>
          <w:rFonts w:ascii="Times New Roman" w:eastAsia="Times New Roman" w:hAnsi="Times New Roman" w:cs="Times New Roman"/>
          <w:sz w:val="24"/>
          <w:szCs w:val="24"/>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opći prihodi i primici (nenamjenski)</w:t>
      </w:r>
      <w:r w:rsidRPr="005A722E">
        <w:rPr>
          <w:rFonts w:ascii="Times New Roman" w:eastAsia="Times New Roman" w:hAnsi="Times New Roman" w:cs="Times New Roman"/>
          <w:sz w:val="24"/>
          <w:szCs w:val="24"/>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sz w:val="24"/>
          <w:szCs w:val="24"/>
        </w:rPr>
        <w:tab/>
      </w:r>
      <w:r w:rsidRPr="005A722E">
        <w:rPr>
          <w:rFonts w:ascii="Times New Roman" w:eastAsia="Times New Roman" w:hAnsi="Times New Roman" w:cs="Times New Roman"/>
          <w:b/>
          <w:sz w:val="24"/>
          <w:szCs w:val="24"/>
        </w:rPr>
        <w:t>Izvor financiranja prihodi za posebne namjene</w:t>
      </w:r>
      <w:r w:rsidRPr="005A722E">
        <w:rPr>
          <w:rFonts w:ascii="Times New Roman" w:eastAsia="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naknade, prihodi iz cijene komunalnih usluga za razvoj, vodni doprinos, naknade od zakupa poljoprivrednog zemljišta i neizgrađenog građevinskog zemljišta, od zakupa poslovnih prostora i stanova,  prihodi od uporabe javnih gradskih površina.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pomoći</w:t>
      </w:r>
      <w:r w:rsidRPr="005A722E">
        <w:rPr>
          <w:rFonts w:ascii="Times New Roman" w:eastAsia="Times New Roman" w:hAnsi="Times New Roman" w:cs="Times New Roman"/>
          <w:sz w:val="24"/>
          <w:szCs w:val="24"/>
        </w:rPr>
        <w:t xml:space="preserve"> čine prihodi ostvareni od inozemnih vlada, od međunarodnih organizacija te institucija i tijela EU, prihodi iz drugih proračuna te ostalih 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donacije</w:t>
      </w:r>
      <w:r w:rsidRPr="005A722E">
        <w:rPr>
          <w:rFonts w:ascii="Times New Roman" w:eastAsia="Times New Roman" w:hAnsi="Times New Roman" w:cs="Times New Roman"/>
          <w:sz w:val="24"/>
          <w:szCs w:val="24"/>
        </w:rPr>
        <w:t xml:space="preserve"> su novčana sredstva koja bez obveze vraćanja u proračun proračunski korisnici dobiju od pravnih i fizičkih osoba izvan opće države. Ovaj izvor financiranja čine prihodi od tekućih i kapitalnih donacija ostvarene od neprofitnih organizacija, trgovačkih društava i ostalih subjekata izvan opće države.</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prihodi od prodaje ili zamjene nefinancijske imovine i naknade s naslova osiguranja</w:t>
      </w:r>
      <w:r w:rsidRPr="005A722E">
        <w:rPr>
          <w:rFonts w:ascii="Times New Roman" w:eastAsia="Times New Roman" w:hAnsi="Times New Roman" w:cs="Times New Roman"/>
          <w:sz w:val="24"/>
          <w:szCs w:val="24"/>
        </w:rPr>
        <w:t xml:space="preserve"> čine sredstva od prodaje i zamjene nefinancijske dugotrajne imovine i od naknade štete s osnova osiguranja. Ovaj izvor financiranja čine prihodi od prodaje zemljišta i prava građenja, prihodi od prodaje stanova i poslovnih prostora te prihodi od refundacija šteta. Sukladno Zakonu o proračunu, sredstva od prodaje  i zamjene nefinancijske imovine i refundacije šteta mogu se koristiti samo za kapitalne rashode.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namjenski primici</w:t>
      </w:r>
      <w:r w:rsidRPr="005A722E">
        <w:rPr>
          <w:rFonts w:ascii="Times New Roman" w:eastAsia="Times New Roman" w:hAnsi="Times New Roman" w:cs="Times New Roman"/>
          <w:sz w:val="24"/>
          <w:szCs w:val="24"/>
        </w:rPr>
        <w:t xml:space="preserve"> čine primici od financijske imovine i zaduživanja, čija je namjena utvrđena posebnim ugovorima ili propisima.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struktura proračuna prema izvorima financiranja:</w:t>
      </w:r>
    </w:p>
    <w:p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6. Proračun za 2024. i Projekcije za 2025. i 2026. godinu po izvorima financiranja</w:t>
      </w:r>
    </w:p>
    <w:tbl>
      <w:tblPr>
        <w:tblW w:w="8949" w:type="dxa"/>
        <w:tblLook w:val="04A0" w:firstRow="1" w:lastRow="0" w:firstColumn="1" w:lastColumn="0" w:noHBand="0" w:noVBand="1"/>
      </w:tblPr>
      <w:tblGrid>
        <w:gridCol w:w="3960"/>
        <w:gridCol w:w="1440"/>
        <w:gridCol w:w="669"/>
        <w:gridCol w:w="1440"/>
        <w:gridCol w:w="1440"/>
      </w:tblGrid>
      <w:tr w:rsidR="005A722E" w:rsidRPr="005A722E" w:rsidTr="005A722E">
        <w:trPr>
          <w:trHeight w:val="285"/>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PRORAČUN</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2024.</w:t>
            </w:r>
          </w:p>
        </w:tc>
        <w:tc>
          <w:tcPr>
            <w:tcW w:w="6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Udio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2025.</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2026.</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 xml:space="preserve">UKUPNO RASHODI / IZDACI </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60.939.800</w:t>
            </w:r>
          </w:p>
        </w:tc>
        <w:tc>
          <w:tcPr>
            <w:tcW w:w="669"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 100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42.686.000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40.762.500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1.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18.764.754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31</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17.013.227</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17.124.439</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1.4.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18.718.584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16.987.057</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17.098.269</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1.5. Opći prihodi i primici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46.170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26.170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26.170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3.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156.264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0,3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152.264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152.264</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3.1. Vlastiti prihodi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156.264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152.264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152.264</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3.2.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4. PRIHODI ZA POSEBNE NAMJENE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12.946.013</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21</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10.931.063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10.266.063</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4.1. Prihodi od spomeničke rente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4.2. Prihodi od turističke pristojbe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4.3. Komunalni doprinosi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4.850.865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3.507.500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2.837.500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4.4. Komunalna naknada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3.638.205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3.572.900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3.572.900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4.5. Posebne naknade za izgradnju komunalne infrastrukture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727.880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 Ostali prihodi za posebne namjene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1.143.690</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1.222.390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1.227.390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4.6.0 Ostali prihodi za posebne namjene grada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821.270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899.970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904.970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4.6.1 Naknada za zadržavanje nezakonito izgrađenih zgr. u prostoru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4.6.2 Prihodi od vodnog doprinosa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4.6.3 Prihodi od poljoprivrednog zemljišta u vlasništvu RH</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4.6.4 Prihodi od koncesija na pomorskom dobru</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c>
          <w:tcPr>
            <w:tcW w:w="669"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4.6.5 Prihodi od ostalih koncesija</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c>
          <w:tcPr>
            <w:tcW w:w="669"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4.6.6 Prihodi od promjene namjene poljop. zemljišta u građevinsko</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c>
          <w:tcPr>
            <w:tcW w:w="669"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4.7. Prihodi od sufinanciranja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4.8. Prihodi za posebne namjene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1.606.843</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1.649.743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1.649.743</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4.9. Prihodi od naknade za eksploataciju mineralnih sirovina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5. POMOĆI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13.479.225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22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9.214.202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8.364.490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5.1. Pomoći za minimalni standard decentraliziranih funkcija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 Pomoći iz državnog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9.482.028</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5.731.319</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5.616.319</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5.3.0 Pomoći iz državnog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813.098</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305.549</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305.549</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5.3.1 Pomoći iz državnog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5.609.795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5.204.795</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5.089.795</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5.3.2 Pomoći temeljem prijenosa EU sredstava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3.059.135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220.975</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220.975</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5.4. Pomoći iz županijskog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78.562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100.562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78.562</w:t>
            </w:r>
          </w:p>
        </w:tc>
      </w:tr>
      <w:tr w:rsidR="005A722E" w:rsidRPr="005A722E" w:rsidTr="005A722E">
        <w:trPr>
          <w:trHeight w:val="382"/>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5.4.0 Pomoći iz žup.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36.500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5.4.1 Pomoći iz županijskog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 Pomoći iz općinskog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1.113.666</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1.086.314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1.086.314</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5.5.0 Pomoći iz općinskog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27.200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12.350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12.350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5.5.1 Pomoći iz općinskog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1.086.466</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1.073.964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1.073.964</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 Pomoći od institucija i tijela EU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1.146.210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958.228</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245.516</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5.6.0 Pomoći od institucija i tijela EU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1.000.410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812.428</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245.516</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5.6.1 Pomoći od međunar.organ.te institucija i tijela EU za kor</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145.800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145.800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5.7. Pomoći od izvanproračunskih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236.680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5.7.0 Pomoći od izvanproračunskih korisnika gradu</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221.680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5.7.1 Pomoći od izvanproračunskih korisnika za korisnike</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669"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5.8. Pomoći od korisnika za prijenose sredstava EU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329.880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5.8.1 Pomoći temeljem prijenosa EU sredstava za PK</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329.880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230.850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 Pomoći iz gradskog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5.9.0 Pomoći iz gradskog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5.9.1 Pomoći iz gradskog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6. DONACIJE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2.009.534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169.684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169.684</w:t>
            </w:r>
          </w:p>
        </w:tc>
      </w:tr>
      <w:tr w:rsidR="005A722E" w:rsidRPr="005A722E" w:rsidTr="005A722E">
        <w:trPr>
          <w:trHeight w:val="368"/>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6.1. Donacije za proračunske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6.2. Donacije za proračun</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1.900.992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61.142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61.142</w:t>
            </w:r>
          </w:p>
        </w:tc>
      </w:tr>
      <w:tr w:rsidR="005A722E" w:rsidRPr="005A722E" w:rsidTr="005A722E">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7. PRIHODI OD PRODAJE ILI ZAMJENE IMOVINE I NAKNADE OSIGURANJA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3.856.860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6</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3.205.560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2.185.560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7.1. Prihodi od prodaje nefinancijske imovine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3.837.900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3.186.600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2.166.600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7.4. Prihodi od prodaje nefinancijske imovine prorač.korisnika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7.5. Prihodi naknade s naslova osiguranja za PK</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8. NAMJENSKI PRIMICI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9.727.150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16</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2.000.000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2.500.000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8.1. Primici od zaduživanja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9.727.150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2.000.000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2.000.000</w:t>
            </w:r>
          </w:p>
        </w:tc>
      </w:tr>
    </w:tbl>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U tablici 6. prikazani su izvori financiranja programskih aktivnosti i tekućih i kapitalnih projekata planiranih u sljedećem trogodišnjem razdoblju. Udio prihoda za posebne namjene u financiranju svih rashoda iskazanih u Posebnom dijelu Proračuna je 21%, udio prihoda od pomoći 22%</w:t>
      </w:r>
      <w:r w:rsidRPr="005A722E">
        <w:rPr>
          <w:rFonts w:ascii="Times New Roman" w:eastAsia="Times New Roman" w:hAnsi="Times New Roman" w:cs="Times New Roman"/>
          <w:color w:val="5B9BD5" w:themeColor="accent1"/>
          <w:sz w:val="24"/>
          <w:szCs w:val="24"/>
        </w:rPr>
        <w:t xml:space="preserve"> </w:t>
      </w:r>
      <w:r w:rsidRPr="005A722E">
        <w:rPr>
          <w:rFonts w:ascii="Times New Roman" w:eastAsia="Times New Roman" w:hAnsi="Times New Roman" w:cs="Times New Roman"/>
          <w:sz w:val="24"/>
          <w:szCs w:val="24"/>
        </w:rPr>
        <w:t>te udio općih prihoda 31%. Planirani prihodi od prodaje nefinancijske imovine u financiranju rashoda sudjeluju sa 6%, dok se iz namjenskih primitaka od zaduživanja u 2024. godini planira financirati 16% ukupnih rashoda. Vlastiti prihodi proračunskih korisnika i donacije koriste se za pokriće  4% ukupnih rashoda.</w:t>
      </w:r>
    </w:p>
    <w:p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ind w:left="720"/>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1.4. RASHODI PO FUNKCIJSKOJ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Funkcijska klasifikacija pokazuje aktivnosti jedinice lokalne i područne (regionalne) samouprave organizirane i razvrstane prema ulaganjima sredstava u djelatnost: opće javne usluge, javni red i sigurnost, ekonomske poslove, zaštitu okoliša, unapređenje stanovanja i stambeno komunalne djelatnosti, zdravstvo, rekreaciju te kulturnu i vjersku djelatnost, obrazovanje i socijalnu zaštitu.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struktura proračuna prema funkcijskoj klasifikaciji:</w:t>
      </w: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7. Proračun i Projekcije za razdoblje od 2024.-2026. godine</w:t>
      </w:r>
    </w:p>
    <w:tbl>
      <w:tblPr>
        <w:tblStyle w:val="Tablicapopisa2-isticanje2"/>
        <w:tblW w:w="0" w:type="auto"/>
        <w:tblLook w:val="04A0" w:firstRow="1" w:lastRow="0" w:firstColumn="1" w:lastColumn="0" w:noHBand="0" w:noVBand="1"/>
      </w:tblPr>
      <w:tblGrid>
        <w:gridCol w:w="2818"/>
        <w:gridCol w:w="1552"/>
        <w:gridCol w:w="883"/>
        <w:gridCol w:w="1753"/>
        <w:gridCol w:w="1899"/>
      </w:tblGrid>
      <w:tr w:rsidR="005A722E" w:rsidRPr="005A722E" w:rsidTr="005A722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RASHODI/FUNKCIJSKA</w:t>
            </w:r>
          </w:p>
        </w:tc>
        <w:tc>
          <w:tcPr>
            <w:tcW w:w="1552" w:type="dxa"/>
            <w:noWrap/>
            <w:hideMark/>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PLAN</w:t>
            </w:r>
          </w:p>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2024.</w:t>
            </w:r>
          </w:p>
        </w:tc>
        <w:tc>
          <w:tcPr>
            <w:tcW w:w="883" w:type="dxa"/>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UDIO</w:t>
            </w:r>
          </w:p>
        </w:tc>
        <w:tc>
          <w:tcPr>
            <w:tcW w:w="1753" w:type="dxa"/>
            <w:noWrap/>
            <w:hideMark/>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PROJEKCIJA</w:t>
            </w:r>
          </w:p>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2025.</w:t>
            </w:r>
          </w:p>
        </w:tc>
        <w:tc>
          <w:tcPr>
            <w:tcW w:w="1899" w:type="dxa"/>
            <w:noWrap/>
            <w:hideMark/>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PROJEKCIJA 2026.</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UKUPNO</w:t>
            </w:r>
          </w:p>
        </w:tc>
        <w:tc>
          <w:tcPr>
            <w:tcW w:w="1552" w:type="dxa"/>
            <w:noWrap/>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60.939.800</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100</w:t>
            </w:r>
          </w:p>
        </w:tc>
        <w:tc>
          <w:tcPr>
            <w:tcW w:w="1753" w:type="dxa"/>
            <w:noWrap/>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42.686.000</w:t>
            </w:r>
          </w:p>
        </w:tc>
        <w:tc>
          <w:tcPr>
            <w:tcW w:w="1899" w:type="dxa"/>
            <w:noWrap/>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40.762.500</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01 Opće javne usluge</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5.126.386</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9</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4.956.996</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5.110.736</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03 Javni red i sigurnost</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04 Ekonomski poslovi</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6.734.180</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11</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4.800.980</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3.110.980</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05 Zaštita okoliša</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3.218.100</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1.338.100</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1.338.100</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06 Usluge unapređenja   </w:t>
            </w:r>
          </w:p>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     stanovanja i zajednice</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7.308.010</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12</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5.143.380</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4.535.390</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07 Zdravstvo</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323.380</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318.300</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318.150</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08 Rekreacija, kultura i   </w:t>
            </w:r>
          </w:p>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     religija</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7.976.744</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5.090.544</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4.811.444</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09 Obrazovanje</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24.845.893</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42</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13.601.193</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13.601.193</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10 Socijalna zaštita</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2.547.880</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3.947.880</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4.447.880</w:t>
            </w:r>
          </w:p>
        </w:tc>
      </w:tr>
    </w:tbl>
    <w:p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 prikazanih podataka vidljivo je da je 59% proračunskih sredstava usmjereno na aktivnosti koje obuhvaćaju obrazovanje, rekreaciju, kulturu i religiju te socijalnu zaštitu i zdravstvo, a zatim slijede aktivnosti koje obuhvaćaju usluge i aktivnosti vezane uz unapređenje stanovanja (13%), ekonomske poslove (11%), opće javne usluge koje obavlja Grad (9%), zaštitu okoliša (5%) i javni red i sigurnost (3%).</w:t>
      </w:r>
    </w:p>
    <w:p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4. Struktura proračuna po funkcijskoj klasifikaciji</w:t>
      </w:r>
    </w:p>
    <w:p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eastAsiaTheme="minorHAnsi"/>
          <w:noProof/>
        </w:rPr>
        <w:drawing>
          <wp:inline distT="0" distB="0" distL="0" distR="0" wp14:anchorId="37D37A21" wp14:editId="47010DF1">
            <wp:extent cx="5713171" cy="2757831"/>
            <wp:effectExtent l="0" t="0" r="1905" b="444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722E" w:rsidRPr="005A722E" w:rsidRDefault="005A722E" w:rsidP="005A722E">
      <w:pPr>
        <w:spacing w:after="0" w:line="240" w:lineRule="auto"/>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contextualSpacing/>
        <w:rPr>
          <w:rFonts w:ascii="Times New Roman" w:eastAsia="Times New Roman" w:hAnsi="Times New Roman" w:cs="Times New Roman"/>
          <w:sz w:val="24"/>
          <w:szCs w:val="24"/>
        </w:rPr>
      </w:pPr>
      <w:r w:rsidRPr="005A722E">
        <w:rPr>
          <w:rFonts w:ascii="Times New Roman" w:eastAsia="Times New Roman" w:hAnsi="Times New Roman" w:cs="Times New Roman"/>
          <w:b/>
          <w:sz w:val="28"/>
          <w:szCs w:val="24"/>
        </w:rPr>
        <w:t xml:space="preserve">1.5. RASHODI PO ORGANIZACIJSKOJ KLASIFIKACIJI </w:t>
      </w:r>
    </w:p>
    <w:p w:rsidR="005A722E" w:rsidRPr="005A722E" w:rsidRDefault="005A722E" w:rsidP="005A722E">
      <w:pPr>
        <w:spacing w:after="0" w:line="240" w:lineRule="auto"/>
        <w:contextualSpacing/>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Organizacijska struktura prikazuje raspored sredstava  planiranih u Proračunu po upravnim tijelima Grada. Organizacijska struktura Grada Poreča-Parenzo za razdoblje 2024.-2026. godine izrađena je na temelju Odluke o ustrojstvu upravnih tijela Grada Poreča- Parenzo (Sl. glasnik br. 7/21).</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slijedećoj se tablici prikazuju proračunska sredstva raspoređena po upravnim odjelima gradske uprave i proračunskim korisnicima: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ind w:left="-709" w:firstLine="709"/>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8. Prikaz planiranih rashoda i izdataka u razdoblju 2024.-2026. godine po odjelima</w:t>
      </w:r>
    </w:p>
    <w:tbl>
      <w:tblPr>
        <w:tblStyle w:val="ivopisnatablicareetke6-isticanje6"/>
        <w:tblW w:w="9088" w:type="dxa"/>
        <w:tblLook w:val="06A0" w:firstRow="1" w:lastRow="0" w:firstColumn="1" w:lastColumn="0" w:noHBand="1" w:noVBand="1"/>
      </w:tblPr>
      <w:tblGrid>
        <w:gridCol w:w="6799"/>
        <w:gridCol w:w="1577"/>
        <w:gridCol w:w="712"/>
      </w:tblGrid>
      <w:tr w:rsidR="005A722E" w:rsidRPr="005A722E" w:rsidTr="005A722E">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jc w:val="center"/>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UPRAVNI ODJEL/PRORAČUNSKI KORISNIK</w:t>
            </w:r>
          </w:p>
        </w:tc>
        <w:tc>
          <w:tcPr>
            <w:tcW w:w="1577" w:type="dxa"/>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PRORAČUN</w:t>
            </w:r>
          </w:p>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2024.</w:t>
            </w:r>
          </w:p>
        </w:tc>
        <w:tc>
          <w:tcPr>
            <w:tcW w:w="712" w:type="dxa"/>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Udio u %</w:t>
            </w:r>
          </w:p>
        </w:tc>
      </w:tr>
      <w:tr w:rsidR="005A722E" w:rsidRPr="005A722E" w:rsidTr="005A722E">
        <w:trPr>
          <w:trHeight w:val="76"/>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OPĆU UPRAVU</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4.356.550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7</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JAVNA VATROGASNA POSTROJBA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1.601.627</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FINANCIJE</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1.910.170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DRUŠTVENE DJELATNOSTI</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35.938.490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59</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DJEČJI VRTIĆ "RADOST"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3.664.666</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DJEČJI VRTIĆ "PAPERINO"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1.008.844</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2.697.624</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"BERNARDO PARENTIN"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731.452</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UMJETNIČKA ŠKOLA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1.302.857</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FINIDA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2.583.740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PUČKO OTVARENO UČILIŠTE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1.365.968</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GRADSKA KNJIŽNICA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268.060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ZAVIČAJNI MUZEJ POREŠTINE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1.252.896</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CENTAR ZA PRUŽANJE USLUGA U ZAJEDNICI ZDRAVI GRAD POREČ-PARENZO</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344.250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GOSPODARSTVO I EU FONDOVE</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2.161.510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3,7</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KOMUNALNI SUSTAV</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14.492.420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24</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PROSTORNO PLANIRANJE I ZAŠTITU OKOLIŠA</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1.944.360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PROSTORNO UREĐENJE I GRADNJU</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136.300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0,3</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jc w:val="center"/>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UKUPNO</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eastAsia="en-US"/>
              </w:rPr>
            </w:pPr>
            <w:r w:rsidRPr="005A722E">
              <w:rPr>
                <w:rFonts w:ascii="Times New Roman" w:eastAsiaTheme="minorHAnsi" w:hAnsi="Times New Roman" w:cs="Times New Roman"/>
                <w:b/>
                <w:sz w:val="20"/>
                <w:szCs w:val="20"/>
                <w:lang w:eastAsia="en-US"/>
              </w:rPr>
              <w:t>60.939.800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eastAsia="en-US"/>
              </w:rPr>
            </w:pPr>
            <w:r w:rsidRPr="005A722E">
              <w:rPr>
                <w:rFonts w:ascii="Times New Roman" w:eastAsiaTheme="minorHAnsi" w:hAnsi="Times New Roman" w:cs="Times New Roman"/>
                <w:b/>
                <w:sz w:val="20"/>
                <w:szCs w:val="20"/>
                <w:lang w:eastAsia="en-US"/>
              </w:rPr>
              <w:t>100</w:t>
            </w:r>
          </w:p>
        </w:tc>
      </w:tr>
    </w:tbl>
    <w:p w:rsidR="005A722E" w:rsidRPr="005A722E" w:rsidRDefault="005A722E" w:rsidP="005A722E">
      <w:pPr>
        <w:spacing w:after="0" w:line="240" w:lineRule="auto"/>
        <w:jc w:val="both"/>
        <w:rPr>
          <w:rFonts w:ascii="Times New Roman" w:eastAsia="Times New Roman" w:hAnsi="Times New Roman" w:cs="Times New Roman"/>
          <w:sz w:val="20"/>
          <w:szCs w:val="20"/>
        </w:rPr>
      </w:pPr>
    </w:p>
    <w:p w:rsidR="005A722E" w:rsidRPr="005A722E" w:rsidRDefault="005A722E" w:rsidP="005A722E">
      <w:pPr>
        <w:shd w:val="clear" w:color="auto" w:fill="FFFFFF" w:themeFill="background1"/>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 xml:space="preserve">Upravni odjel za društvene djelatnosti, zajedno sa deset proračunskih  korisnika, Zajednicom sportskih udruga Grada Poreča-Parenzo i ustanovom Dom za starije i nemoćne osobe, u ukupnim proračunskim sredstvima sudjeluje s 59% udjela. S udjelom od 24% u ukupnim proračunskim sredstvima sudjeluje Upravni odjel za komunalni sustav, dok Upravni odjel za opću upravu, unutar kojeg su planirana sredstva JVP Poreč i Vijeća nacionalnih manjina, u proračunu sudjeluje s 7%. Upravni odjel za financije u proračunu sudjeluje s 3%, jednako kao i Upravni odjel za </w:t>
      </w:r>
      <w:r w:rsidRPr="005A722E">
        <w:rPr>
          <w:rFonts w:ascii="Times New Roman" w:eastAsia="Times New Roman" w:hAnsi="Times New Roman" w:cs="Times New Roman"/>
          <w:sz w:val="24"/>
          <w:szCs w:val="24"/>
          <w:shd w:val="clear" w:color="auto" w:fill="FFFFFF" w:themeFill="background1"/>
        </w:rPr>
        <w:t>prostorno planiranje i zaštitu okoliša. Upravni odjel za gospodarstvo i EU fondove i Upravni odjel za prostorno uređenje i gradnju imaju zajednički udio od 4%.</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color w:val="000000" w:themeColor="text1"/>
          <w:sz w:val="28"/>
          <w:szCs w:val="28"/>
        </w:rPr>
      </w:pPr>
      <w:r w:rsidRPr="005A722E">
        <w:rPr>
          <w:rFonts w:ascii="Times New Roman" w:eastAsia="Times New Roman" w:hAnsi="Times New Roman" w:cs="Times New Roman"/>
          <w:b/>
          <w:color w:val="000000" w:themeColor="text1"/>
          <w:sz w:val="28"/>
          <w:szCs w:val="28"/>
        </w:rPr>
        <w:t xml:space="preserve">2. PRENESENI VIŠAK PRIHODA NAD RASHODIMA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r w:rsidRPr="005A722E">
        <w:rPr>
          <w:rFonts w:ascii="Times New Roman" w:eastAsia="Times New Roman" w:hAnsi="Times New Roman" w:cs="Times New Roman"/>
          <w:color w:val="000000" w:themeColor="text1"/>
          <w:sz w:val="24"/>
          <w:szCs w:val="24"/>
        </w:rPr>
        <w:t>Zakonom o proračunu (NN 144/2021) propisana je obveza obrazloženja planiranog i prenesenog viška proračuna u slijedeću proračunsku godinu.</w:t>
      </w:r>
    </w:p>
    <w:p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r w:rsidRPr="005A722E">
        <w:rPr>
          <w:rFonts w:ascii="Times New Roman" w:eastAsia="Times New Roman" w:hAnsi="Times New Roman" w:cs="Times New Roman"/>
          <w:color w:val="000000" w:themeColor="text1"/>
          <w:sz w:val="24"/>
          <w:szCs w:val="24"/>
        </w:rPr>
        <w:t>U prijedlogu Proračuna Grada Poreča-Parenzo za 2024. godinu planiran je prijenos viška u visini od 8.235.762 eura.</w:t>
      </w:r>
    </w:p>
    <w:p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p>
    <w:p w:rsidR="005A722E" w:rsidRPr="005A722E" w:rsidRDefault="005A722E" w:rsidP="005A722E">
      <w:pPr>
        <w:spacing w:after="0" w:line="240" w:lineRule="auto"/>
        <w:rPr>
          <w:rFonts w:ascii="Times New Roman" w:hAnsi="Times New Roman" w:cs="Times New Roman"/>
          <w:sz w:val="24"/>
          <w:szCs w:val="24"/>
          <w:lang w:eastAsia="en-US"/>
        </w:rPr>
      </w:pPr>
      <w:r w:rsidRPr="005A722E">
        <w:rPr>
          <w:rFonts w:ascii="Times New Roman" w:hAnsi="Times New Roman" w:cs="Times New Roman"/>
          <w:sz w:val="24"/>
          <w:szCs w:val="24"/>
          <w:lang w:eastAsia="en-US"/>
        </w:rPr>
        <w:t>Tablica 9. Struktura viška prihoda nad rashodima za prijenos u 2024. godinu</w:t>
      </w:r>
    </w:p>
    <w:tbl>
      <w:tblPr>
        <w:tblW w:w="895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662"/>
      </w:tblGrid>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UKUPAN VIŠAK</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8.235.762</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9 Vlastiti izvori</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8.235.762</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1.4. Opći prihodi i primici</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3.177.882</w:t>
            </w:r>
          </w:p>
        </w:tc>
      </w:tr>
      <w:tr w:rsidR="005A722E" w:rsidRPr="005A722E" w:rsidTr="005A722E">
        <w:trPr>
          <w:trHeight w:val="301"/>
        </w:trPr>
        <w:tc>
          <w:tcPr>
            <w:tcW w:w="7289" w:type="dxa"/>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4.3. Komunalni doprinos</w:t>
            </w:r>
          </w:p>
        </w:tc>
        <w:tc>
          <w:tcPr>
            <w:tcW w:w="1662" w:type="dxa"/>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1.300.000</w:t>
            </w:r>
          </w:p>
        </w:tc>
      </w:tr>
      <w:tr w:rsidR="005A722E" w:rsidRPr="005A722E" w:rsidTr="005A722E">
        <w:trPr>
          <w:trHeight w:val="301"/>
        </w:trPr>
        <w:tc>
          <w:tcPr>
            <w:tcW w:w="7289" w:type="dxa"/>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4.4. Komunalna naknada</w:t>
            </w:r>
          </w:p>
        </w:tc>
        <w:tc>
          <w:tcPr>
            <w:tcW w:w="1662" w:type="dxa"/>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530.000</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4.5. Posebne naknade za izgradnju komunalne infrastrukture</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727.880</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7.1. Prihodi od prodaje nefinancijske imovine</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2.500.00</w:t>
            </w:r>
          </w:p>
        </w:tc>
      </w:tr>
    </w:tbl>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rFonts w:ascii="Times New Roman" w:hAnsi="Times New Roman" w:cs="Times New Roman"/>
          <w:sz w:val="24"/>
          <w:szCs w:val="24"/>
          <w:lang w:eastAsia="en-US"/>
        </w:rPr>
      </w:pPr>
      <w:r w:rsidRPr="005A722E">
        <w:rPr>
          <w:rFonts w:ascii="Times New Roman" w:hAnsi="Times New Roman" w:cs="Times New Roman"/>
          <w:sz w:val="24"/>
          <w:szCs w:val="24"/>
          <w:lang w:eastAsia="en-US"/>
        </w:rPr>
        <w:t>Planirani višak prihoda ugrađen je u Poseban dio Proračuna Grada Poreča-Parenzo za 2024. godinu kroz aktivnosti i kapitalne i tekuće projekte čija se realizacija planira tijekom proračunske godine.</w:t>
      </w: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rPr>
          <w:rFonts w:eastAsiaTheme="minorHAnsi"/>
          <w:lang w:eastAsia="en-US"/>
        </w:rPr>
      </w:pPr>
    </w:p>
    <w:p w:rsidR="004463A9" w:rsidRDefault="004463A9"/>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5A722E" w:rsidRDefault="005A722E"/>
    <w:p w:rsidR="005A722E" w:rsidRDefault="005A722E"/>
    <w:p w:rsidR="00FE526D" w:rsidRDefault="00FE526D"/>
    <w:p w:rsidR="00FE526D" w:rsidRDefault="00FE526D"/>
    <w:p w:rsidR="00FE526D" w:rsidRDefault="00FE526D"/>
    <w:p w:rsidR="005A722E" w:rsidRDefault="005A722E"/>
    <w:p w:rsidR="005A722E" w:rsidRDefault="005A722E"/>
    <w:p w:rsidR="00FE526D" w:rsidRDefault="00FE526D"/>
    <w:p w:rsidR="00FE526D" w:rsidRDefault="005A722E" w:rsidP="005A722E">
      <w:pPr>
        <w:jc w:val="center"/>
        <w:rPr>
          <w:rFonts w:ascii="Times New Roman" w:hAnsi="Times New Roman" w:cs="Times New Roman"/>
          <w:b/>
          <w:sz w:val="36"/>
          <w:szCs w:val="36"/>
        </w:rPr>
      </w:pPr>
      <w:r w:rsidRPr="005A722E">
        <w:rPr>
          <w:rFonts w:ascii="Times New Roman" w:hAnsi="Times New Roman" w:cs="Times New Roman"/>
          <w:b/>
          <w:sz w:val="36"/>
          <w:szCs w:val="36"/>
        </w:rPr>
        <w:t xml:space="preserve">OBRAZLOŽENJE POSEBNOG DIJELA </w:t>
      </w:r>
    </w:p>
    <w:p w:rsidR="005A722E" w:rsidRPr="005A722E" w:rsidRDefault="005A722E" w:rsidP="005A722E">
      <w:pPr>
        <w:jc w:val="center"/>
        <w:rPr>
          <w:rFonts w:ascii="Times New Roman" w:hAnsi="Times New Roman" w:cs="Times New Roman"/>
          <w:b/>
          <w:sz w:val="36"/>
          <w:szCs w:val="36"/>
        </w:rPr>
      </w:pPr>
      <w:r w:rsidRPr="005A722E">
        <w:rPr>
          <w:rFonts w:ascii="Times New Roman" w:hAnsi="Times New Roman" w:cs="Times New Roman"/>
          <w:b/>
          <w:sz w:val="36"/>
          <w:szCs w:val="36"/>
        </w:rPr>
        <w:t>PRORAČUNA</w:t>
      </w:r>
    </w:p>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CD5343" w:rsidRDefault="00CD5343"/>
    <w:p w:rsidR="004E3533" w:rsidRDefault="004E3533" w:rsidP="004E3533">
      <w:pPr>
        <w:numPr>
          <w:ilvl w:val="0"/>
          <w:numId w:val="1"/>
        </w:numPr>
        <w:autoSpaceDE w:val="0"/>
        <w:autoSpaceDN w:val="0"/>
        <w:adjustRightInd w:val="0"/>
        <w:spacing w:after="0" w:line="240" w:lineRule="auto"/>
        <w:ind w:left="720" w:hanging="360"/>
        <w:jc w:val="both"/>
        <w:rPr>
          <w:rFonts w:ascii="Times New Roman" w:hAnsi="Times New Roman" w:cs="Times New Roman"/>
          <w:b/>
          <w:bCs/>
          <w:sz w:val="28"/>
          <w:szCs w:val="28"/>
        </w:rPr>
      </w:pPr>
      <w:r>
        <w:rPr>
          <w:rFonts w:ascii="Times New Roman" w:hAnsi="Times New Roman" w:cs="Times New Roman"/>
          <w:b/>
          <w:bCs/>
          <w:sz w:val="28"/>
          <w:szCs w:val="28"/>
        </w:rPr>
        <w:t>UPRAVNI ODJEL ZA OPĆU UPRAVU</w:t>
      </w:r>
    </w:p>
    <w:p w:rsidR="004E3533" w:rsidRDefault="004E3533" w:rsidP="004E3533">
      <w:pPr>
        <w:autoSpaceDE w:val="0"/>
        <w:autoSpaceDN w:val="0"/>
        <w:adjustRightInd w:val="0"/>
        <w:spacing w:after="0" w:line="240" w:lineRule="auto"/>
        <w:ind w:left="720"/>
        <w:jc w:val="both"/>
        <w:rPr>
          <w:rFonts w:ascii="Times New Roman" w:hAnsi="Times New Roman" w:cs="Times New Roman"/>
          <w:b/>
          <w:bCs/>
          <w:sz w:val="24"/>
          <w:szCs w:val="24"/>
        </w:rPr>
      </w:pPr>
    </w:p>
    <w:p w:rsidR="004E3533" w:rsidRPr="00D8114B"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D8114B">
        <w:rPr>
          <w:rFonts w:ascii="Times New Roman" w:hAnsi="Times New Roman" w:cs="Times New Roman"/>
          <w:b/>
          <w:bCs/>
          <w:sz w:val="24"/>
          <w:szCs w:val="24"/>
        </w:rPr>
        <w:t>DJELOKRUG RADA</w:t>
      </w:r>
    </w:p>
    <w:p w:rsidR="004E3533" w:rsidRPr="00D8114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D8114B" w:rsidRDefault="00FE526D" w:rsidP="00FE52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33" w:rsidRPr="00D8114B">
        <w:rPr>
          <w:rFonts w:ascii="Times New Roman" w:hAnsi="Times New Roman" w:cs="Times New Roman"/>
          <w:sz w:val="24"/>
          <w:szCs w:val="24"/>
        </w:rPr>
        <w:t>Odlukom o ustrojstvu upravnih tijela Grada Poreča („Službeni glasnik Grada Poreča – Parenzo“ br. 07/21) utvrđeno je ustrojstvo i područje rada Upravnog odjela za opću upravu koji se sastoji od:</w:t>
      </w:r>
    </w:p>
    <w:p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 xml:space="preserve">Odsjeka za stručne poslove gradskih tijela, </w:t>
      </w:r>
    </w:p>
    <w:p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Odsjeka za opće poslove i mjesnu samoupravu, u čijem je sastavu i</w:t>
      </w:r>
      <w:r w:rsidRPr="00D8114B">
        <w:rPr>
          <w:rFonts w:ascii="Times New Roman" w:hAnsi="Times New Roman" w:cs="Times New Roman"/>
          <w:sz w:val="24"/>
          <w:szCs w:val="24"/>
        </w:rPr>
        <w:br/>
        <w:t>Odjeljak pisarne, i</w:t>
      </w:r>
    </w:p>
    <w:p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Odsjeka za javnu nabavu.</w:t>
      </w:r>
    </w:p>
    <w:p w:rsidR="004E3533" w:rsidRPr="00D8114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Odsjek za opće poslove i mjesnu samoupravu obavlja opće i kadrovske poslove za gradska upravna tijela, poslove lokalne i mjesne samouprave, poslove pisarne, kao i poslove vezane za vijeća nacionalnih manjina, civilnu zaštitu itd.</w:t>
      </w:r>
    </w:p>
    <w:p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r w:rsidRPr="000B3252">
        <w:rPr>
          <w:rFonts w:ascii="Times New Roman" w:hAnsi="Times New Roman" w:cs="Times New Roman"/>
          <w:b/>
          <w:bCs/>
          <w:sz w:val="24"/>
          <w:szCs w:val="24"/>
        </w:rPr>
        <w:t>FINANCIJSKI PLAN ZA 2024.-2026. GODINU</w:t>
      </w:r>
    </w:p>
    <w:p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t>GLAVA O1   UPRAVNI ODJEL ZA OPĆU UPRAVU</w:t>
      </w:r>
    </w:p>
    <w:p w:rsidR="004E3533" w:rsidRPr="002662C4" w:rsidRDefault="004E3533" w:rsidP="004E3533">
      <w:pPr>
        <w:autoSpaceDE w:val="0"/>
        <w:autoSpaceDN w:val="0"/>
        <w:adjustRightInd w:val="0"/>
        <w:spacing w:after="0" w:line="240" w:lineRule="auto"/>
        <w:jc w:val="both"/>
        <w:rPr>
          <w:rFonts w:ascii="Times New Roman" w:hAnsi="Times New Roman" w:cs="Times New Roman"/>
          <w:b/>
          <w:bCs/>
        </w:rPr>
      </w:pPr>
    </w:p>
    <w:p w:rsidR="004E3533" w:rsidRPr="002662C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662C4">
        <w:rPr>
          <w:rFonts w:ascii="Times New Roman" w:hAnsi="Times New Roman" w:cs="Times New Roman"/>
          <w:sz w:val="24"/>
          <w:szCs w:val="24"/>
        </w:rPr>
        <w:t>Za potrebe izvršenja programa, aktivnosti, tekućih i kapitalnih projekata Upravnog odjela u razdoblju 2024.-2026. godine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4E3533" w:rsidRPr="00B9241E" w:rsidTr="00916316">
        <w:trPr>
          <w:trHeight w:val="690"/>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Proračun 2023.</w:t>
            </w:r>
          </w:p>
        </w:tc>
        <w:tc>
          <w:tcPr>
            <w:tcW w:w="1262" w:type="dxa"/>
            <w:tcBorders>
              <w:top w:val="single" w:sz="4" w:space="0" w:color="auto"/>
              <w:left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Proračun</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2024.</w:t>
            </w:r>
          </w:p>
        </w:tc>
        <w:tc>
          <w:tcPr>
            <w:tcW w:w="1261" w:type="dxa"/>
            <w:tcBorders>
              <w:top w:val="single" w:sz="4" w:space="0" w:color="auto"/>
              <w:left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Projekcija</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2025.</w:t>
            </w:r>
          </w:p>
        </w:tc>
        <w:tc>
          <w:tcPr>
            <w:tcW w:w="1261" w:type="dxa"/>
            <w:tcBorders>
              <w:top w:val="single" w:sz="4" w:space="0" w:color="auto"/>
              <w:left w:val="single" w:sz="4" w:space="0" w:color="auto"/>
              <w:bottom w:val="single" w:sz="4" w:space="0" w:color="auto"/>
            </w:tcBorders>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Projekcija</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2026.</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1.594.080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1.765.013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1.512.063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B9241E">
              <w:rPr>
                <w:rFonts w:ascii="Times New Roman" w:hAnsi="Times New Roman" w:cs="Times New Roman"/>
                <w:sz w:val="18"/>
                <w:szCs w:val="18"/>
              </w:rPr>
              <w:t>1.512.063</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59.800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38.200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88.200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33.200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251.510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Razvoj civilnog društva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Upravljanje imovinom</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567.600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300.500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167.500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167.500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UKUPNO</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2.927.170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2.740.243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2.404.293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2.349.293</w:t>
            </w:r>
          </w:p>
        </w:tc>
      </w:tr>
    </w:tbl>
    <w:p w:rsidR="004E3533" w:rsidRPr="00FD5627"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D5627">
        <w:rPr>
          <w:rFonts w:ascii="Times New Roman" w:hAnsi="Times New Roman" w:cs="Times New Roman"/>
          <w:b/>
          <w:bCs/>
          <w:sz w:val="24"/>
          <w:szCs w:val="24"/>
        </w:rPr>
        <w:t>PROGRAM: JAVNA UPRAVA I ADMINISTRACIJA</w:t>
      </w:r>
    </w:p>
    <w:p w:rsidR="004E3533" w:rsidRPr="00FD5627"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DE733E"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D5627">
        <w:rPr>
          <w:rFonts w:ascii="Times New Roman" w:hAnsi="Times New Roman" w:cs="Times New Roman"/>
          <w:b/>
          <w:bCs/>
          <w:sz w:val="24"/>
          <w:szCs w:val="24"/>
        </w:rPr>
        <w:t>ZAKONSKA OSNOVA ZA UVOĐENJE PROGRAMA</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lokalnoj i područnoj (regionalnoj) samoupravi (NN br. 33/01, 60/01-vjerodostojno tumačenje, 129/05, 109/07, 125/08, 36/09, 150/11, 144/12, 19/13, 137/15, 123/17, 98/19 i 144/20)</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lokalnim izborima (NN br. 144/12, 121/16, 98/19, 42/20, 144/20 i 37/21)</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političkim strankama (NN br. 76/93, 111/96, 164/98, 36/01 i 28/06)</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područjima županija, gradova i općina u Republici Hrvatskoj (NN br. 86/06, 125/06, 16/07, 95/08, 46/10, 145/10, 37/13, 44/13, 45/13 i 110/15)</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službenicima i namještenicima u lokalnoj područnoj (regionalnoj) samoupravi (NN br. 86/08, 61/11, 04/18 i 112/19)</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radu (NN br. 93/14, 127/17, 98/19,</w:t>
      </w:r>
      <w:r w:rsidRPr="00FD5627">
        <w:t xml:space="preserve"> </w:t>
      </w:r>
      <w:r w:rsidRPr="00FD5627">
        <w:rPr>
          <w:rFonts w:ascii="Times New Roman" w:hAnsi="Times New Roman" w:cs="Times New Roman"/>
          <w:sz w:val="24"/>
          <w:szCs w:val="24"/>
        </w:rPr>
        <w:t>151/22</w:t>
      </w:r>
      <w:r>
        <w:rPr>
          <w:rFonts w:ascii="Times New Roman" w:hAnsi="Times New Roman" w:cs="Times New Roman"/>
          <w:sz w:val="24"/>
          <w:szCs w:val="24"/>
        </w:rPr>
        <w:t xml:space="preserve"> i</w:t>
      </w:r>
      <w:r w:rsidRPr="00FD5627">
        <w:rPr>
          <w:rFonts w:ascii="Times New Roman" w:hAnsi="Times New Roman" w:cs="Times New Roman"/>
          <w:sz w:val="24"/>
          <w:szCs w:val="24"/>
        </w:rPr>
        <w:t xml:space="preserve"> 64/23 )</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plaćama u lokalnoj i područnoj (regionalnoj) samoupravi (NN br. 28/10 i 10/23)</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Ustavni zakon o pravima nacionalnih manjina (NN br. 155/02, 47/10, 80/10 i 93/11)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općem upravnom postupku (NN br. 47/09 i 110/21)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upravnim sporovima (NN br. 20/10, 143/12, 152/14, 94/16, 29/17 i 110/21)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pravu na pristup informacijama (NN br. 25/13, 85/15 i 69/22)</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 xml:space="preserve">Zakon o vatrogastvu (NN br. 125/19 i 114/22), </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sustavu civilne zaštite (NN br. 82/15, 118/18, 31/20, 20/21 i 114/22)</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Hrvatskoj gorskoj službi spašavanja (NN br. 79/06 i 110/15)</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savjetima mladih (NN br. 41/14 i 83/23)</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sprječavanju sukoba interesa (NN br. 143/21)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javnoj nabavi (NN br. 120/16 i 114/22)</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Uredba o uredskom poslovanju (NN br.75/21)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drugi zakonski i podzakonski akti vezani za područje rada Upravnog odjela za opću upravu.</w:t>
      </w:r>
    </w:p>
    <w:p w:rsidR="004E3533" w:rsidRPr="000B3252" w:rsidRDefault="004E3533" w:rsidP="004E3533">
      <w:pPr>
        <w:autoSpaceDE w:val="0"/>
        <w:autoSpaceDN w:val="0"/>
        <w:adjustRightInd w:val="0"/>
        <w:spacing w:after="0" w:line="240" w:lineRule="auto"/>
        <w:ind w:left="720"/>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r w:rsidRPr="00795EAF">
        <w:rPr>
          <w:rFonts w:ascii="Times New Roman" w:hAnsi="Times New Roman" w:cs="Times New Roman"/>
          <w:sz w:val="24"/>
          <w:szCs w:val="24"/>
        </w:rPr>
        <w:t>Sredstva planirana u razdoblju 2024.-2026. godine, potrebna za izvršenje programa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0"/>
        <w:gridCol w:w="1256"/>
        <w:gridCol w:w="1256"/>
        <w:gridCol w:w="1260"/>
        <w:gridCol w:w="1260"/>
      </w:tblGrid>
      <w:tr w:rsidR="004E3533" w:rsidRPr="000B3252" w:rsidTr="00DE733E">
        <w:trPr>
          <w:trHeight w:val="690"/>
        </w:trPr>
        <w:tc>
          <w:tcPr>
            <w:tcW w:w="4030"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795EAF">
              <w:rPr>
                <w:rFonts w:ascii="Times New Roman" w:hAnsi="Times New Roman" w:cs="Times New Roman"/>
                <w:b/>
                <w:bCs/>
                <w:sz w:val="18"/>
                <w:szCs w:val="18"/>
              </w:rPr>
              <w:t>Aktivnost/projekt</w:t>
            </w:r>
          </w:p>
        </w:tc>
        <w:tc>
          <w:tcPr>
            <w:tcW w:w="1256"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Proračun 2023.</w:t>
            </w:r>
          </w:p>
        </w:tc>
        <w:tc>
          <w:tcPr>
            <w:tcW w:w="1256"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Proračun</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2024.</w:t>
            </w:r>
          </w:p>
        </w:tc>
        <w:tc>
          <w:tcPr>
            <w:tcW w:w="1260"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Projekcija</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2025.</w:t>
            </w:r>
          </w:p>
        </w:tc>
        <w:tc>
          <w:tcPr>
            <w:tcW w:w="1260" w:type="dxa"/>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Projekcija</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2026.</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Administrativno, tehničko i stručno osoblje</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705.600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849.503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804.503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804.503</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Osnovna djelatnost vezana uz protokol</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Prijemi i uzvratni susreti</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Tekuća zaliha proračuna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6.700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Suradnja s gradovima i općinama i međunarodna suradnja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Održavanje zgrada i opreme za redovno korištenje</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413.450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Održavanje prostorija mjesnih odbora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Nabava opreme za gradsku upravu</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241.450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267.950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60.000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60.000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Adaptacija i sanacija zgrade i opreme</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E-uprava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Promotivni materijali o Poreču</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0C22FF">
              <w:rPr>
                <w:rFonts w:ascii="Times New Roman" w:hAnsi="Times New Roman" w:cs="Times New Roman"/>
                <w:b/>
                <w:bCs/>
                <w:sz w:val="18"/>
                <w:szCs w:val="18"/>
                <w:lang w:val="en-US"/>
              </w:rPr>
              <w:t>UKUPNO</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1.594.080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1.765.013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1.512.063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1.512.063</w:t>
            </w:r>
          </w:p>
        </w:tc>
      </w:tr>
    </w:tbl>
    <w:p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0" w:name="_Hlk119498530"/>
      <w:r w:rsidRPr="008A12EB">
        <w:rPr>
          <w:rFonts w:ascii="Times New Roman" w:hAnsi="Times New Roman" w:cs="Times New Roman"/>
          <w:b/>
          <w:bCs/>
          <w:sz w:val="24"/>
          <w:szCs w:val="24"/>
        </w:rPr>
        <w:t>OPIS PROGRAMA:</w:t>
      </w:r>
    </w:p>
    <w:bookmarkEnd w:id="0"/>
    <w:p w:rsidR="004E3533" w:rsidRPr="008A12E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Za izvođenje Programa </w:t>
      </w:r>
      <w:r w:rsidRPr="008A12EB">
        <w:rPr>
          <w:rFonts w:ascii="Times New Roman" w:hAnsi="Times New Roman" w:cs="Times New Roman"/>
          <w:i/>
          <w:iCs/>
          <w:sz w:val="24"/>
          <w:szCs w:val="24"/>
        </w:rPr>
        <w:t>- Javna uprava i administracija</w:t>
      </w:r>
      <w:r w:rsidRPr="008A12EB">
        <w:rPr>
          <w:rFonts w:ascii="Times New Roman" w:hAnsi="Times New Roman" w:cs="Times New Roman"/>
          <w:sz w:val="24"/>
          <w:szCs w:val="24"/>
        </w:rPr>
        <w:t xml:space="preserve"> planiraju se sredstva namijenjena  izvršavanju aktivnosti, tekućih i kapitalnih projekata u Upravnom odjelu za opću upravu.</w:t>
      </w: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8A12EB">
        <w:rPr>
          <w:rFonts w:ascii="Times New Roman" w:hAnsi="Times New Roman" w:cs="Times New Roman"/>
          <w:b/>
          <w:bCs/>
          <w:sz w:val="24"/>
          <w:szCs w:val="24"/>
        </w:rPr>
        <w:t>CILJ PROGRAMA:</w:t>
      </w: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Cilj programa </w:t>
      </w:r>
      <w:r w:rsidRPr="008A12EB">
        <w:rPr>
          <w:rFonts w:ascii="Times New Roman" w:hAnsi="Times New Roman" w:cs="Times New Roman"/>
          <w:i/>
          <w:iCs/>
          <w:sz w:val="24"/>
          <w:szCs w:val="24"/>
        </w:rPr>
        <w:t>Javna uprava i administracija</w:t>
      </w:r>
      <w:r w:rsidRPr="008A12EB">
        <w:rPr>
          <w:rFonts w:ascii="Times New Roman" w:hAnsi="Times New Roman" w:cs="Times New Roman"/>
          <w:sz w:val="24"/>
          <w:szCs w:val="24"/>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1" w:name="_Hlk119695238"/>
      <w:r w:rsidRPr="008A12EB">
        <w:rPr>
          <w:rFonts w:ascii="Times New Roman" w:hAnsi="Times New Roman" w:cs="Times New Roman"/>
          <w:b/>
          <w:bCs/>
          <w:sz w:val="24"/>
          <w:szCs w:val="24"/>
        </w:rPr>
        <w:t>OBRAZLOŽENJE AKTIVNOSTI/PROJEKATA:</w:t>
      </w:r>
    </w:p>
    <w:bookmarkEnd w:id="1"/>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Kroz aktivnost </w:t>
      </w:r>
      <w:r w:rsidRPr="008A12EB">
        <w:rPr>
          <w:rFonts w:ascii="Times New Roman" w:hAnsi="Times New Roman" w:cs="Times New Roman"/>
          <w:i/>
          <w:iCs/>
          <w:sz w:val="24"/>
          <w:szCs w:val="24"/>
        </w:rPr>
        <w:t xml:space="preserve">Administrativno, tehničko i stručno osoblje </w:t>
      </w:r>
      <w:r w:rsidRPr="008A12EB">
        <w:rPr>
          <w:rFonts w:ascii="Times New Roman" w:hAnsi="Times New Roman" w:cs="Times New Roman"/>
          <w:sz w:val="24"/>
          <w:szCs w:val="24"/>
        </w:rPr>
        <w:t xml:space="preserve">planirana su sredstva namijenjena isplati plaća i materijalnih prava za djelatnike Upravnog odjela,  te za rashode  za  materijal i usluge.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4E3533" w:rsidRPr="008A12EB" w:rsidTr="00916316">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2" w:name="_Hlk119678635"/>
            <w:r w:rsidRPr="008A12EB">
              <w:rPr>
                <w:rFonts w:ascii="Times New Roman" w:eastAsiaTheme="minorHAnsi" w:hAnsi="Times New Roman" w:cs="Times New Roman"/>
                <w:b/>
                <w:bCs/>
                <w:sz w:val="20"/>
                <w:szCs w:val="20"/>
                <w:lang w:eastAsia="en-US"/>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8A12EB">
              <w:rPr>
                <w:rFonts w:ascii="Times New Roman" w:eastAsiaTheme="minorHAnsi" w:hAnsi="Times New Roman" w:cs="Times New Roman"/>
                <w:b/>
                <w:bCs/>
                <w:sz w:val="20"/>
                <w:szCs w:val="20"/>
                <w:lang w:eastAsia="en-US"/>
              </w:rPr>
              <w:t>.</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8A12EB">
              <w:rPr>
                <w:rFonts w:ascii="Times New Roman" w:eastAsiaTheme="minorHAnsi" w:hAnsi="Times New Roman" w:cs="Times New Roman"/>
                <w:b/>
                <w:bCs/>
                <w:sz w:val="20"/>
                <w:szCs w:val="20"/>
                <w:lang w:eastAsia="en-US"/>
              </w:rPr>
              <w:t>.</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8A12EB">
              <w:rPr>
                <w:rFonts w:ascii="Times New Roman" w:eastAsiaTheme="minorHAnsi" w:hAnsi="Times New Roman" w:cs="Times New Roman"/>
                <w:b/>
                <w:bCs/>
                <w:sz w:val="20"/>
                <w:szCs w:val="20"/>
                <w:lang w:eastAsia="en-US"/>
              </w:rPr>
              <w:t>.</w:t>
            </w:r>
          </w:p>
        </w:tc>
      </w:tr>
      <w:tr w:rsidR="004E3533" w:rsidRPr="008A12EB" w:rsidTr="00916316">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Pravovremeno podmirivanje tekućih troškova poslovanja;</w:t>
            </w:r>
          </w:p>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r>
      <w:bookmarkEnd w:id="2"/>
    </w:tbl>
    <w:p w:rsidR="004E3533" w:rsidRPr="008A12E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Aktivnost </w:t>
      </w:r>
      <w:r w:rsidRPr="008A12EB">
        <w:rPr>
          <w:rFonts w:ascii="Times New Roman" w:hAnsi="Times New Roman" w:cs="Times New Roman"/>
          <w:i/>
          <w:iCs/>
          <w:sz w:val="24"/>
          <w:szCs w:val="24"/>
        </w:rPr>
        <w:t xml:space="preserve">Osnovna djelatnost vezana za protokol </w:t>
      </w:r>
      <w:r w:rsidRPr="008A12EB">
        <w:rPr>
          <w:rFonts w:ascii="Times New Roman" w:hAnsi="Times New Roman" w:cs="Times New Roman"/>
          <w:sz w:val="24"/>
          <w:szCs w:val="24"/>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Pr="008A12EB"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8A12EB" w:rsidTr="00916316">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8A12EB">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8A12EB">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8A12EB">
              <w:rPr>
                <w:rFonts w:ascii="Times New Roman" w:eastAsiaTheme="minorHAnsi" w:hAnsi="Times New Roman" w:cs="Times New Roman"/>
                <w:b/>
                <w:bCs/>
                <w:sz w:val="20"/>
                <w:szCs w:val="20"/>
                <w:lang w:eastAsia="en-US"/>
              </w:rPr>
              <w:t>.</w:t>
            </w:r>
          </w:p>
        </w:tc>
      </w:tr>
      <w:tr w:rsidR="004E3533" w:rsidRPr="008A12EB"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Aktivnost </w:t>
      </w:r>
      <w:r w:rsidRPr="008A12EB">
        <w:rPr>
          <w:rFonts w:ascii="Times New Roman" w:hAnsi="Times New Roman" w:cs="Times New Roman"/>
          <w:i/>
          <w:iCs/>
          <w:sz w:val="24"/>
          <w:szCs w:val="24"/>
        </w:rPr>
        <w:t xml:space="preserve">Prijemi i uzvratni susreti </w:t>
      </w:r>
      <w:r w:rsidRPr="008A12EB">
        <w:rPr>
          <w:rFonts w:ascii="Times New Roman" w:hAnsi="Times New Roman" w:cs="Times New Roman"/>
          <w:sz w:val="24"/>
          <w:szCs w:val="24"/>
        </w:rPr>
        <w:t>provodi se s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8A12EB"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3" w:name="_Hlk119678895"/>
            <w:r w:rsidRPr="008A12EB">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2026.</w:t>
            </w:r>
          </w:p>
        </w:tc>
      </w:tr>
      <w:tr w:rsidR="004E3533" w:rsidRPr="008A12EB"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r>
      <w:bookmarkEnd w:id="3"/>
    </w:tbl>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575956"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575956">
        <w:rPr>
          <w:rFonts w:ascii="Times New Roman" w:hAnsi="Times New Roman" w:cs="Times New Roman"/>
          <w:sz w:val="24"/>
          <w:szCs w:val="24"/>
        </w:rPr>
        <w:t xml:space="preserve">Aktivnost </w:t>
      </w:r>
      <w:r w:rsidRPr="00575956">
        <w:rPr>
          <w:rFonts w:ascii="Times New Roman" w:hAnsi="Times New Roman" w:cs="Times New Roman"/>
          <w:i/>
          <w:iCs/>
          <w:sz w:val="24"/>
          <w:szCs w:val="24"/>
        </w:rPr>
        <w:t xml:space="preserve">Tekuća zaliha proračuna </w:t>
      </w:r>
      <w:r w:rsidRPr="00575956">
        <w:rPr>
          <w:rFonts w:ascii="Times New Roman" w:hAnsi="Times New Roman" w:cs="Times New Roman"/>
          <w:sz w:val="24"/>
          <w:szCs w:val="24"/>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575956"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4" w:name="_Hlk119678960"/>
            <w:r w:rsidRPr="00575956">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Definicija</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Polazna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2026.</w:t>
            </w:r>
          </w:p>
        </w:tc>
      </w:tr>
      <w:tr w:rsidR="004E3533" w:rsidRPr="00575956"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r>
      <w:bookmarkEnd w:id="4"/>
    </w:tbl>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CE66EF"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6EF">
        <w:rPr>
          <w:rFonts w:ascii="Times New Roman" w:hAnsi="Times New Roman" w:cs="Times New Roman"/>
          <w:sz w:val="24"/>
          <w:szCs w:val="24"/>
        </w:rPr>
        <w:t xml:space="preserve">Aktivnost </w:t>
      </w:r>
      <w:r w:rsidRPr="00CE66EF">
        <w:rPr>
          <w:rFonts w:ascii="Times New Roman" w:hAnsi="Times New Roman" w:cs="Times New Roman"/>
          <w:i/>
          <w:iCs/>
          <w:sz w:val="24"/>
          <w:szCs w:val="24"/>
        </w:rPr>
        <w:t>Suradnja s gradovima i općinama u RH i međunarodna suradnja</w:t>
      </w:r>
      <w:r w:rsidRPr="00CE66EF">
        <w:rPr>
          <w:rFonts w:ascii="Times New Roman" w:hAnsi="Times New Roman" w:cs="Times New Roman"/>
          <w:sz w:val="24"/>
          <w:szCs w:val="24"/>
        </w:rPr>
        <w:t xml:space="preserve"> obuhvaća aktivnosti usmjerene ka ostvarenju suradnje s domaćim i inozemnim gradovima i općinama, a s ciljem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6EF"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5" w:name="_Hlk119679068"/>
            <w:r w:rsidRPr="00CE66E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Definicija</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Polazna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2026.</w:t>
            </w:r>
          </w:p>
        </w:tc>
      </w:tr>
      <w:tr w:rsidR="004E3533" w:rsidRPr="00CE66EF"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Izvršavanje aktivnosti suradnje s gradovima i općinama u RH i međunarodnom suradnjom</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Održavanje prijemnih i uzvratnih susreta između jedinica lokalne samouprave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r>
      <w:bookmarkEnd w:id="5"/>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E66EF"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6EF">
        <w:rPr>
          <w:rFonts w:ascii="Times New Roman" w:hAnsi="Times New Roman" w:cs="Times New Roman"/>
          <w:sz w:val="24"/>
          <w:szCs w:val="24"/>
        </w:rPr>
        <w:t xml:space="preserve">Aktivnost </w:t>
      </w:r>
      <w:r w:rsidRPr="00CE66EF">
        <w:rPr>
          <w:rFonts w:ascii="Times New Roman" w:hAnsi="Times New Roman" w:cs="Times New Roman"/>
          <w:i/>
          <w:iCs/>
          <w:sz w:val="24"/>
          <w:szCs w:val="24"/>
        </w:rPr>
        <w:t xml:space="preserve">Održavanje zgrada i opreme za redovno korištenje </w:t>
      </w:r>
      <w:r w:rsidRPr="00CE66EF">
        <w:rPr>
          <w:rFonts w:ascii="Times New Roman" w:hAnsi="Times New Roman" w:cs="Times New Roman"/>
          <w:sz w:val="24"/>
          <w:szCs w:val="24"/>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6EF"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6" w:name="_Hlk119686091"/>
            <w:r w:rsidRPr="00CE66E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Definicija</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Polazna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2026.</w:t>
            </w:r>
          </w:p>
        </w:tc>
      </w:tr>
      <w:tr w:rsidR="004E3533" w:rsidRPr="00CE66EF"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 xml:space="preserve">Izvršavanje aktivnosti </w:t>
            </w:r>
            <w:r w:rsidRPr="00CE66EF">
              <w:t xml:space="preserve"> o</w:t>
            </w:r>
            <w:r w:rsidRPr="00CE66EF">
              <w:rPr>
                <w:rFonts w:ascii="Times New Roman" w:hAnsi="Times New Roman" w:cs="Times New Roman"/>
                <w:sz w:val="20"/>
                <w:szCs w:val="20"/>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 xml:space="preserve">Redovito održavanje </w:t>
            </w:r>
            <w:r w:rsidRPr="00CE66EF">
              <w:t xml:space="preserve"> </w:t>
            </w:r>
            <w:r w:rsidRPr="00CE66EF">
              <w:rPr>
                <w:rFonts w:ascii="Times New Roman" w:hAnsi="Times New Roman" w:cs="Times New Roman"/>
                <w:sz w:val="20"/>
                <w:szCs w:val="20"/>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r>
      <w:bookmarkEnd w:id="6"/>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7E4230" w:rsidRDefault="004E3533" w:rsidP="004E3533">
      <w:pPr>
        <w:autoSpaceDE w:val="0"/>
        <w:autoSpaceDN w:val="0"/>
        <w:adjustRightInd w:val="0"/>
        <w:spacing w:after="0" w:line="240" w:lineRule="auto"/>
        <w:ind w:firstLine="708"/>
        <w:jc w:val="both"/>
        <w:rPr>
          <w:rFonts w:ascii="Times New Roman" w:hAnsi="Times New Roman" w:cs="Times New Roman"/>
          <w:sz w:val="24"/>
          <w:szCs w:val="24"/>
          <w:lang w:val="en-US"/>
        </w:rPr>
      </w:pPr>
      <w:r w:rsidRPr="007E4230">
        <w:rPr>
          <w:rFonts w:ascii="Times New Roman" w:hAnsi="Times New Roman" w:cs="Times New Roman"/>
          <w:sz w:val="24"/>
          <w:szCs w:val="24"/>
        </w:rPr>
        <w:t xml:space="preserve">Kroz aktivnost </w:t>
      </w:r>
      <w:r w:rsidRPr="007E4230">
        <w:rPr>
          <w:rFonts w:ascii="Times New Roman" w:hAnsi="Times New Roman" w:cs="Times New Roman"/>
          <w:i/>
          <w:iCs/>
          <w:sz w:val="24"/>
          <w:szCs w:val="24"/>
        </w:rPr>
        <w:t xml:space="preserve">Održavanje prostorija mjesnih odbora </w:t>
      </w:r>
      <w:r w:rsidRPr="007E4230">
        <w:rPr>
          <w:rFonts w:ascii="Times New Roman" w:hAnsi="Times New Roman" w:cs="Times New Roman"/>
          <w:sz w:val="24"/>
          <w:szCs w:val="24"/>
        </w:rPr>
        <w:t>osiguravaju se prostorni i tehnički uvjeti za rad mjesnih odbora na području Grada Poreča-Parenzo.</w:t>
      </w:r>
      <w:r w:rsidRPr="007E4230">
        <w:rPr>
          <w:rFonts w:ascii="Times New Roman" w:hAnsi="Times New Roman" w:cs="Times New Roman"/>
          <w:sz w:val="24"/>
          <w:szCs w:val="24"/>
          <w:lang w:val="en-US"/>
        </w:rPr>
        <w:t xml:space="preserv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7E4230"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7" w:name="_Hlk119679655"/>
            <w:r w:rsidRPr="007E4230">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Definicija</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Polazna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2026.</w:t>
            </w:r>
          </w:p>
        </w:tc>
      </w:tr>
      <w:tr w:rsidR="004E3533" w:rsidRPr="007E4230"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Izvršavanje aktivnosti </w:t>
            </w:r>
            <w:r w:rsidRPr="007E4230">
              <w:t xml:space="preserve"> o</w:t>
            </w:r>
            <w:r w:rsidRPr="007E4230">
              <w:rPr>
                <w:rFonts w:ascii="Times New Roman" w:hAnsi="Times New Roman" w:cs="Times New Roman"/>
                <w:sz w:val="20"/>
                <w:szCs w:val="20"/>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r>
      <w:bookmarkEnd w:id="7"/>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7E4230"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7E4230">
        <w:rPr>
          <w:rFonts w:ascii="Times New Roman" w:hAnsi="Times New Roman" w:cs="Times New Roman"/>
          <w:sz w:val="24"/>
          <w:szCs w:val="24"/>
        </w:rPr>
        <w:t xml:space="preserve">Kapitalni projekt </w:t>
      </w:r>
      <w:r w:rsidRPr="007E4230">
        <w:rPr>
          <w:rFonts w:ascii="Times New Roman" w:hAnsi="Times New Roman" w:cs="Times New Roman"/>
          <w:i/>
          <w:iCs/>
          <w:sz w:val="24"/>
          <w:szCs w:val="24"/>
        </w:rPr>
        <w:t xml:space="preserve">Nabava opreme za gradsku upravu </w:t>
      </w:r>
      <w:r w:rsidRPr="007E4230">
        <w:rPr>
          <w:rFonts w:ascii="Times New Roman" w:hAnsi="Times New Roman" w:cs="Times New Roman"/>
          <w:sz w:val="24"/>
          <w:szCs w:val="24"/>
        </w:rPr>
        <w:t>obuhvaća aktivnosti usmjerene nabavi raznih oblika opreme nužne za nesmetani rad upravnih tijela Grada Poreča-Parenzo, što uključuje nabavku nematerijalne imovine (licence za korištenje informatičkih programa i</w:t>
      </w:r>
      <w:r w:rsidR="00FE526D">
        <w:rPr>
          <w:rFonts w:ascii="Times New Roman" w:hAnsi="Times New Roman" w:cs="Times New Roman"/>
          <w:sz w:val="24"/>
          <w:szCs w:val="24"/>
        </w:rPr>
        <w:t xml:space="preserve"> </w:t>
      </w:r>
      <w:r w:rsidRPr="007E4230">
        <w:rPr>
          <w:rFonts w:ascii="Times New Roman" w:hAnsi="Times New Roman" w:cs="Times New Roman"/>
          <w:sz w:val="24"/>
          <w:szCs w:val="24"/>
        </w:rPr>
        <w:t xml:space="preserve">aplikacija) te materijalne imovine (uredskog namještaja, informatičke opreme i uređaja, prometnih vozila itd.).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7E4230"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8" w:name="_Hlk119679924"/>
            <w:r w:rsidRPr="007E4230">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Definicija</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Polazna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2026.</w:t>
            </w:r>
          </w:p>
        </w:tc>
      </w:tr>
      <w:tr w:rsidR="004E3533" w:rsidRPr="007E4230"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Izvršavanje aktivnosti nabave opreme za gradsku upravu  </w:t>
            </w:r>
            <w:r w:rsidRPr="007E4230">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r>
      <w:bookmarkEnd w:id="8"/>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E6378"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378">
        <w:rPr>
          <w:rFonts w:ascii="Times New Roman" w:hAnsi="Times New Roman" w:cs="Times New Roman"/>
          <w:sz w:val="24"/>
          <w:szCs w:val="24"/>
        </w:rPr>
        <w:t xml:space="preserve">Kapitalnim projektom </w:t>
      </w:r>
      <w:r w:rsidRPr="00CE6378">
        <w:rPr>
          <w:rFonts w:ascii="Times New Roman" w:hAnsi="Times New Roman" w:cs="Times New Roman"/>
          <w:i/>
          <w:iCs/>
          <w:sz w:val="24"/>
          <w:szCs w:val="24"/>
        </w:rPr>
        <w:t xml:space="preserve">Adaptacija i sanacija zgrade i opreme </w:t>
      </w:r>
      <w:r w:rsidRPr="00CE6378">
        <w:rPr>
          <w:rFonts w:ascii="Times New Roman" w:hAnsi="Times New Roman" w:cs="Times New Roman"/>
          <w:sz w:val="24"/>
          <w:szCs w:val="24"/>
        </w:rPr>
        <w:t>planirano je provesti obnovu i preuređenje prostora velike vijećnice smještene u zgradi gradske uprave.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378"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Definicija</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Polazna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2026.</w:t>
            </w:r>
          </w:p>
        </w:tc>
      </w:tr>
      <w:tr w:rsidR="004E3533" w:rsidRPr="00CE6378"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 xml:space="preserve">Izvršavanje aktivnosti adaptacije i sanacije zgrada i opreme </w:t>
            </w:r>
            <w:r w:rsidRPr="00CE6378">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Provedba kapitalnog projekta obnove i preuređenja prostora velike gradske vijećnice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105E2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105E21">
        <w:rPr>
          <w:rFonts w:ascii="Times New Roman" w:hAnsi="Times New Roman" w:cs="Times New Roman"/>
          <w:sz w:val="24"/>
          <w:szCs w:val="24"/>
        </w:rPr>
        <w:t xml:space="preserve">Kapitalni projekt </w:t>
      </w:r>
      <w:r w:rsidRPr="00105E21">
        <w:rPr>
          <w:rFonts w:ascii="Times New Roman" w:hAnsi="Times New Roman" w:cs="Times New Roman"/>
          <w:i/>
          <w:iCs/>
          <w:sz w:val="24"/>
          <w:szCs w:val="24"/>
        </w:rPr>
        <w:t xml:space="preserve">E-uprava </w:t>
      </w:r>
      <w:r w:rsidRPr="00105E21">
        <w:rPr>
          <w:rFonts w:ascii="Times New Roman" w:hAnsi="Times New Roman" w:cs="Times New Roman"/>
          <w:sz w:val="24"/>
          <w:szCs w:val="24"/>
        </w:rPr>
        <w:t>obuhvaća sredstva planirana za nastavak započetih aktivnosti usmjerenih ka digitalizaciji gradske uprave odnosno širenje broja digitalnih usluga ponuđenih građanstvu i poslovnih subjektima, a uključuje nabavku nematerijalne imovine (licence za korištenje informatičkih programa i aplikacija).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105E21" w:rsidTr="00916316">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Definicija</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Polazna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2024.</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2025.</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2026.</w:t>
            </w:r>
          </w:p>
        </w:tc>
      </w:tr>
      <w:tr w:rsidR="004E3533" w:rsidRPr="00105E2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Izvršavanje aktivnosti na projektu</w:t>
            </w:r>
            <w:r w:rsidRPr="00105E21">
              <w:t xml:space="preserve"> </w:t>
            </w:r>
            <w:r w:rsidRPr="00105E21">
              <w:rPr>
                <w:rFonts w:ascii="Times New Roman" w:hAnsi="Times New Roman" w:cs="Times New Roman"/>
                <w:sz w:val="20"/>
                <w:szCs w:val="20"/>
              </w:rPr>
              <w:t>E-uprava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Broja digitalnih usluga ponuđenih građanstvu i poslovnih subjektima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rPr>
                <w:rFonts w:ascii="Times New Roman" w:hAnsi="Times New Roman" w:cs="Times New Roman"/>
                <w:sz w:val="20"/>
                <w:szCs w:val="20"/>
              </w:rPr>
            </w:pPr>
            <w:r w:rsidRPr="00105E21">
              <w:rPr>
                <w:rFonts w:ascii="Times New Roman" w:hAnsi="Times New Roman" w:cs="Times New Roman"/>
                <w:sz w:val="20"/>
                <w:szCs w:val="20"/>
              </w:rPr>
              <w:t xml:space="preserve">  broj</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3</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4</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5</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6</w:t>
            </w:r>
          </w:p>
        </w:tc>
      </w:tr>
    </w:tbl>
    <w:p w:rsidR="004E3533" w:rsidRPr="00D52E69" w:rsidRDefault="004E3533" w:rsidP="004E3533">
      <w:pPr>
        <w:autoSpaceDE w:val="0"/>
        <w:autoSpaceDN w:val="0"/>
        <w:adjustRightInd w:val="0"/>
        <w:spacing w:after="0" w:line="240" w:lineRule="auto"/>
        <w:jc w:val="both"/>
        <w:rPr>
          <w:rFonts w:ascii="Times New Roman" w:hAnsi="Times New Roman" w:cs="Times New Roman"/>
          <w:color w:val="C00000"/>
          <w:sz w:val="24"/>
          <w:szCs w:val="24"/>
        </w:rPr>
      </w:pPr>
    </w:p>
    <w:p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52E69">
        <w:rPr>
          <w:rFonts w:ascii="Times New Roman" w:hAnsi="Times New Roman" w:cs="Times New Roman"/>
          <w:sz w:val="24"/>
          <w:szCs w:val="24"/>
        </w:rPr>
        <w:t xml:space="preserve">Tekući projekt </w:t>
      </w:r>
      <w:r w:rsidRPr="00D52E69">
        <w:rPr>
          <w:rFonts w:ascii="Times New Roman" w:hAnsi="Times New Roman" w:cs="Times New Roman"/>
          <w:i/>
          <w:iCs/>
          <w:sz w:val="24"/>
          <w:szCs w:val="24"/>
        </w:rPr>
        <w:t xml:space="preserve">Promotivni materijal o Poreču </w:t>
      </w:r>
      <w:r w:rsidRPr="00D52E69">
        <w:rPr>
          <w:rFonts w:ascii="Times New Roman" w:hAnsi="Times New Roman" w:cs="Times New Roman"/>
          <w:sz w:val="24"/>
          <w:szCs w:val="24"/>
        </w:rPr>
        <w:t>sadrži sredstva planirana za izradu promotivnih materijala o Poreču za potrebe promocije Poreča u raznim prigodama.</w:t>
      </w: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Pr="00D52E69"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D52E69" w:rsidTr="00916316">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Definicija</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Polazna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2024.</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2025.</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2026.</w:t>
            </w:r>
          </w:p>
        </w:tc>
      </w:tr>
      <w:tr w:rsidR="004E3533" w:rsidRPr="00D52E69"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 xml:space="preserve">Izvršavanje aktivnosti na projektu </w:t>
            </w:r>
            <w:r w:rsidRPr="00D52E69">
              <w:t xml:space="preserve"> </w:t>
            </w:r>
            <w:r w:rsidRPr="00D52E69">
              <w:rPr>
                <w:rFonts w:ascii="Times New Roman" w:hAnsi="Times New Roman" w:cs="Times New Roman"/>
                <w:sz w:val="20"/>
                <w:szCs w:val="20"/>
              </w:rPr>
              <w:t>Promotivni materijal o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Izrada</w:t>
            </w:r>
            <w:r w:rsidRPr="00D52E69">
              <w:t xml:space="preserve"> </w:t>
            </w:r>
            <w:r w:rsidRPr="00D52E69">
              <w:rPr>
                <w:rFonts w:ascii="Times New Roman" w:hAnsi="Times New Roman" w:cs="Times New Roman"/>
                <w:sz w:val="20"/>
                <w:szCs w:val="20"/>
              </w:rPr>
              <w:t xml:space="preserve">promotivnih materijala o Poreču </w:t>
            </w:r>
            <w:r w:rsidRPr="00D52E69">
              <w:t xml:space="preserve"> </w:t>
            </w:r>
            <w:r w:rsidRPr="00D52E69">
              <w:rPr>
                <w:rFonts w:ascii="Times New Roman" w:hAnsi="Times New Roman" w:cs="Times New Roman"/>
                <w:sz w:val="20"/>
                <w:szCs w:val="20"/>
              </w:rPr>
              <w:t>za potrebe promocije Poreča u raznim prigodama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46125"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C46125">
        <w:rPr>
          <w:rFonts w:ascii="Times New Roman" w:hAnsi="Times New Roman" w:cs="Times New Roman"/>
          <w:b/>
          <w:bCs/>
          <w:sz w:val="24"/>
          <w:szCs w:val="24"/>
        </w:rPr>
        <w:t>PROGRAM: DONOŠENJE AKATA I MJERA IZ DJELOKRUGA PREDSTAVNIČKIH I IZVRŠNIH TIJELA</w:t>
      </w: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ZAKONSKA OSNOVA ZA UVOĐENJE PROGRAMA:</w:t>
      </w:r>
    </w:p>
    <w:p w:rsidR="004E3533" w:rsidRPr="002D57D4" w:rsidRDefault="004E3533" w:rsidP="004E3533">
      <w:pPr>
        <w:spacing w:after="0" w:line="240" w:lineRule="auto"/>
        <w:jc w:val="both"/>
        <w:rPr>
          <w:rFonts w:ascii="Times New Roman" w:eastAsia="Times New Roman" w:hAnsi="Times New Roman" w:cs="Times New Roman"/>
          <w:b/>
          <w:sz w:val="24"/>
          <w:szCs w:val="24"/>
        </w:rPr>
      </w:pPr>
    </w:p>
    <w:p w:rsidR="004E3533" w:rsidRPr="002D57D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2D57D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Zakon o općem upravnom postupku („Narodne novine“ broj 47/09 i 110/21)</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Zakon o lokalnim izborima (</w:t>
      </w:r>
      <w:r w:rsidRPr="002D57D4">
        <w:rPr>
          <w:rFonts w:ascii="Times New Roman" w:eastAsia="Times New Roman" w:hAnsi="Times New Roman" w:cs="Times New Roman"/>
          <w:sz w:val="24"/>
          <w:szCs w:val="24"/>
        </w:rPr>
        <w:t>„Narodne novine“ broj</w:t>
      </w:r>
      <w:r w:rsidRPr="002D57D4">
        <w:rPr>
          <w:rFonts w:ascii="Times New Roman" w:eastAsia="Times New Roman" w:hAnsi="Times New Roman" w:cs="Times New Roman"/>
          <w:sz w:val="24"/>
          <w:szCs w:val="24"/>
          <w:lang w:eastAsia="en-US"/>
        </w:rPr>
        <w:t xml:space="preserve"> 144/12, 121/16, 98/19, 42/20, 144/20 i 37/21)</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Zakon o područjima županija, gradova i općina u Republici Hrvatskoj („Narodne novine“ broj 86/06, 125/06, 16/07, 95/08, 46/10, 145/10, 37/13, 44/13, 45/13 i 110/15)</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Uredba o uredskom poslovanju („Narodne novine“ broj 75/21)</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spacing w:after="0" w:line="240" w:lineRule="auto"/>
        <w:ind w:left="720"/>
        <w:jc w:val="both"/>
        <w:rPr>
          <w:rFonts w:ascii="Times New Roman" w:eastAsia="Times New Roman" w:hAnsi="Times New Roman" w:cs="Times New Roman"/>
          <w:color w:val="4472C4" w:themeColor="accent5"/>
          <w:sz w:val="24"/>
          <w:szCs w:val="24"/>
          <w:lang w:eastAsia="en-US"/>
        </w:rPr>
      </w:pPr>
    </w:p>
    <w:p w:rsidR="004E3533" w:rsidRPr="00C46125"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46125">
        <w:rPr>
          <w:rFonts w:ascii="Times New Roman" w:hAnsi="Times New Roman" w:cs="Times New Roman"/>
          <w:sz w:val="24"/>
          <w:szCs w:val="24"/>
        </w:rPr>
        <w:t>Za potrebe izvršenja aktivnosti sadržanih u programu planirano je: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4E3533" w:rsidRPr="000B3252" w:rsidTr="00916316">
        <w:trPr>
          <w:trHeight w:val="530"/>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Proračun 2023.</w:t>
            </w:r>
          </w:p>
        </w:tc>
        <w:tc>
          <w:tcPr>
            <w:tcW w:w="1369" w:type="dxa"/>
            <w:tcBorders>
              <w:top w:val="single" w:sz="4" w:space="0" w:color="auto"/>
              <w:left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Proračun</w:t>
            </w: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2024.</w:t>
            </w:r>
          </w:p>
        </w:tc>
        <w:tc>
          <w:tcPr>
            <w:tcW w:w="1367" w:type="dxa"/>
            <w:tcBorders>
              <w:top w:val="single" w:sz="4" w:space="0" w:color="auto"/>
              <w:left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Projekcija</w:t>
            </w: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2025.</w:t>
            </w:r>
          </w:p>
        </w:tc>
        <w:tc>
          <w:tcPr>
            <w:tcW w:w="1367" w:type="dxa"/>
            <w:tcBorders>
              <w:top w:val="single" w:sz="4" w:space="0" w:color="auto"/>
              <w:left w:val="single" w:sz="4" w:space="0" w:color="auto"/>
              <w:bottom w:val="single" w:sz="4" w:space="0" w:color="auto"/>
            </w:tcBorders>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Projekcija</w:t>
            </w: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2026.</w:t>
            </w:r>
          </w:p>
          <w:p w:rsidR="004E3533" w:rsidRPr="00FE526D" w:rsidRDefault="004E3533" w:rsidP="00916316">
            <w:pPr>
              <w:autoSpaceDE w:val="0"/>
              <w:autoSpaceDN w:val="0"/>
              <w:adjustRightInd w:val="0"/>
              <w:spacing w:after="0" w:line="240" w:lineRule="auto"/>
              <w:rPr>
                <w:rFonts w:ascii="Times New Roman" w:hAnsi="Times New Roman" w:cs="Times New Roman"/>
                <w:b/>
                <w:bCs/>
              </w:rPr>
            </w:pPr>
          </w:p>
        </w:tc>
      </w:tr>
      <w:tr w:rsidR="004E3533" w:rsidRPr="000B3252" w:rsidTr="00916316">
        <w:trPr>
          <w:trHeight w:val="454"/>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rPr>
            </w:pPr>
            <w:r w:rsidRPr="00FE526D">
              <w:rPr>
                <w:rFonts w:ascii="Times New Roman" w:hAnsi="Times New Roman" w:cs="Times New Roman"/>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r>
      <w:tr w:rsidR="004E3533" w:rsidRPr="000B3252" w:rsidTr="00916316">
        <w:trPr>
          <w:trHeight w:val="454"/>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rPr>
            </w:pPr>
            <w:r w:rsidRPr="00FE526D">
              <w:rPr>
                <w:rFonts w:ascii="Times New Roman" w:hAnsi="Times New Roman" w:cs="Times New Roman"/>
              </w:rPr>
              <w:t xml:space="preserve">Izbori </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26.600</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5.000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55.000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0</w:t>
            </w:r>
          </w:p>
        </w:tc>
      </w:tr>
      <w:tr w:rsidR="004E3533" w:rsidRPr="000B3252" w:rsidTr="00916316">
        <w:trPr>
          <w:trHeight w:val="454"/>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UKUPNO</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59.800</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38.200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88.200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33.200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OPIS PROGRAMA:</w:t>
      </w:r>
    </w:p>
    <w:p w:rsidR="004E3533" w:rsidRPr="002D57D4" w:rsidRDefault="004E3533" w:rsidP="004E3533">
      <w:pPr>
        <w:spacing w:after="0" w:line="240" w:lineRule="auto"/>
        <w:jc w:val="both"/>
        <w:rPr>
          <w:rFonts w:ascii="Times New Roman" w:eastAsia="Times New Roman" w:hAnsi="Times New Roman" w:cs="Times New Roman"/>
          <w:b/>
          <w:sz w:val="24"/>
          <w:szCs w:val="24"/>
        </w:rPr>
      </w:pPr>
    </w:p>
    <w:p w:rsidR="004E3533" w:rsidRPr="002D57D4" w:rsidRDefault="004E3533" w:rsidP="004E3533">
      <w:pPr>
        <w:spacing w:after="0" w:line="240" w:lineRule="auto"/>
        <w:ind w:firstLine="708"/>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CILJ PROGRAMA:</w:t>
      </w: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rsidR="004E3533" w:rsidRPr="002D57D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57D4">
        <w:rPr>
          <w:rFonts w:ascii="Times New Roman" w:hAnsi="Times New Roman" w:cs="Times New Roman"/>
          <w:sz w:val="24"/>
          <w:szCs w:val="24"/>
        </w:rPr>
        <w:t xml:space="preserve">Cilj programa </w:t>
      </w:r>
      <w:r w:rsidRPr="002D57D4">
        <w:rPr>
          <w:rFonts w:ascii="Times New Roman" w:hAnsi="Times New Roman" w:cs="Times New Roman"/>
          <w:i/>
          <w:iCs/>
          <w:sz w:val="24"/>
          <w:szCs w:val="24"/>
        </w:rPr>
        <w:t>Donošenje akata i mjera iz djelokruga predstavničkih i izvršnih tijela</w:t>
      </w:r>
      <w:r w:rsidRPr="002D57D4">
        <w:rPr>
          <w:rFonts w:ascii="Times New Roman" w:hAnsi="Times New Roman" w:cs="Times New Roman"/>
          <w:sz w:val="24"/>
          <w:szCs w:val="24"/>
        </w:rPr>
        <w:t xml:space="preserve"> je omogućiti funkcioniranje Gradskog vijeća, gradske uprave i mjesnih odbora.</w:t>
      </w:r>
    </w:p>
    <w:p w:rsidR="004E3533" w:rsidRPr="002D57D4"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9" w:name="_Hlk119695285"/>
      <w:r w:rsidRPr="002D57D4">
        <w:rPr>
          <w:rFonts w:ascii="Times New Roman" w:hAnsi="Times New Roman" w:cs="Times New Roman"/>
          <w:b/>
          <w:bCs/>
          <w:sz w:val="24"/>
          <w:szCs w:val="24"/>
        </w:rPr>
        <w:t>OBRAZLOŽENJE AKTIVNOSTI/PROJEKATA:</w:t>
      </w:r>
    </w:p>
    <w:bookmarkEnd w:id="9"/>
    <w:p w:rsidR="004E3533" w:rsidRPr="002D57D4"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57D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57D4">
        <w:rPr>
          <w:rFonts w:ascii="Times New Roman" w:hAnsi="Times New Roman" w:cs="Times New Roman"/>
          <w:sz w:val="24"/>
          <w:szCs w:val="24"/>
        </w:rPr>
        <w:t xml:space="preserve">Aktivnost </w:t>
      </w:r>
      <w:r w:rsidRPr="002D57D4">
        <w:rPr>
          <w:rFonts w:ascii="Times New Roman" w:hAnsi="Times New Roman" w:cs="Times New Roman"/>
          <w:i/>
          <w:iCs/>
          <w:sz w:val="24"/>
          <w:szCs w:val="24"/>
        </w:rPr>
        <w:t xml:space="preserve">Predstavnička i izvršna tijela </w:t>
      </w:r>
      <w:r w:rsidRPr="002D57D4">
        <w:rPr>
          <w:rFonts w:ascii="Times New Roman" w:hAnsi="Times New Roman" w:cs="Times New Roman"/>
          <w:sz w:val="24"/>
          <w:szCs w:val="24"/>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57D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0" w:name="_Hlk119686806"/>
            <w:r w:rsidRPr="002D57D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Definicija</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Polazna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2026.</w:t>
            </w:r>
          </w:p>
        </w:tc>
      </w:tr>
      <w:tr w:rsidR="004E3533" w:rsidRPr="002D57D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Izvršavanje aktivnosti  financiranja rada</w:t>
            </w:r>
            <w:r w:rsidRPr="002D57D4">
              <w:t xml:space="preserve"> </w:t>
            </w:r>
            <w:r w:rsidRPr="002D57D4">
              <w:rPr>
                <w:rFonts w:ascii="Times New Roman" w:hAnsi="Times New Roman" w:cs="Times New Roman"/>
                <w:sz w:val="20"/>
                <w:szCs w:val="20"/>
              </w:rPr>
              <w:t xml:space="preserve">predstavničkih i izvršnih tijela </w:t>
            </w:r>
            <w:r w:rsidRPr="002D57D4">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 xml:space="preserve">Redovita isplata </w:t>
            </w:r>
            <w:r w:rsidRPr="002D57D4">
              <w:t xml:space="preserve"> </w:t>
            </w:r>
            <w:r w:rsidRPr="002D57D4">
              <w:rPr>
                <w:rFonts w:ascii="Times New Roman" w:hAnsi="Times New Roman" w:cs="Times New Roman"/>
                <w:sz w:val="20"/>
                <w:szCs w:val="20"/>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r>
      <w:bookmarkEnd w:id="10"/>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r w:rsidRPr="002D57D4">
        <w:rPr>
          <w:rFonts w:ascii="Times New Roman" w:hAnsi="Times New Roman" w:cs="Times New Roman"/>
          <w:sz w:val="24"/>
          <w:szCs w:val="24"/>
        </w:rPr>
        <w:t xml:space="preserve">Aktivnost </w:t>
      </w:r>
      <w:r w:rsidRPr="002D57D4">
        <w:rPr>
          <w:rFonts w:ascii="Times New Roman" w:hAnsi="Times New Roman" w:cs="Times New Roman"/>
          <w:i/>
          <w:iCs/>
          <w:sz w:val="24"/>
          <w:szCs w:val="24"/>
        </w:rPr>
        <w:t xml:space="preserve">Izbori </w:t>
      </w:r>
      <w:r w:rsidRPr="002D57D4">
        <w:rPr>
          <w:rFonts w:ascii="Times New Roman" w:hAnsi="Times New Roman" w:cs="Times New Roman"/>
          <w:sz w:val="24"/>
          <w:szCs w:val="24"/>
        </w:rPr>
        <w:t>obuhvaća planirana sredstva za</w:t>
      </w:r>
      <w:r w:rsidRPr="002D57D4">
        <w:t xml:space="preserve"> </w:t>
      </w:r>
      <w:r w:rsidRPr="002D57D4">
        <w:rPr>
          <w:rFonts w:ascii="Times New Roman" w:hAnsi="Times New Roman" w:cs="Times New Roman"/>
          <w:sz w:val="24"/>
          <w:szCs w:val="24"/>
        </w:rPr>
        <w:t>provedbu redovnih izbora za članove Europskog parlamenta, Hrvatski sabor i za izbor Predsjednika Republike Hrvatske. U 202</w:t>
      </w:r>
      <w:r>
        <w:rPr>
          <w:rFonts w:ascii="Times New Roman" w:hAnsi="Times New Roman" w:cs="Times New Roman"/>
          <w:sz w:val="24"/>
          <w:szCs w:val="24"/>
        </w:rPr>
        <w:t>4</w:t>
      </w:r>
      <w:r w:rsidRPr="002D57D4">
        <w:rPr>
          <w:rFonts w:ascii="Times New Roman" w:hAnsi="Times New Roman" w:cs="Times New Roman"/>
          <w:sz w:val="24"/>
          <w:szCs w:val="24"/>
        </w:rPr>
        <w:t>. godini nije planirana provedba redovnih izbora za članove predstavničkog i izvršnog tijela Grada te za članove vijeća mjesnih odbora na području Grada Poreča-Parenzo te se stoga ne planiraju proračunska sredstva za provedbu navedenih aktivnosti.</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57D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1" w:name="_Hlk119686317"/>
            <w:r w:rsidRPr="002D57D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Definicija</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Polazna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2026.</w:t>
            </w:r>
          </w:p>
        </w:tc>
      </w:tr>
      <w:tr w:rsidR="004E3533" w:rsidRPr="002D57D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 xml:space="preserve">Izvršavanje aktivnosti provedbe  izbora za predstavnička i izvršna tijela Grada  </w:t>
            </w:r>
            <w:r w:rsidRPr="002D57D4">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Podmirenje rashoda vezanih uz održavanje</w:t>
            </w:r>
            <w:r w:rsidRPr="002D57D4">
              <w:t xml:space="preserve"> </w:t>
            </w:r>
            <w:r w:rsidRPr="002D57D4">
              <w:rPr>
                <w:rFonts w:ascii="Times New Roman" w:hAnsi="Times New Roman" w:cs="Times New Roman"/>
                <w:sz w:val="20"/>
                <w:szCs w:val="20"/>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r>
      <w:bookmarkEnd w:id="11"/>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A6F6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CA6F69">
        <w:rPr>
          <w:rFonts w:ascii="Times New Roman" w:hAnsi="Times New Roman" w:cs="Times New Roman"/>
          <w:b/>
          <w:bCs/>
          <w:sz w:val="24"/>
          <w:szCs w:val="24"/>
        </w:rPr>
        <w:t xml:space="preserve">PROGRAM: </w:t>
      </w:r>
      <w:r w:rsidRPr="00CA6F69">
        <w:rPr>
          <w:rFonts w:ascii="Times New Roman" w:hAnsi="Times New Roman" w:cs="Times New Roman"/>
          <w:b/>
          <w:sz w:val="24"/>
          <w:szCs w:val="24"/>
        </w:rPr>
        <w:t>ZAŠTITA PRAVA NACIONALNIH MANJINA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ZAKONSKA OSNOVA ZA UVOĐENJE PROGRAMA:</w:t>
      </w:r>
    </w:p>
    <w:p w:rsidR="004E3533" w:rsidRPr="00EF72D9" w:rsidRDefault="004E3533" w:rsidP="004E3533">
      <w:pPr>
        <w:spacing w:after="0" w:line="240" w:lineRule="auto"/>
        <w:jc w:val="both"/>
        <w:rPr>
          <w:rFonts w:ascii="Times New Roman" w:eastAsia="Times New Roman" w:hAnsi="Times New Roman" w:cs="Times New Roman"/>
          <w:b/>
          <w:sz w:val="24"/>
          <w:szCs w:val="24"/>
        </w:rPr>
      </w:pPr>
    </w:p>
    <w:p w:rsidR="004E3533" w:rsidRPr="00EF72D9"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EF72D9">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EF72D9"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EF72D9">
        <w:rPr>
          <w:rFonts w:ascii="Times New Roman" w:eastAsia="Times New Roman" w:hAnsi="Times New Roman" w:cs="Times New Roman"/>
          <w:sz w:val="24"/>
          <w:szCs w:val="24"/>
          <w:lang w:eastAsia="en-US"/>
        </w:rPr>
        <w:t>Ustavni zakon o pravima nacionalnih manjina („Narodne novine“ broj 155/02, 47/10, 80/10 i 93/11)</w:t>
      </w:r>
    </w:p>
    <w:p w:rsidR="004E3533" w:rsidRPr="00EF72D9"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EF72D9">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A6F69"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A6F69">
        <w:rPr>
          <w:rFonts w:ascii="Times New Roman" w:hAnsi="Times New Roman" w:cs="Times New Roman"/>
          <w:sz w:val="24"/>
          <w:szCs w:val="24"/>
        </w:rPr>
        <w:t>Za potrebe izvršenja aktivnosti i tekućih projekata sadržanih u programu planirano je:</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rsidTr="00916316">
        <w:trPr>
          <w:trHeight w:val="530"/>
        </w:trPr>
        <w:tc>
          <w:tcPr>
            <w:tcW w:w="3674" w:type="dxa"/>
            <w:tcBorders>
              <w:top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Proračun</w:t>
            </w:r>
          </w:p>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2024.</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Projekcija</w:t>
            </w:r>
          </w:p>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2025.</w:t>
            </w:r>
          </w:p>
        </w:tc>
        <w:tc>
          <w:tcPr>
            <w:tcW w:w="1348" w:type="dxa"/>
            <w:tcBorders>
              <w:top w:val="single" w:sz="4" w:space="0" w:color="auto"/>
              <w:left w:val="single" w:sz="4" w:space="0" w:color="auto"/>
              <w:bottom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Projekcija</w:t>
            </w:r>
          </w:p>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2026.</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6"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8"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8"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OPIS PROGRAMA:</w:t>
      </w:r>
    </w:p>
    <w:p w:rsidR="004E3533" w:rsidRPr="00EF72D9" w:rsidRDefault="004E3533" w:rsidP="004E3533">
      <w:pPr>
        <w:spacing w:after="0" w:line="240" w:lineRule="auto"/>
        <w:jc w:val="both"/>
        <w:rPr>
          <w:rFonts w:ascii="Times New Roman" w:eastAsia="Times New Roman" w:hAnsi="Times New Roman" w:cs="Times New Roman"/>
          <w:b/>
          <w:sz w:val="24"/>
          <w:szCs w:val="24"/>
        </w:rPr>
      </w:pPr>
    </w:p>
    <w:p w:rsidR="004E3533" w:rsidRPr="00EF72D9" w:rsidRDefault="004E3533" w:rsidP="004E3533">
      <w:pPr>
        <w:spacing w:after="0" w:line="240" w:lineRule="auto"/>
        <w:jc w:val="both"/>
        <w:rPr>
          <w:rFonts w:ascii="Times New Roman" w:eastAsia="Calibri" w:hAnsi="Times New Roman" w:cs="Times New Roman"/>
          <w:sz w:val="24"/>
          <w:szCs w:val="24"/>
          <w:lang w:eastAsia="en-US"/>
        </w:rPr>
      </w:pPr>
      <w:r w:rsidRPr="00EF72D9">
        <w:rPr>
          <w:rFonts w:ascii="Times New Roman" w:eastAsia="Calibri" w:hAnsi="Times New Roman" w:cs="Times New Roman"/>
          <w:sz w:val="24"/>
          <w:szCs w:val="24"/>
          <w:lang w:eastAsia="en-US"/>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rsidR="004E3533" w:rsidRPr="00EF72D9" w:rsidRDefault="004E3533" w:rsidP="004E3533">
      <w:pPr>
        <w:spacing w:after="0" w:line="240" w:lineRule="auto"/>
        <w:jc w:val="both"/>
        <w:rPr>
          <w:rFonts w:ascii="Times New Roman" w:eastAsia="Times New Roman" w:hAnsi="Times New Roman" w:cs="Times New Roman"/>
          <w:sz w:val="24"/>
          <w:szCs w:val="24"/>
        </w:rPr>
      </w:pPr>
    </w:p>
    <w:p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CILJ PROGRAMA:</w:t>
      </w:r>
    </w:p>
    <w:p w:rsidR="004E3533" w:rsidRPr="00EF72D9" w:rsidRDefault="004E3533" w:rsidP="004E3533">
      <w:pPr>
        <w:spacing w:after="0" w:line="240" w:lineRule="auto"/>
        <w:jc w:val="both"/>
        <w:rPr>
          <w:rFonts w:ascii="Times New Roman" w:eastAsia="Times New Roman" w:hAnsi="Times New Roman" w:cs="Times New Roman"/>
          <w:sz w:val="24"/>
          <w:szCs w:val="24"/>
        </w:rPr>
      </w:pPr>
    </w:p>
    <w:p w:rsidR="004E3533" w:rsidRPr="00EF72D9" w:rsidRDefault="004E3533" w:rsidP="004E3533">
      <w:pPr>
        <w:spacing w:after="0" w:line="240" w:lineRule="auto"/>
        <w:jc w:val="both"/>
        <w:rPr>
          <w:rFonts w:ascii="Times New Roman" w:eastAsia="Calibri" w:hAnsi="Times New Roman" w:cs="Times New Roman"/>
          <w:sz w:val="24"/>
          <w:szCs w:val="24"/>
          <w:lang w:eastAsia="en-US"/>
        </w:rPr>
      </w:pPr>
      <w:r w:rsidRPr="00EF72D9">
        <w:rPr>
          <w:rFonts w:ascii="Calibri" w:eastAsia="Calibri" w:hAnsi="Calibri" w:cs="Times New Roman"/>
          <w:sz w:val="24"/>
          <w:szCs w:val="24"/>
          <w:lang w:eastAsia="en-US"/>
        </w:rPr>
        <w:tab/>
      </w:r>
      <w:r w:rsidRPr="00EF72D9">
        <w:rPr>
          <w:rFonts w:ascii="Times New Roman" w:eastAsia="Calibri" w:hAnsi="Times New Roman" w:cs="Times New Roman"/>
          <w:sz w:val="24"/>
          <w:szCs w:val="24"/>
          <w:lang w:eastAsia="en-US"/>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EF72D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EF72D9">
        <w:rPr>
          <w:rFonts w:ascii="Times New Roman" w:hAnsi="Times New Roman" w:cs="Times New Roman"/>
          <w:b/>
          <w:bCs/>
          <w:sz w:val="24"/>
          <w:szCs w:val="24"/>
        </w:rPr>
        <w:t>OBRAZLOŽENJE AKTIVNOSTI/PROJEKATA:</w:t>
      </w:r>
    </w:p>
    <w:p w:rsidR="004E3533" w:rsidRPr="00EF72D9"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FE526D" w:rsidRDefault="004E3533" w:rsidP="004E3533">
      <w:pPr>
        <w:autoSpaceDE w:val="0"/>
        <w:autoSpaceDN w:val="0"/>
        <w:adjustRightInd w:val="0"/>
        <w:spacing w:after="0" w:line="240" w:lineRule="auto"/>
        <w:jc w:val="both"/>
        <w:rPr>
          <w:rFonts w:ascii="Times New Roman" w:hAnsi="Times New Roman" w:cs="Times New Roman"/>
          <w:sz w:val="24"/>
          <w:szCs w:val="24"/>
        </w:rPr>
      </w:pPr>
      <w:r w:rsidRPr="00EF72D9">
        <w:rPr>
          <w:rFonts w:ascii="Times New Roman" w:hAnsi="Times New Roman" w:cs="Times New Roman"/>
          <w:sz w:val="24"/>
          <w:szCs w:val="24"/>
        </w:rPr>
        <w:tab/>
        <w:t xml:space="preserve">Aktivnost </w:t>
      </w:r>
      <w:r w:rsidRPr="00EF72D9">
        <w:rPr>
          <w:rFonts w:ascii="Times New Roman" w:hAnsi="Times New Roman" w:cs="Times New Roman"/>
          <w:i/>
          <w:iCs/>
          <w:sz w:val="24"/>
          <w:szCs w:val="24"/>
        </w:rPr>
        <w:t xml:space="preserve">Redovna djelatnost manjinskih vijeća </w:t>
      </w:r>
      <w:r w:rsidRPr="00EF72D9">
        <w:rPr>
          <w:rFonts w:ascii="Times New Roman" w:hAnsi="Times New Roman" w:cs="Times New Roman"/>
          <w:sz w:val="24"/>
          <w:szCs w:val="24"/>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EF72D9"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Definicija</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Polazna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2026.</w:t>
            </w:r>
          </w:p>
        </w:tc>
      </w:tr>
      <w:tr w:rsidR="004E3533" w:rsidRPr="00EF72D9"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Izvršavanje aktivnosti  financiranja rada</w:t>
            </w:r>
            <w:r w:rsidRPr="00EF72D9">
              <w:t xml:space="preserve"> </w:t>
            </w:r>
            <w:r w:rsidRPr="00EF72D9">
              <w:rPr>
                <w:rFonts w:ascii="Times New Roman" w:hAnsi="Times New Roman" w:cs="Times New Roman"/>
                <w:sz w:val="20"/>
                <w:szCs w:val="20"/>
              </w:rPr>
              <w:t xml:space="preserve">manjinskih vijeća (predstavnika nacionalnih manjina) </w:t>
            </w:r>
            <w:r w:rsidRPr="00EF72D9">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8A052A"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8A052A">
        <w:rPr>
          <w:rFonts w:ascii="Times New Roman" w:hAnsi="Times New Roman" w:cs="Times New Roman"/>
          <w:b/>
          <w:bCs/>
          <w:sz w:val="24"/>
          <w:szCs w:val="24"/>
        </w:rPr>
        <w:t>PROGRAM: ORGANIZIRANJE I PROVOĐENJE ZAŠTITE I SPAŠAVANJA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7313A5" w:rsidRDefault="004E3533" w:rsidP="004E3533">
      <w:pPr>
        <w:spacing w:after="0" w:line="240" w:lineRule="auto"/>
        <w:jc w:val="both"/>
        <w:rPr>
          <w:rFonts w:ascii="Times New Roman" w:eastAsia="Times New Roman" w:hAnsi="Times New Roman" w:cs="Times New Roman"/>
          <w:b/>
          <w:sz w:val="24"/>
          <w:szCs w:val="24"/>
        </w:rPr>
      </w:pPr>
      <w:r w:rsidRPr="007313A5">
        <w:rPr>
          <w:rFonts w:ascii="Times New Roman" w:eastAsia="Times New Roman" w:hAnsi="Times New Roman" w:cs="Times New Roman"/>
          <w:b/>
          <w:sz w:val="24"/>
          <w:szCs w:val="24"/>
        </w:rPr>
        <w:t>ZAKONSKA OSNOVA ZA UVOĐENJE PROGRAMA:</w:t>
      </w:r>
    </w:p>
    <w:p w:rsidR="004E3533" w:rsidRPr="007313A5" w:rsidRDefault="004E3533" w:rsidP="004E3533">
      <w:pPr>
        <w:spacing w:after="0" w:line="240" w:lineRule="auto"/>
        <w:jc w:val="both"/>
        <w:rPr>
          <w:rFonts w:ascii="Times New Roman" w:eastAsia="Times New Roman" w:hAnsi="Times New Roman" w:cs="Times New Roman"/>
          <w:b/>
          <w:sz w:val="24"/>
          <w:szCs w:val="24"/>
        </w:rPr>
      </w:pPr>
    </w:p>
    <w:p w:rsidR="004E3533" w:rsidRPr="007313A5"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7313A5">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7313A5"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7313A5">
        <w:rPr>
          <w:rFonts w:ascii="Times New Roman" w:eastAsia="Times New Roman" w:hAnsi="Times New Roman" w:cs="Times New Roman"/>
          <w:sz w:val="24"/>
          <w:szCs w:val="24"/>
          <w:lang w:eastAsia="en-US"/>
        </w:rPr>
        <w:t>Zakon o vatrogastvu („Narodne novine“ broj 125/19 i 114/2022)</w:t>
      </w:r>
    </w:p>
    <w:p w:rsidR="004E3533" w:rsidRPr="007313A5" w:rsidRDefault="004E3533" w:rsidP="004E3533">
      <w:pPr>
        <w:numPr>
          <w:ilvl w:val="0"/>
          <w:numId w:val="4"/>
        </w:numPr>
        <w:spacing w:after="0" w:line="240" w:lineRule="auto"/>
        <w:jc w:val="both"/>
        <w:rPr>
          <w:rFonts w:ascii="Times New Roman" w:eastAsia="Times New Roman" w:hAnsi="Times New Roman" w:cs="Times New Roman"/>
          <w:b/>
          <w:sz w:val="24"/>
          <w:szCs w:val="24"/>
        </w:rPr>
      </w:pPr>
      <w:r w:rsidRPr="007313A5">
        <w:rPr>
          <w:rFonts w:ascii="Times New Roman" w:eastAsia="Times New Roman" w:hAnsi="Times New Roman" w:cs="Times New Roman"/>
          <w:sz w:val="24"/>
          <w:szCs w:val="24"/>
        </w:rPr>
        <w:t>Zakon o sustavu civilne zaštite (</w:t>
      </w:r>
      <w:r w:rsidRPr="007313A5">
        <w:rPr>
          <w:rFonts w:ascii="Times New Roman" w:eastAsia="Times New Roman" w:hAnsi="Times New Roman" w:cs="Times New Roman"/>
          <w:sz w:val="24"/>
          <w:szCs w:val="24"/>
          <w:lang w:eastAsia="en-US"/>
        </w:rPr>
        <w:t>„Narodne novine“ broj</w:t>
      </w:r>
      <w:r w:rsidRPr="007313A5">
        <w:rPr>
          <w:rFonts w:ascii="Times New Roman" w:eastAsia="Times New Roman" w:hAnsi="Times New Roman" w:cs="Times New Roman"/>
          <w:sz w:val="24"/>
          <w:szCs w:val="24"/>
        </w:rPr>
        <w:t xml:space="preserve"> 82/15, 118/18, 31/20, 20/21 i 114/22)</w:t>
      </w:r>
    </w:p>
    <w:p w:rsidR="004E3533" w:rsidRPr="007313A5" w:rsidRDefault="004E3533" w:rsidP="004E3533">
      <w:pPr>
        <w:numPr>
          <w:ilvl w:val="0"/>
          <w:numId w:val="4"/>
        </w:numPr>
        <w:spacing w:after="0" w:line="240" w:lineRule="auto"/>
        <w:jc w:val="both"/>
        <w:rPr>
          <w:rFonts w:ascii="Times New Roman" w:eastAsia="Times New Roman" w:hAnsi="Times New Roman" w:cs="Times New Roman"/>
          <w:sz w:val="24"/>
          <w:szCs w:val="24"/>
        </w:rPr>
      </w:pPr>
      <w:r w:rsidRPr="007313A5">
        <w:rPr>
          <w:rFonts w:ascii="Times New Roman" w:eastAsia="Calibri" w:hAnsi="Times New Roman" w:cs="Times New Roman"/>
          <w:sz w:val="24"/>
          <w:szCs w:val="24"/>
        </w:rPr>
        <w:t>Zakon o Hrvatskoj gorskoj službi spašavanja (</w:t>
      </w:r>
      <w:r w:rsidRPr="007313A5">
        <w:rPr>
          <w:rFonts w:ascii="Times New Roman" w:eastAsia="Times New Roman" w:hAnsi="Times New Roman" w:cs="Times New Roman"/>
          <w:sz w:val="24"/>
          <w:szCs w:val="24"/>
          <w:lang w:eastAsia="en-US"/>
        </w:rPr>
        <w:t xml:space="preserve">„Narodne novine“ broj </w:t>
      </w:r>
      <w:r w:rsidRPr="007313A5">
        <w:rPr>
          <w:rFonts w:ascii="Times New Roman" w:eastAsia="Calibri" w:hAnsi="Times New Roman" w:cs="Times New Roman"/>
          <w:sz w:val="24"/>
          <w:szCs w:val="24"/>
        </w:rPr>
        <w:t>79/06 i 110/15)</w:t>
      </w:r>
    </w:p>
    <w:p w:rsidR="004E3533" w:rsidRPr="007313A5"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7313A5">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8A052A"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052A">
        <w:rPr>
          <w:rFonts w:ascii="Times New Roman" w:hAnsi="Times New Roman" w:cs="Times New Roman"/>
          <w:sz w:val="24"/>
          <w:szCs w:val="24"/>
        </w:rPr>
        <w:t>Za potrebe izvršenja aktivnosti i tekućih projekata sadržanih u programu planirano je:</w:t>
      </w:r>
    </w:p>
    <w:p w:rsidR="004E3533" w:rsidRPr="008A052A" w:rsidRDefault="004E3533" w:rsidP="004E3533">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8A052A" w:rsidTr="00916316">
        <w:trPr>
          <w:trHeight w:val="530"/>
        </w:trPr>
        <w:tc>
          <w:tcPr>
            <w:tcW w:w="3674" w:type="dxa"/>
            <w:tcBorders>
              <w:top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Proračun 202</w:t>
            </w:r>
            <w:r>
              <w:rPr>
                <w:rFonts w:ascii="Times New Roman" w:hAnsi="Times New Roman" w:cs="Times New Roman"/>
                <w:b/>
                <w:bCs/>
                <w:sz w:val="18"/>
                <w:szCs w:val="18"/>
              </w:rPr>
              <w:t>3</w:t>
            </w:r>
            <w:r w:rsidRPr="008A052A">
              <w:rPr>
                <w:rFonts w:ascii="Times New Roman" w:hAnsi="Times New Roman" w:cs="Times New Roman"/>
                <w:b/>
                <w:bCs/>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Proračun</w:t>
            </w:r>
          </w:p>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4</w:t>
            </w:r>
            <w:r w:rsidRPr="008A052A">
              <w:rPr>
                <w:rFonts w:ascii="Times New Roman" w:hAnsi="Times New Roman" w:cs="Times New Roman"/>
                <w:b/>
                <w:bCs/>
                <w:sz w:val="18"/>
                <w:szCs w:val="18"/>
              </w:rPr>
              <w:t>.</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Projekcija</w:t>
            </w:r>
          </w:p>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5.</w:t>
            </w:r>
          </w:p>
        </w:tc>
        <w:tc>
          <w:tcPr>
            <w:tcW w:w="1348" w:type="dxa"/>
            <w:tcBorders>
              <w:top w:val="single" w:sz="4" w:space="0" w:color="auto"/>
              <w:left w:val="single" w:sz="4" w:space="0" w:color="auto"/>
              <w:bottom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Projekcija</w:t>
            </w:r>
          </w:p>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6</w:t>
            </w:r>
            <w:r w:rsidRPr="008A052A">
              <w:rPr>
                <w:rFonts w:ascii="Times New Roman" w:hAnsi="Times New Roman" w:cs="Times New Roman"/>
                <w:b/>
                <w:bCs/>
                <w:sz w:val="18"/>
                <w:szCs w:val="18"/>
              </w:rPr>
              <w:t>.</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Osnovna djelatnost Područne vatrogasne zajednice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97.500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Osnovna djelatnost civilne zaštite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Financiranje troškova stanovanja policijskih službenika</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Eu projekt STREAM – upravljanje rizicima od poplave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115.360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Izrada i održavanje protupožarnih prosjeka</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Civilna zaštita iz nadležnosti lokalne samouprave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Civilna zaštita -  HGSS stanica Pula</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251.510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70181" w:rsidRDefault="004E3533" w:rsidP="004E3533">
      <w:pPr>
        <w:spacing w:after="0" w:line="240" w:lineRule="auto"/>
        <w:jc w:val="both"/>
        <w:rPr>
          <w:rFonts w:ascii="Times New Roman" w:eastAsia="Times New Roman" w:hAnsi="Times New Roman" w:cs="Times New Roman"/>
          <w:b/>
          <w:sz w:val="24"/>
          <w:szCs w:val="24"/>
        </w:rPr>
      </w:pPr>
      <w:r w:rsidRPr="00270181">
        <w:rPr>
          <w:rFonts w:ascii="Times New Roman" w:eastAsia="Times New Roman" w:hAnsi="Times New Roman" w:cs="Times New Roman"/>
          <w:b/>
          <w:sz w:val="24"/>
          <w:szCs w:val="24"/>
        </w:rPr>
        <w:t>OPIS PROGRAMA:</w:t>
      </w:r>
    </w:p>
    <w:p w:rsidR="004E3533" w:rsidRPr="00270181" w:rsidRDefault="004E3533" w:rsidP="004E3533">
      <w:pPr>
        <w:spacing w:after="0" w:line="240" w:lineRule="auto"/>
        <w:jc w:val="both"/>
        <w:rPr>
          <w:rFonts w:ascii="Times New Roman" w:eastAsia="Times New Roman" w:hAnsi="Times New Roman" w:cs="Times New Roman"/>
          <w:b/>
          <w:sz w:val="24"/>
          <w:szCs w:val="24"/>
        </w:rPr>
      </w:pPr>
    </w:p>
    <w:p w:rsidR="004E3533" w:rsidRPr="00270181" w:rsidRDefault="004E3533" w:rsidP="004E3533">
      <w:pPr>
        <w:spacing w:after="0" w:line="240" w:lineRule="auto"/>
        <w:ind w:firstLine="708"/>
        <w:jc w:val="both"/>
        <w:rPr>
          <w:rFonts w:ascii="Times New Roman" w:eastAsia="Times New Roman" w:hAnsi="Times New Roman" w:cs="Times New Roman"/>
          <w:sz w:val="24"/>
          <w:szCs w:val="24"/>
        </w:rPr>
      </w:pPr>
      <w:r w:rsidRPr="00270181">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rsidR="004E3533" w:rsidRPr="00270181" w:rsidRDefault="004E3533" w:rsidP="004E3533">
      <w:pPr>
        <w:spacing w:after="0" w:line="240" w:lineRule="auto"/>
        <w:jc w:val="both"/>
        <w:rPr>
          <w:rFonts w:ascii="Times New Roman" w:eastAsia="Times New Roman" w:hAnsi="Times New Roman" w:cs="Times New Roman"/>
          <w:sz w:val="24"/>
          <w:szCs w:val="24"/>
        </w:rPr>
      </w:pPr>
    </w:p>
    <w:p w:rsidR="004E3533" w:rsidRPr="00270181" w:rsidRDefault="004E3533" w:rsidP="004E3533">
      <w:pPr>
        <w:spacing w:after="0" w:line="240" w:lineRule="auto"/>
        <w:jc w:val="both"/>
        <w:rPr>
          <w:rFonts w:ascii="Times New Roman" w:eastAsia="Times New Roman" w:hAnsi="Times New Roman" w:cs="Times New Roman"/>
          <w:b/>
          <w:sz w:val="24"/>
          <w:szCs w:val="24"/>
        </w:rPr>
      </w:pPr>
      <w:r w:rsidRPr="00270181">
        <w:rPr>
          <w:rFonts w:ascii="Times New Roman" w:eastAsia="Times New Roman" w:hAnsi="Times New Roman" w:cs="Times New Roman"/>
          <w:b/>
          <w:sz w:val="24"/>
          <w:szCs w:val="24"/>
        </w:rPr>
        <w:t>CILJ PROGRAMA:</w:t>
      </w:r>
    </w:p>
    <w:p w:rsidR="004E3533" w:rsidRPr="00270181" w:rsidRDefault="004E3533" w:rsidP="004E3533">
      <w:pPr>
        <w:spacing w:after="0" w:line="240" w:lineRule="auto"/>
        <w:jc w:val="both"/>
        <w:rPr>
          <w:rFonts w:ascii="Times New Roman" w:eastAsia="Times New Roman" w:hAnsi="Times New Roman" w:cs="Times New Roman"/>
          <w:sz w:val="24"/>
          <w:szCs w:val="24"/>
        </w:rPr>
      </w:pPr>
    </w:p>
    <w:p w:rsidR="004E3533" w:rsidRPr="00270181" w:rsidRDefault="004E3533" w:rsidP="004E3533">
      <w:pPr>
        <w:spacing w:after="0" w:line="240" w:lineRule="auto"/>
        <w:jc w:val="both"/>
        <w:rPr>
          <w:rFonts w:ascii="Times New Roman" w:eastAsia="Calibri" w:hAnsi="Times New Roman" w:cs="Times New Roman"/>
          <w:sz w:val="24"/>
          <w:szCs w:val="24"/>
          <w:lang w:eastAsia="en-US"/>
        </w:rPr>
      </w:pPr>
      <w:r w:rsidRPr="00270181">
        <w:rPr>
          <w:rFonts w:ascii="Calibri" w:eastAsia="Calibri" w:hAnsi="Calibri" w:cs="Times New Roman"/>
          <w:sz w:val="24"/>
          <w:szCs w:val="24"/>
          <w:lang w:eastAsia="en-US"/>
        </w:rPr>
        <w:tab/>
      </w:r>
      <w:r w:rsidRPr="00270181">
        <w:rPr>
          <w:rFonts w:ascii="Times New Roman" w:eastAsia="Calibri" w:hAnsi="Times New Roman" w:cs="Times New Roman"/>
          <w:sz w:val="24"/>
          <w:szCs w:val="24"/>
          <w:lang w:eastAsia="en-US"/>
        </w:rPr>
        <w:t xml:space="preserve">Cilj programa je provoditi, unaprijediti i razvijati mjere zaštite utvrđene zakonskim propisima te unaprijediti sustav civilne zaštite. </w:t>
      </w:r>
    </w:p>
    <w:p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7018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70181">
        <w:rPr>
          <w:rFonts w:ascii="Times New Roman" w:hAnsi="Times New Roman" w:cs="Times New Roman"/>
          <w:b/>
          <w:bCs/>
          <w:sz w:val="24"/>
          <w:szCs w:val="24"/>
        </w:rPr>
        <w:t>OBRAZLOŽENJE AKTIVNOSTI/PROJEKATA:</w:t>
      </w:r>
    </w:p>
    <w:p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7018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70181">
        <w:rPr>
          <w:rFonts w:ascii="Times New Roman" w:hAnsi="Times New Roman" w:cs="Times New Roman"/>
          <w:sz w:val="24"/>
          <w:szCs w:val="24"/>
        </w:rPr>
        <w:t xml:space="preserve">Aktivnost </w:t>
      </w:r>
      <w:r w:rsidRPr="00270181">
        <w:rPr>
          <w:rFonts w:ascii="Times New Roman" w:hAnsi="Times New Roman" w:cs="Times New Roman"/>
          <w:i/>
          <w:iCs/>
          <w:sz w:val="24"/>
          <w:szCs w:val="24"/>
        </w:rPr>
        <w:t xml:space="preserve">Osnovna djelatnost Područne vatrogasne zajednice </w:t>
      </w:r>
      <w:r w:rsidRPr="00270181">
        <w:rPr>
          <w:rFonts w:ascii="Times New Roman" w:hAnsi="Times New Roman" w:cs="Times New Roman"/>
          <w:sz w:val="24"/>
          <w:szCs w:val="24"/>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7018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2" w:name="_Hlk119687258"/>
            <w:r w:rsidRPr="0027018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Definicija</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Polazna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2026.</w:t>
            </w:r>
          </w:p>
        </w:tc>
      </w:tr>
      <w:tr w:rsidR="004E3533" w:rsidRPr="0027018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 xml:space="preserve">Podmirenje rashoda vezanih uz </w:t>
            </w:r>
            <w:r w:rsidRPr="00270181">
              <w:t xml:space="preserve"> </w:t>
            </w:r>
            <w:r w:rsidRPr="00270181">
              <w:rPr>
                <w:rFonts w:ascii="Times New Roman" w:hAnsi="Times New Roman" w:cs="Times New Roman"/>
                <w:sz w:val="20"/>
                <w:szCs w:val="20"/>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r>
      <w:bookmarkEnd w:id="12"/>
    </w:tbl>
    <w:p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7018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70181">
        <w:rPr>
          <w:rFonts w:ascii="Times New Roman" w:hAnsi="Times New Roman" w:cs="Times New Roman"/>
          <w:sz w:val="24"/>
          <w:szCs w:val="24"/>
        </w:rPr>
        <w:t xml:space="preserve">Aktivnost </w:t>
      </w:r>
      <w:r w:rsidRPr="00270181">
        <w:rPr>
          <w:rFonts w:ascii="Times New Roman" w:hAnsi="Times New Roman" w:cs="Times New Roman"/>
          <w:i/>
          <w:iCs/>
          <w:sz w:val="24"/>
          <w:szCs w:val="24"/>
        </w:rPr>
        <w:t xml:space="preserve">Osnovna djelatnost civilne zaštite </w:t>
      </w:r>
      <w:r w:rsidRPr="00270181">
        <w:rPr>
          <w:rFonts w:ascii="Times New Roman" w:hAnsi="Times New Roman" w:cs="Times New Roman"/>
          <w:sz w:val="24"/>
          <w:szCs w:val="24"/>
        </w:rPr>
        <w:t>uključuje sredstva planirana temeljem Zakona o sustavu civilne zaštite (NN br. 82/15, 118/18, 31/20, 20/21 i 114/22), te obuhvaća izradu i ažuriranje propisane dokumentacije i opremanje prema mogućnostima.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7018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Definicija</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Polazna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2026.</w:t>
            </w:r>
          </w:p>
        </w:tc>
      </w:tr>
      <w:tr w:rsidR="004E3533" w:rsidRPr="0027018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 xml:space="preserve">Podmirenje rashoda vezanih uz izradu i ažuriranje propisane dokumentacije i opremanje </w:t>
            </w:r>
            <w:r w:rsidRPr="0027018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B133B7"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B133B7">
        <w:rPr>
          <w:rFonts w:ascii="Times New Roman" w:hAnsi="Times New Roman" w:cs="Times New Roman"/>
          <w:sz w:val="24"/>
          <w:szCs w:val="24"/>
        </w:rPr>
        <w:t xml:space="preserve">Aktivnost </w:t>
      </w:r>
      <w:r w:rsidRPr="00B133B7">
        <w:rPr>
          <w:rFonts w:ascii="Times New Roman" w:hAnsi="Times New Roman" w:cs="Times New Roman"/>
          <w:i/>
          <w:iCs/>
          <w:sz w:val="24"/>
          <w:szCs w:val="24"/>
        </w:rPr>
        <w:t xml:space="preserve">Financiranje troškova stanovanja policijskih službenika </w:t>
      </w:r>
      <w:r w:rsidRPr="00B133B7">
        <w:rPr>
          <w:rFonts w:ascii="Times New Roman" w:hAnsi="Times New Roman" w:cs="Times New Roman"/>
          <w:sz w:val="24"/>
          <w:szCs w:val="24"/>
        </w:rPr>
        <w:t>uključuje sredstva planirana za sufinanciranje troškova smještaja policijskih službenika privremeno raspoređenih u Policijsku postaju Poreč za vrijeme turističke sezone.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B133B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Definicija</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Polazna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2026.</w:t>
            </w:r>
          </w:p>
        </w:tc>
      </w:tr>
      <w:tr w:rsidR="004E3533" w:rsidRPr="00B133B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 xml:space="preserve">Izvršavanje aktivnosti </w:t>
            </w:r>
            <w:r w:rsidRPr="00B133B7">
              <w:t xml:space="preserve"> f</w:t>
            </w:r>
            <w:r w:rsidRPr="00B133B7">
              <w:rPr>
                <w:rFonts w:ascii="Times New Roman" w:hAnsi="Times New Roman" w:cs="Times New Roman"/>
                <w:sz w:val="20"/>
                <w:szCs w:val="20"/>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 xml:space="preserve">Osiguravanje većeg broja policajaca tijekom sezone </w:t>
            </w:r>
            <w:r w:rsidRPr="00B133B7">
              <w:t xml:space="preserve"> </w:t>
            </w:r>
            <w:r w:rsidRPr="00B133B7">
              <w:rPr>
                <w:rFonts w:ascii="Times New Roman" w:hAnsi="Times New Roman" w:cs="Times New Roman"/>
                <w:sz w:val="20"/>
                <w:szCs w:val="20"/>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56463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56463B">
        <w:rPr>
          <w:rFonts w:ascii="Times New Roman" w:hAnsi="Times New Roman" w:cs="Times New Roman"/>
          <w:sz w:val="24"/>
          <w:szCs w:val="24"/>
        </w:rPr>
        <w:t xml:space="preserve">Tekući projekt </w:t>
      </w:r>
      <w:r w:rsidRPr="0056463B">
        <w:rPr>
          <w:rFonts w:ascii="Times New Roman" w:hAnsi="Times New Roman" w:cs="Times New Roman"/>
          <w:i/>
          <w:iCs/>
          <w:sz w:val="24"/>
          <w:szCs w:val="24"/>
        </w:rPr>
        <w:t xml:space="preserve">Izrada i održavanje protupožarnih prosjeka </w:t>
      </w:r>
      <w:r w:rsidRPr="0056463B">
        <w:rPr>
          <w:rFonts w:ascii="Times New Roman" w:hAnsi="Times New Roman" w:cs="Times New Roman"/>
          <w:sz w:val="24"/>
          <w:szCs w:val="24"/>
        </w:rPr>
        <w:t>obuhvaća sredstva planirana za kontinuiranu izradu i održavanje protupožarnih prosjeka sukladno propisima o zaštiti od požara.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56463B"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3" w:name="_Hlk119688087"/>
            <w:r w:rsidRPr="0056463B">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Definicija</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Polazna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2026.</w:t>
            </w:r>
          </w:p>
        </w:tc>
      </w:tr>
      <w:tr w:rsidR="004E3533" w:rsidRPr="0056463B"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 xml:space="preserve">Izvršavanje </w:t>
            </w:r>
            <w:r w:rsidRPr="0056463B">
              <w:t xml:space="preserve"> </w:t>
            </w:r>
            <w:r w:rsidRPr="0056463B">
              <w:rPr>
                <w:rFonts w:ascii="Times New Roman" w:hAnsi="Times New Roman" w:cs="Times New Roman"/>
                <w:sz w:val="20"/>
                <w:szCs w:val="20"/>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eastAsiaTheme="minorHAnsi" w:hAnsi="Times New Roman" w:cs="Times New Roman"/>
                <w:sz w:val="20"/>
                <w:szCs w:val="20"/>
                <w:lang w:eastAsia="en-US"/>
              </w:rPr>
              <w:t xml:space="preserve">Redovito podmirenje rashoda vezanih uz </w:t>
            </w:r>
            <w:r w:rsidRPr="0056463B">
              <w:t xml:space="preserve"> </w:t>
            </w:r>
            <w:r w:rsidRPr="0056463B">
              <w:rPr>
                <w:rFonts w:ascii="Times New Roman" w:eastAsiaTheme="minorHAnsi" w:hAnsi="Times New Roman" w:cs="Times New Roman"/>
                <w:sz w:val="20"/>
                <w:szCs w:val="20"/>
                <w:lang w:eastAsia="en-US"/>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r>
      <w:bookmarkEnd w:id="13"/>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84BD1"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084BD1">
        <w:rPr>
          <w:rFonts w:ascii="Times New Roman" w:hAnsi="Times New Roman" w:cs="Times New Roman"/>
          <w:sz w:val="24"/>
          <w:szCs w:val="24"/>
        </w:rPr>
        <w:t xml:space="preserve">Aktivnost </w:t>
      </w:r>
      <w:r w:rsidRPr="00084BD1">
        <w:rPr>
          <w:rFonts w:ascii="Times New Roman" w:hAnsi="Times New Roman" w:cs="Times New Roman"/>
          <w:i/>
          <w:iCs/>
          <w:sz w:val="24"/>
          <w:szCs w:val="24"/>
        </w:rPr>
        <w:t>Civilna zaštita iz nadležnosti lokalne samouprave</w:t>
      </w:r>
      <w:r w:rsidRPr="00084BD1">
        <w:rPr>
          <w:rFonts w:ascii="Times New Roman" w:hAnsi="Times New Roman" w:cs="Times New Roman"/>
          <w:sz w:val="24"/>
          <w:szCs w:val="24"/>
        </w:rPr>
        <w:t>, temeljem Zakona o sustavu civilne zaštite (NN br. 82/15, 118/18 i 31/20), obuhvaća izradu i ažuriranje propisane dokumentacije, opremanje prema mogućnostima. Obuhvaćeno je i djelovanje gradskih tijela civilne zaštite, angažiranje redovnih snaga civilne zaštite, odnosno Vatrogasne zajednice Istarske županije.</w:t>
      </w:r>
      <w:r w:rsidR="00FE526D">
        <w:rPr>
          <w:rFonts w:ascii="Times New Roman" w:hAnsi="Times New Roman" w:cs="Times New Roman"/>
          <w:sz w:val="24"/>
          <w:szCs w:val="24"/>
        </w:rPr>
        <w:t xml:space="preserve">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84B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Definicija</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Polazna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2026.</w:t>
            </w:r>
          </w:p>
        </w:tc>
      </w:tr>
      <w:tr w:rsidR="004E3533" w:rsidRPr="00084B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 xml:space="preserve">Izvršavanje </w:t>
            </w:r>
            <w:r w:rsidRPr="00084BD1">
              <w:t xml:space="preserve"> </w:t>
            </w:r>
            <w:r w:rsidRPr="00084BD1">
              <w:rPr>
                <w:rFonts w:ascii="Times New Roman" w:hAnsi="Times New Roman" w:cs="Times New Roman"/>
                <w:sz w:val="20"/>
                <w:szCs w:val="20"/>
              </w:rPr>
              <w:t>aktivnosti u okviru</w:t>
            </w:r>
            <w:r w:rsidRPr="00084BD1">
              <w:t xml:space="preserve"> c</w:t>
            </w:r>
            <w:r w:rsidRPr="00084BD1">
              <w:rPr>
                <w:rFonts w:ascii="Times New Roman" w:hAnsi="Times New Roman" w:cs="Times New Roman"/>
                <w:sz w:val="20"/>
                <w:szCs w:val="20"/>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eastAsiaTheme="minorHAnsi" w:hAnsi="Times New Roman" w:cs="Times New Roman"/>
                <w:sz w:val="20"/>
                <w:szCs w:val="20"/>
                <w:lang w:eastAsia="en-US"/>
              </w:rPr>
              <w:t>Redovito podmirenje rashoda vezanih uz obavljanje zakonskih zadaća Grada temeljem</w:t>
            </w:r>
            <w:r w:rsidRPr="00084BD1">
              <w:t xml:space="preserve"> </w:t>
            </w:r>
            <w:r w:rsidRPr="00084BD1">
              <w:rPr>
                <w:rFonts w:ascii="Times New Roman" w:eastAsiaTheme="minorHAnsi" w:hAnsi="Times New Roman" w:cs="Times New Roman"/>
                <w:sz w:val="20"/>
                <w:szCs w:val="20"/>
                <w:lang w:eastAsia="en-US"/>
              </w:rPr>
              <w:t xml:space="preserve">Zakona o sustavu civilne zaštite  </w:t>
            </w:r>
            <w:r w:rsidRPr="00084BD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084B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084BD1">
        <w:rPr>
          <w:rFonts w:ascii="Times New Roman" w:hAnsi="Times New Roman" w:cs="Times New Roman"/>
          <w:sz w:val="24"/>
          <w:szCs w:val="24"/>
        </w:rPr>
        <w:t xml:space="preserve">Tekućim projektom </w:t>
      </w:r>
      <w:r w:rsidRPr="00084BD1">
        <w:rPr>
          <w:rFonts w:ascii="Times New Roman" w:hAnsi="Times New Roman" w:cs="Times New Roman"/>
          <w:i/>
          <w:iCs/>
          <w:sz w:val="24"/>
          <w:szCs w:val="24"/>
        </w:rPr>
        <w:t xml:space="preserve">Civilna zaštita HGSS stanica Pula </w:t>
      </w:r>
      <w:r w:rsidRPr="00084BD1">
        <w:rPr>
          <w:rFonts w:ascii="Times New Roman" w:hAnsi="Times New Roman" w:cs="Times New Roman"/>
          <w:sz w:val="24"/>
          <w:szCs w:val="24"/>
        </w:rPr>
        <w:t xml:space="preserve">predviđena sredstva  namijenjena su  Stanici HGSS Pula za redovno djelovanje. Hrvatska gorska služba spašavanja se temeljem Zakona o Hrvatskoj gorskoj službi spašavanja (NN br. 79/06 i 110/15)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84B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Definicija</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Polazna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2026.</w:t>
            </w:r>
          </w:p>
        </w:tc>
      </w:tr>
      <w:tr w:rsidR="004E3533" w:rsidRPr="00084B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 xml:space="preserve">Izvršavanje </w:t>
            </w:r>
            <w:r w:rsidRPr="00084BD1">
              <w:t xml:space="preserve"> </w:t>
            </w:r>
            <w:r w:rsidRPr="00084BD1">
              <w:rPr>
                <w:rFonts w:ascii="Times New Roman" w:hAnsi="Times New Roman" w:cs="Times New Roman"/>
                <w:sz w:val="20"/>
                <w:szCs w:val="20"/>
              </w:rPr>
              <w:t>aktivnosti u okviru</w:t>
            </w:r>
            <w:r w:rsidRPr="00084BD1">
              <w:t xml:space="preserve">  </w:t>
            </w:r>
            <w:r w:rsidRPr="00084BD1">
              <w:rPr>
                <w:rFonts w:ascii="Times New Roman" w:hAnsi="Times New Roman" w:cs="Times New Roman"/>
                <w:sz w:val="20"/>
                <w:szCs w:val="20"/>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eastAsiaTheme="minorHAnsi" w:hAnsi="Times New Roman" w:cs="Times New Roman"/>
                <w:sz w:val="20"/>
                <w:szCs w:val="20"/>
                <w:lang w:eastAsia="en-US"/>
              </w:rPr>
              <w:t xml:space="preserve">Redovito podmirenje rashoda vezanih za redovno djelovanje </w:t>
            </w:r>
            <w:r w:rsidRPr="00084BD1">
              <w:t xml:space="preserve"> </w:t>
            </w:r>
            <w:r w:rsidRPr="00084BD1">
              <w:rPr>
                <w:rFonts w:ascii="Times New Roman" w:eastAsiaTheme="minorHAnsi" w:hAnsi="Times New Roman" w:cs="Times New Roman"/>
                <w:sz w:val="20"/>
                <w:szCs w:val="20"/>
                <w:lang w:eastAsia="en-US"/>
              </w:rPr>
              <w:t xml:space="preserve">Stanice HGSS Pula   </w:t>
            </w:r>
            <w:r w:rsidRPr="00084BD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r>
    </w:tbl>
    <w:p w:rsidR="009A4BC1" w:rsidRPr="000B3252" w:rsidRDefault="009A4BC1"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4E3533" w:rsidRPr="006504E3"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6504E3">
        <w:rPr>
          <w:rFonts w:ascii="Times New Roman" w:hAnsi="Times New Roman" w:cs="Times New Roman"/>
          <w:b/>
          <w:bCs/>
          <w:sz w:val="24"/>
          <w:szCs w:val="24"/>
        </w:rPr>
        <w:t>PROGRAM:  RAZVOJ CIVILNOG DRUŠTVA</w:t>
      </w:r>
    </w:p>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rPr>
      </w:pPr>
    </w:p>
    <w:p w:rsidR="004E3533" w:rsidRPr="002C2E64" w:rsidRDefault="004E3533" w:rsidP="004E3533">
      <w:pPr>
        <w:spacing w:after="0" w:line="240" w:lineRule="auto"/>
        <w:jc w:val="both"/>
        <w:rPr>
          <w:rFonts w:ascii="Times New Roman" w:eastAsia="Times New Roman" w:hAnsi="Times New Roman" w:cs="Times New Roman"/>
          <w:b/>
          <w:sz w:val="24"/>
          <w:szCs w:val="24"/>
        </w:rPr>
      </w:pPr>
      <w:r w:rsidRPr="002C2E64">
        <w:rPr>
          <w:rFonts w:ascii="Times New Roman" w:eastAsia="Times New Roman" w:hAnsi="Times New Roman" w:cs="Times New Roman"/>
          <w:b/>
          <w:sz w:val="24"/>
          <w:szCs w:val="24"/>
        </w:rPr>
        <w:t>ZAKONSKA OSNOVA ZA UVOĐENJE PROGRAMA:</w:t>
      </w:r>
    </w:p>
    <w:p w:rsidR="004E3533" w:rsidRPr="002C2E64" w:rsidRDefault="004E3533" w:rsidP="004E3533">
      <w:pPr>
        <w:spacing w:after="0" w:line="240" w:lineRule="auto"/>
        <w:jc w:val="both"/>
        <w:rPr>
          <w:rFonts w:ascii="Times New Roman" w:eastAsia="Times New Roman" w:hAnsi="Times New Roman" w:cs="Times New Roman"/>
          <w:b/>
          <w:sz w:val="24"/>
          <w:szCs w:val="24"/>
        </w:rPr>
      </w:pPr>
    </w:p>
    <w:p w:rsidR="004E3533" w:rsidRPr="002C2E6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C2E64">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savjetima mladih („Narodne novine“ broj 41/14</w:t>
      </w:r>
      <w:r w:rsidRPr="002C2E64">
        <w:t xml:space="preserve"> </w:t>
      </w:r>
      <w:r w:rsidRPr="002C2E64">
        <w:rPr>
          <w:rFonts w:ascii="Times New Roman" w:eastAsia="Times New Roman" w:hAnsi="Times New Roman" w:cs="Times New Roman"/>
          <w:sz w:val="24"/>
          <w:szCs w:val="24"/>
          <w:lang w:eastAsia="en-US"/>
        </w:rPr>
        <w:t>i 83/23)</w:t>
      </w:r>
    </w:p>
    <w:p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političkim strankama („Narodne novine“ broj 76/93, 111/96, 164/98, 36/01, 28/06)</w:t>
      </w:r>
    </w:p>
    <w:p w:rsidR="004E3533" w:rsidRPr="002C2E6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obveznim odnosima („Narodne novine“ broj 35/05, 41/08, 125/11, 78/15, 29/18 i 126/21</w:t>
      </w:r>
      <w:r>
        <w:rPr>
          <w:rFonts w:ascii="Times New Roman" w:eastAsia="Times New Roman" w:hAnsi="Times New Roman" w:cs="Times New Roman"/>
          <w:sz w:val="24"/>
          <w:szCs w:val="24"/>
          <w:lang w:eastAsia="en-US"/>
        </w:rPr>
        <w:t xml:space="preserve">, </w:t>
      </w:r>
      <w:r w:rsidRPr="002C2E64">
        <w:rPr>
          <w:rFonts w:ascii="Times New Roman" w:eastAsia="Times New Roman" w:hAnsi="Times New Roman" w:cs="Times New Roman"/>
          <w:sz w:val="24"/>
          <w:szCs w:val="24"/>
          <w:lang w:eastAsia="en-US"/>
        </w:rPr>
        <w:t>114/22</w:t>
      </w:r>
      <w:r>
        <w:rPr>
          <w:rFonts w:ascii="Times New Roman" w:eastAsia="Times New Roman" w:hAnsi="Times New Roman" w:cs="Times New Roman"/>
          <w:sz w:val="24"/>
          <w:szCs w:val="24"/>
          <w:lang w:eastAsia="en-US"/>
        </w:rPr>
        <w:t xml:space="preserve"> i</w:t>
      </w:r>
      <w:r w:rsidRPr="002C2E64">
        <w:rPr>
          <w:rFonts w:ascii="Times New Roman" w:eastAsia="Times New Roman" w:hAnsi="Times New Roman" w:cs="Times New Roman"/>
          <w:sz w:val="24"/>
          <w:szCs w:val="24"/>
          <w:lang w:eastAsia="en-US"/>
        </w:rPr>
        <w:t xml:space="preserve"> 156/22)</w:t>
      </w:r>
    </w:p>
    <w:p w:rsidR="004E3533" w:rsidRPr="002C2E64" w:rsidRDefault="004E3533" w:rsidP="004E3533">
      <w:pPr>
        <w:numPr>
          <w:ilvl w:val="0"/>
          <w:numId w:val="4"/>
        </w:numPr>
        <w:spacing w:after="0" w:line="240" w:lineRule="auto"/>
        <w:contextualSpacing/>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Ustavni zakon o pravima nacionalnih manjina („Narodne novine“ broj 155/02, 47/10, 80/10 i 93/11)</w:t>
      </w:r>
    </w:p>
    <w:p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4E3533" w:rsidRPr="000B3252" w:rsidTr="00916316">
        <w:trPr>
          <w:trHeight w:val="530"/>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Proračun 2023.</w:t>
            </w:r>
          </w:p>
        </w:tc>
        <w:tc>
          <w:tcPr>
            <w:tcW w:w="1345" w:type="dxa"/>
            <w:tcBorders>
              <w:top w:val="single" w:sz="8" w:space="0" w:color="auto"/>
              <w:left w:val="single" w:sz="8" w:space="0" w:color="auto"/>
              <w:bottom w:val="single" w:sz="8"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Proračun</w:t>
            </w: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2024.</w:t>
            </w:r>
          </w:p>
        </w:tc>
        <w:tc>
          <w:tcPr>
            <w:tcW w:w="1347" w:type="dxa"/>
            <w:tcBorders>
              <w:top w:val="single" w:sz="8" w:space="0" w:color="auto"/>
              <w:left w:val="single" w:sz="8" w:space="0" w:color="auto"/>
              <w:bottom w:val="single" w:sz="8"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Projekcija</w:t>
            </w: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2025.</w:t>
            </w:r>
          </w:p>
        </w:tc>
        <w:tc>
          <w:tcPr>
            <w:tcW w:w="1347" w:type="dxa"/>
            <w:tcBorders>
              <w:top w:val="single" w:sz="8" w:space="0" w:color="auto"/>
              <w:left w:val="single" w:sz="8" w:space="0" w:color="auto"/>
              <w:bottom w:val="single" w:sz="8" w:space="0" w:color="auto"/>
              <w:right w:val="single" w:sz="8" w:space="0" w:color="auto"/>
            </w:tcBorders>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Projekcija</w:t>
            </w: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2026.</w:t>
            </w:r>
          </w:p>
          <w:p w:rsidR="004E3533" w:rsidRPr="006504E3" w:rsidRDefault="004E3533" w:rsidP="00916316">
            <w:pPr>
              <w:autoSpaceDE w:val="0"/>
              <w:autoSpaceDN w:val="0"/>
              <w:adjustRightInd w:val="0"/>
              <w:spacing w:after="0" w:line="240" w:lineRule="auto"/>
              <w:rPr>
                <w:rFonts w:ascii="Times New Roman" w:hAnsi="Times New Roman" w:cs="Times New Roman"/>
                <w:b/>
                <w:bCs/>
                <w:sz w:val="18"/>
                <w:szCs w:val="18"/>
              </w:rPr>
            </w:pP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Osnovne funkcije političkih stranaka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Savjet mladih</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Dan Grada Poreča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Proslava 1. svibnja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Dječji karneval</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Proslava Sv. Maura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Ostale gradske proslave i manifestacije</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Proslave po mjesnim odborima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Promicanje dvojezičnosti i očuvanja talijanskog jezika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FE09BD" w:rsidRDefault="004E3533" w:rsidP="004E3533">
      <w:pPr>
        <w:spacing w:after="0" w:line="240" w:lineRule="auto"/>
        <w:jc w:val="both"/>
        <w:rPr>
          <w:rFonts w:ascii="Times New Roman" w:eastAsia="Times New Roman" w:hAnsi="Times New Roman" w:cs="Times New Roman"/>
          <w:b/>
          <w:sz w:val="24"/>
          <w:szCs w:val="24"/>
        </w:rPr>
      </w:pPr>
      <w:r w:rsidRPr="00FE09BD">
        <w:rPr>
          <w:rFonts w:ascii="Times New Roman" w:eastAsia="Times New Roman" w:hAnsi="Times New Roman" w:cs="Times New Roman"/>
          <w:b/>
          <w:sz w:val="24"/>
          <w:szCs w:val="24"/>
        </w:rPr>
        <w:t>OPIS PROGRAMA:</w:t>
      </w:r>
    </w:p>
    <w:p w:rsidR="004E3533" w:rsidRPr="00FE09BD" w:rsidRDefault="004E3533" w:rsidP="004E3533">
      <w:pPr>
        <w:spacing w:after="0" w:line="240" w:lineRule="auto"/>
        <w:jc w:val="both"/>
        <w:rPr>
          <w:rFonts w:ascii="Times New Roman" w:eastAsia="Times New Roman" w:hAnsi="Times New Roman" w:cs="Times New Roman"/>
          <w:b/>
          <w:sz w:val="24"/>
          <w:szCs w:val="24"/>
        </w:rPr>
      </w:pPr>
    </w:p>
    <w:p w:rsidR="004E3533" w:rsidRPr="00FE09BD" w:rsidRDefault="004E3533" w:rsidP="004E3533">
      <w:pPr>
        <w:spacing w:after="0" w:line="240" w:lineRule="auto"/>
        <w:jc w:val="both"/>
        <w:rPr>
          <w:rFonts w:ascii="Times New Roman" w:eastAsia="Times New Roman" w:hAnsi="Times New Roman" w:cs="Times New Roman"/>
          <w:sz w:val="24"/>
          <w:szCs w:val="24"/>
        </w:rPr>
      </w:pPr>
      <w:r w:rsidRPr="00FE09BD">
        <w:rPr>
          <w:rFonts w:ascii="Times New Roman" w:eastAsia="Times New Roman" w:hAnsi="Times New Roman" w:cs="Times New Roman"/>
          <w:sz w:val="24"/>
          <w:szCs w:val="24"/>
        </w:rPr>
        <w:tab/>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rsidR="004E3533" w:rsidRPr="00FE09BD" w:rsidRDefault="004E3533" w:rsidP="004E3533">
      <w:pPr>
        <w:spacing w:after="0" w:line="240" w:lineRule="auto"/>
        <w:jc w:val="both"/>
        <w:rPr>
          <w:rFonts w:ascii="Times New Roman" w:eastAsia="Times New Roman" w:hAnsi="Times New Roman" w:cs="Times New Roman"/>
          <w:sz w:val="24"/>
          <w:szCs w:val="24"/>
        </w:rPr>
      </w:pPr>
    </w:p>
    <w:p w:rsidR="004E3533" w:rsidRPr="00FE09BD" w:rsidRDefault="004E3533" w:rsidP="004E3533">
      <w:pPr>
        <w:spacing w:after="0" w:line="240" w:lineRule="auto"/>
        <w:jc w:val="both"/>
        <w:rPr>
          <w:rFonts w:ascii="Times New Roman" w:eastAsia="Times New Roman" w:hAnsi="Times New Roman" w:cs="Times New Roman"/>
          <w:b/>
          <w:sz w:val="24"/>
          <w:szCs w:val="24"/>
        </w:rPr>
      </w:pPr>
      <w:r w:rsidRPr="00FE09BD">
        <w:rPr>
          <w:rFonts w:ascii="Times New Roman" w:eastAsia="Times New Roman" w:hAnsi="Times New Roman" w:cs="Times New Roman"/>
          <w:b/>
          <w:sz w:val="24"/>
          <w:szCs w:val="24"/>
        </w:rPr>
        <w:t>CILJ PROGRAMA:</w:t>
      </w:r>
    </w:p>
    <w:p w:rsidR="004E3533" w:rsidRPr="00FE09BD" w:rsidRDefault="004E3533" w:rsidP="004E3533">
      <w:pPr>
        <w:spacing w:after="0" w:line="240" w:lineRule="auto"/>
        <w:jc w:val="both"/>
        <w:rPr>
          <w:rFonts w:ascii="Times New Roman" w:eastAsia="Times New Roman" w:hAnsi="Times New Roman" w:cs="Times New Roman"/>
          <w:sz w:val="24"/>
          <w:szCs w:val="24"/>
        </w:rPr>
      </w:pPr>
    </w:p>
    <w:p w:rsidR="004E3533" w:rsidRPr="00FE09BD" w:rsidRDefault="004E3533" w:rsidP="004E3533">
      <w:pPr>
        <w:spacing w:after="0" w:line="240" w:lineRule="auto"/>
        <w:jc w:val="both"/>
        <w:rPr>
          <w:rFonts w:ascii="Times New Roman" w:eastAsia="Times New Roman" w:hAnsi="Times New Roman" w:cs="Times New Roman"/>
          <w:sz w:val="24"/>
          <w:szCs w:val="24"/>
        </w:rPr>
      </w:pPr>
      <w:r w:rsidRPr="00FE09BD">
        <w:rPr>
          <w:rFonts w:ascii="Times New Roman" w:eastAsia="Times New Roman" w:hAnsi="Times New Roman" w:cs="Times New Roman"/>
          <w:sz w:val="24"/>
          <w:szCs w:val="24"/>
        </w:rPr>
        <w:tab/>
        <w:t>Cilj programa je omogućiti rad političkih stranaka, Savjeta mladih, zatim omogućiti organizaciju raznih manifestacija s ciljem turističke i kulturne promidžbe Grada te promicati dvojezičnosti i očuvanje talijanskog jezika.</w:t>
      </w:r>
    </w:p>
    <w:p w:rsidR="009A4BC1" w:rsidRDefault="009A4BC1"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FE09BD"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E09BD">
        <w:rPr>
          <w:rFonts w:ascii="Times New Roman" w:hAnsi="Times New Roman" w:cs="Times New Roman"/>
          <w:b/>
          <w:bCs/>
          <w:sz w:val="24"/>
          <w:szCs w:val="24"/>
        </w:rPr>
        <w:t>OBRAZLOŽENJE AKTIVNOSTI/PROJEKATA:</w:t>
      </w:r>
    </w:p>
    <w:p w:rsidR="004E3533" w:rsidRPr="00FE09BD"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FE09BD"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FE09BD">
        <w:rPr>
          <w:rFonts w:ascii="Times New Roman" w:hAnsi="Times New Roman" w:cs="Times New Roman"/>
          <w:sz w:val="24"/>
          <w:szCs w:val="24"/>
        </w:rPr>
        <w:tab/>
        <w:t xml:space="preserve">Za izvođenje Programa </w:t>
      </w:r>
      <w:r w:rsidRPr="00FE09BD">
        <w:rPr>
          <w:rFonts w:ascii="Times New Roman" w:hAnsi="Times New Roman" w:cs="Times New Roman"/>
          <w:i/>
          <w:iCs/>
          <w:sz w:val="24"/>
          <w:szCs w:val="24"/>
        </w:rPr>
        <w:t xml:space="preserve">- Razvoj civilnog društva </w:t>
      </w:r>
      <w:r w:rsidRPr="00FE09BD">
        <w:rPr>
          <w:rFonts w:ascii="Times New Roman" w:hAnsi="Times New Roman" w:cs="Times New Roman"/>
          <w:sz w:val="24"/>
          <w:szCs w:val="24"/>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43786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Osnovne funkcije političkih stranaka </w:t>
      </w:r>
      <w:r w:rsidRPr="00437864">
        <w:rPr>
          <w:rFonts w:ascii="Times New Roman" w:hAnsi="Times New Roman" w:cs="Times New Roman"/>
          <w:sz w:val="24"/>
          <w:szCs w:val="24"/>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tbl>
      <w:tblPr>
        <w:tblpPr w:leftFromText="180" w:rightFromText="180" w:vertAnchor="text" w:horzAnchor="margin" w:tblpY="96"/>
        <w:tblW w:w="9298" w:type="dxa"/>
        <w:tblCellMar>
          <w:left w:w="0" w:type="dxa"/>
          <w:right w:w="0" w:type="dxa"/>
        </w:tblCellMar>
        <w:tblLook w:val="04A0" w:firstRow="1" w:lastRow="0" w:firstColumn="1" w:lastColumn="0" w:noHBand="0" w:noVBand="1"/>
      </w:tblPr>
      <w:tblGrid>
        <w:gridCol w:w="1930"/>
        <w:gridCol w:w="1941"/>
        <w:gridCol w:w="919"/>
        <w:gridCol w:w="1075"/>
        <w:gridCol w:w="1137"/>
        <w:gridCol w:w="1137"/>
        <w:gridCol w:w="1159"/>
      </w:tblGrid>
      <w:tr w:rsidR="004E3533" w:rsidRPr="00437864" w:rsidTr="009A4BC1">
        <w:trPr>
          <w:trHeight w:val="973"/>
        </w:trPr>
        <w:tc>
          <w:tcPr>
            <w:tcW w:w="19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4" w:name="_Hlk119689305"/>
            <w:r w:rsidRPr="00437864">
              <w:rPr>
                <w:rFonts w:ascii="Times New Roman" w:eastAsiaTheme="minorHAnsi" w:hAnsi="Times New Roman" w:cs="Times New Roman"/>
                <w:b/>
                <w:bCs/>
                <w:sz w:val="20"/>
                <w:szCs w:val="20"/>
                <w:lang w:eastAsia="en-US"/>
              </w:rPr>
              <w:t>Pokazatelj rezultata</w:t>
            </w:r>
          </w:p>
        </w:tc>
        <w:tc>
          <w:tcPr>
            <w:tcW w:w="1941"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75"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7"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7"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9"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rsidTr="009A4BC1">
        <w:trPr>
          <w:trHeight w:val="1317"/>
        </w:trPr>
        <w:tc>
          <w:tcPr>
            <w:tcW w:w="19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 xml:space="preserve">Izvršavanje </w:t>
            </w:r>
            <w:r w:rsidRPr="00437864">
              <w:t xml:space="preserve"> </w:t>
            </w:r>
            <w:r w:rsidRPr="00437864">
              <w:rPr>
                <w:rFonts w:ascii="Times New Roman" w:hAnsi="Times New Roman" w:cs="Times New Roman"/>
                <w:sz w:val="20"/>
                <w:szCs w:val="20"/>
              </w:rPr>
              <w:t>aktivnosti financiranja osnovnih funkcija političkih stranaka</w:t>
            </w:r>
          </w:p>
        </w:tc>
        <w:tc>
          <w:tcPr>
            <w:tcW w:w="1941"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Redovita isplata sredstava političkim strankama i nezavisnim vijećnicima</w:t>
            </w:r>
          </w:p>
        </w:tc>
        <w:tc>
          <w:tcPr>
            <w:tcW w:w="91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75"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7"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7"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bookmarkEnd w:id="14"/>
    </w:tbl>
    <w:p w:rsidR="009A4BC1" w:rsidRDefault="009A4BC1"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43786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Savjet mladih </w:t>
      </w:r>
      <w:r w:rsidRPr="00437864">
        <w:rPr>
          <w:rFonts w:ascii="Times New Roman" w:hAnsi="Times New Roman" w:cs="Times New Roman"/>
          <w:sz w:val="24"/>
          <w:szCs w:val="24"/>
        </w:rPr>
        <w:t>uključuje sredstva planirana za financiranje rada Savjeta mladih Grada Poreča-Parenzo u cilju ostvarivanja programskih aktivnosti.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ostvarivanja programskih aktivnosti</w:t>
            </w:r>
            <w:r w:rsidRPr="00437864">
              <w:t xml:space="preserve"> </w:t>
            </w:r>
            <w:r w:rsidRPr="00437864">
              <w:rPr>
                <w:rFonts w:ascii="Times New Roman" w:eastAsiaTheme="minorHAnsi" w:hAnsi="Times New Roman" w:cs="Times New Roman"/>
                <w:sz w:val="20"/>
                <w:szCs w:val="20"/>
                <w:lang w:eastAsia="en-US"/>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9A4BC1" w:rsidRPr="00437864"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Dan Grada Poreča </w:t>
      </w:r>
      <w:r w:rsidRPr="00437864">
        <w:rPr>
          <w:rFonts w:ascii="Times New Roman" w:hAnsi="Times New Roman" w:cs="Times New Roman"/>
          <w:sz w:val="24"/>
          <w:szCs w:val="24"/>
        </w:rPr>
        <w:t>obuhvaća sredstva planirana za obilježavanje Dana Grada odnosno proslave i manifestacije, a obuhvaća niz aktivnosti vezanih za prigodno obilježavanje tog značajnog datuma iz povijesti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 xml:space="preserve">Izvršavanje </w:t>
            </w:r>
            <w:r w:rsidRPr="00437864">
              <w:t xml:space="preserve"> </w:t>
            </w:r>
            <w:r w:rsidRPr="00437864">
              <w:rPr>
                <w:rFonts w:ascii="Times New Roman" w:hAnsi="Times New Roman" w:cs="Times New Roman"/>
                <w:sz w:val="20"/>
                <w:szCs w:val="20"/>
              </w:rPr>
              <w:t>aktivnosti obilježavanja dana Grada Poreča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bookmarkStart w:id="15" w:name="_Hlk119691915"/>
      <w:r w:rsidRPr="00437864">
        <w:rPr>
          <w:rFonts w:ascii="Times New Roman" w:hAnsi="Times New Roman" w:cs="Times New Roman"/>
          <w:sz w:val="24"/>
          <w:szCs w:val="24"/>
        </w:rPr>
        <w:t xml:space="preserve">Aktivnostima </w:t>
      </w:r>
      <w:r w:rsidRPr="00437864">
        <w:rPr>
          <w:rFonts w:ascii="Times New Roman" w:hAnsi="Times New Roman" w:cs="Times New Roman"/>
          <w:i/>
          <w:iCs/>
          <w:sz w:val="24"/>
          <w:szCs w:val="24"/>
        </w:rPr>
        <w:t>Proslava 1. Maja - praznika rada</w:t>
      </w:r>
      <w:r w:rsidRPr="00437864">
        <w:rPr>
          <w:rFonts w:ascii="Times New Roman" w:hAnsi="Times New Roman" w:cs="Times New Roman"/>
          <w:sz w:val="24"/>
          <w:szCs w:val="24"/>
        </w:rPr>
        <w:t xml:space="preserve">, </w:t>
      </w:r>
      <w:r w:rsidRPr="00437864">
        <w:rPr>
          <w:rFonts w:ascii="Times New Roman" w:hAnsi="Times New Roman" w:cs="Times New Roman"/>
          <w:i/>
          <w:iCs/>
          <w:sz w:val="24"/>
          <w:szCs w:val="24"/>
        </w:rPr>
        <w:t xml:space="preserve">Dječji karneval </w:t>
      </w:r>
      <w:r w:rsidRPr="00437864">
        <w:rPr>
          <w:rFonts w:ascii="Times New Roman" w:hAnsi="Times New Roman" w:cs="Times New Roman"/>
          <w:sz w:val="24"/>
          <w:szCs w:val="24"/>
        </w:rPr>
        <w:t xml:space="preserve">i </w:t>
      </w:r>
      <w:r w:rsidRPr="00437864">
        <w:rPr>
          <w:rFonts w:ascii="Times New Roman" w:hAnsi="Times New Roman" w:cs="Times New Roman"/>
          <w:i/>
          <w:iCs/>
          <w:sz w:val="24"/>
          <w:szCs w:val="24"/>
        </w:rPr>
        <w:t>Proslava blagdana Sv. Maura</w:t>
      </w:r>
      <w:r w:rsidRPr="00437864">
        <w:rPr>
          <w:rFonts w:ascii="Times New Roman" w:hAnsi="Times New Roman" w:cs="Times New Roman"/>
          <w:sz w:val="24"/>
          <w:szCs w:val="24"/>
        </w:rPr>
        <w:t xml:space="preserve"> predviđena su sredstva namijenjena aktivnostima kojima se obilježavaju navedeni datumi, a obuhvaćaju niz aktivnosti vezanih za prigodno obilježavanje tih značajnih datuma iz povijesti grada te dječjeg karnevala.</w:t>
      </w: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Pr="00437864"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437864">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437864">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437864">
              <w:rPr>
                <w:rFonts w:ascii="Times New Roman" w:eastAsiaTheme="minorHAnsi" w:hAnsi="Times New Roman" w:cs="Times New Roman"/>
                <w:b/>
                <w:bCs/>
                <w:sz w:val="20"/>
                <w:szCs w:val="20"/>
                <w:lang w:eastAsia="en-US"/>
              </w:rPr>
              <w:t>.</w:t>
            </w:r>
          </w:p>
        </w:tc>
      </w:tr>
      <w:tr w:rsidR="004E3533" w:rsidRPr="0043786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 xml:space="preserve">obilježavanje </w:t>
            </w:r>
            <w:r w:rsidRPr="00437864">
              <w:t xml:space="preserve"> </w:t>
            </w:r>
            <w:r w:rsidRPr="00437864">
              <w:rPr>
                <w:rFonts w:ascii="Times New Roman" w:eastAsiaTheme="minorHAnsi" w:hAnsi="Times New Roman" w:cs="Times New Roman"/>
                <w:sz w:val="20"/>
                <w:szCs w:val="20"/>
                <w:lang w:eastAsia="en-US"/>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bookmarkEnd w:id="15"/>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6E6C1C"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Aktivnost</w:t>
      </w:r>
      <w:r w:rsidRPr="006E6C1C">
        <w:rPr>
          <w:rFonts w:ascii="Times New Roman" w:hAnsi="Times New Roman" w:cs="Times New Roman"/>
          <w:sz w:val="18"/>
          <w:szCs w:val="18"/>
        </w:rPr>
        <w:t xml:space="preserve"> </w:t>
      </w:r>
      <w:r w:rsidRPr="006E6C1C">
        <w:rPr>
          <w:rFonts w:ascii="Times New Roman" w:hAnsi="Times New Roman" w:cs="Times New Roman"/>
          <w:i/>
          <w:iCs/>
          <w:sz w:val="24"/>
          <w:szCs w:val="24"/>
        </w:rPr>
        <w:t xml:space="preserve">Ostale gradske proslave i manifestacije </w:t>
      </w:r>
      <w:r w:rsidRPr="006E6C1C">
        <w:rPr>
          <w:rFonts w:ascii="Times New Roman" w:hAnsi="Times New Roman" w:cs="Times New Roman"/>
          <w:sz w:val="24"/>
          <w:szCs w:val="24"/>
        </w:rPr>
        <w:t>odnosi se na doček Nove godine, Advent u Poreču-Parenzo, „Vinistru“, te ostale gradske prigodne, sportske, kulturne i druge manifestacije koje se održavaju tijekom godine s ciljem turističke i kulturne promidžbe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6" w:name="_Hlk119689658"/>
            <w:r w:rsidRPr="006E6C1C">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 xml:space="preserve">Podmirenje rashoda vezanih uz </w:t>
            </w:r>
            <w:r w:rsidRPr="006E6C1C">
              <w:t xml:space="preserve">  </w:t>
            </w:r>
            <w:r w:rsidRPr="006E6C1C">
              <w:rPr>
                <w:rFonts w:ascii="Times New Roman" w:eastAsiaTheme="minorHAnsi" w:hAnsi="Times New Roman" w:cs="Times New Roman"/>
                <w:sz w:val="20"/>
                <w:szCs w:val="20"/>
                <w:lang w:eastAsia="en-US"/>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bookmarkEnd w:id="16"/>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9A4BC1" w:rsidRPr="006E6C1C"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 xml:space="preserve">Aktivnosti </w:t>
      </w:r>
      <w:r w:rsidRPr="006E6C1C">
        <w:rPr>
          <w:rFonts w:ascii="Times New Roman" w:hAnsi="Times New Roman" w:cs="Times New Roman"/>
          <w:i/>
          <w:iCs/>
          <w:sz w:val="24"/>
          <w:szCs w:val="24"/>
        </w:rPr>
        <w:t>Proslava po mjesnim odborima</w:t>
      </w:r>
      <w:r w:rsidRPr="006E6C1C">
        <w:rPr>
          <w:rFonts w:ascii="Times New Roman" w:hAnsi="Times New Roman" w:cs="Times New Roman"/>
          <w:sz w:val="24"/>
          <w:szCs w:val="24"/>
        </w:rPr>
        <w:t xml:space="preserve"> sačinjavaju aktivnosti  kojima je cilj održati, odnosno nastaviti s tradicijom obilježavanja crkvenih blagdana i drugih prigoda po pojedinim mjesnim odborima.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7" w:name="_Hlk119689757"/>
            <w:r w:rsidRPr="006E6C1C">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 xml:space="preserve">Podmirenje rashoda vezanih uz </w:t>
            </w:r>
            <w:r w:rsidRPr="006E6C1C">
              <w:t xml:space="preserve">   </w:t>
            </w:r>
            <w:r w:rsidRPr="006E6C1C">
              <w:rPr>
                <w:rFonts w:ascii="Times New Roman" w:eastAsiaTheme="minorHAnsi" w:hAnsi="Times New Roman" w:cs="Times New Roman"/>
                <w:sz w:val="20"/>
                <w:szCs w:val="20"/>
                <w:lang w:eastAsia="en-US"/>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bookmarkEnd w:id="17"/>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6E6C1C"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 xml:space="preserve">Tekući projekt </w:t>
      </w:r>
      <w:r w:rsidRPr="006E6C1C">
        <w:rPr>
          <w:rFonts w:ascii="Times New Roman" w:hAnsi="Times New Roman" w:cs="Times New Roman"/>
          <w:i/>
          <w:iCs/>
          <w:sz w:val="24"/>
          <w:szCs w:val="24"/>
        </w:rPr>
        <w:t xml:space="preserve">Promicanje dvojezičnosti i očuvanja talijanskog jezika </w:t>
      </w:r>
      <w:r w:rsidRPr="006E6C1C">
        <w:rPr>
          <w:rFonts w:ascii="Times New Roman" w:hAnsi="Times New Roman" w:cs="Times New Roman"/>
          <w:sz w:val="24"/>
          <w:szCs w:val="24"/>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 od 30.10.2020. godine.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eastAsiaTheme="minorHAnsi" w:hAnsi="Times New Roman" w:cs="Times New Roman"/>
                <w:sz w:val="20"/>
                <w:szCs w:val="20"/>
                <w:lang w:eastAsia="en-US"/>
              </w:rPr>
            </w:pPr>
            <w:r w:rsidRPr="006E6C1C">
              <w:rPr>
                <w:rFonts w:ascii="Times New Roman" w:eastAsiaTheme="minorHAnsi" w:hAnsi="Times New Roman" w:cs="Times New Roman"/>
                <w:sz w:val="20"/>
                <w:szCs w:val="20"/>
                <w:lang w:eastAsia="en-US"/>
              </w:rPr>
              <w:t>Izvršavanje  aktivnosti  promicanja dvojezičnosti i očuvanja talijanskog jezika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Podmirenje rashoda vezanih uz    sufinanciranje provedbe projekta Promicanje dvojezičnosti i očuvanja talijanskog jezika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r w:rsidRPr="000B3252">
        <w:rPr>
          <w:rFonts w:ascii="Times New Roman" w:hAnsi="Times New Roman" w:cs="Times New Roman"/>
          <w:color w:val="4472C4" w:themeColor="accent5"/>
          <w:sz w:val="24"/>
          <w:szCs w:val="24"/>
        </w:rPr>
        <w:t xml:space="preserve">  </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9714AA"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9714AA">
        <w:rPr>
          <w:rFonts w:ascii="Times New Roman" w:hAnsi="Times New Roman" w:cs="Times New Roman"/>
          <w:b/>
          <w:bCs/>
          <w:sz w:val="24"/>
          <w:szCs w:val="24"/>
        </w:rPr>
        <w:t>PROGRAM:  UPRAVLJANJE IMOVINOM</w:t>
      </w:r>
    </w:p>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rPr>
      </w:pPr>
    </w:p>
    <w:p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ZAKONSKA OSNOVA ZA UVOĐENJE PROGRAMA:</w:t>
      </w:r>
    </w:p>
    <w:p w:rsidR="004E3533" w:rsidRPr="001D3C7E" w:rsidRDefault="004E3533" w:rsidP="004E3533">
      <w:pPr>
        <w:spacing w:after="0" w:line="240" w:lineRule="auto"/>
        <w:jc w:val="both"/>
        <w:rPr>
          <w:rFonts w:ascii="Times New Roman" w:eastAsia="Times New Roman" w:hAnsi="Times New Roman" w:cs="Times New Roman"/>
          <w:b/>
          <w:sz w:val="24"/>
          <w:szCs w:val="24"/>
        </w:rPr>
      </w:pPr>
    </w:p>
    <w:p w:rsidR="004E3533" w:rsidRPr="001D3C7E"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1D3C7E" w:rsidRDefault="004E3533" w:rsidP="004E3533">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rsidR="004E3533" w:rsidRPr="001D3C7E" w:rsidRDefault="004E3533" w:rsidP="004E3533">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općem upravnom postupku („Narodne novine“ broj 47/09 i 110/21)</w:t>
      </w:r>
    </w:p>
    <w:p w:rsidR="009A4BC1" w:rsidRPr="00FE526D" w:rsidRDefault="004E3533" w:rsidP="00FE526D">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drugi zakonski i podzakonski akti vezani za upravljanje imovinom.</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rsidTr="00916316">
        <w:trPr>
          <w:trHeight w:val="530"/>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Proračun</w:t>
            </w:r>
          </w:p>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2024</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Projekcija</w:t>
            </w:r>
          </w:p>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2025.</w:t>
            </w:r>
          </w:p>
        </w:tc>
        <w:tc>
          <w:tcPr>
            <w:tcW w:w="1348" w:type="dxa"/>
            <w:tcBorders>
              <w:top w:val="single" w:sz="4" w:space="0" w:color="auto"/>
              <w:left w:val="single" w:sz="4" w:space="0" w:color="auto"/>
              <w:bottom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Projekcija</w:t>
            </w:r>
          </w:p>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2026.</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244.500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Izgradnja doma u Kadumima</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144.450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Izgradnja doma u Mugebi</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10.000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133.000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133.000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Adaptacija i opremanje doma u Dračevcu</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5.650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567.600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300.500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167.500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167.500</w:t>
            </w:r>
          </w:p>
        </w:tc>
      </w:tr>
    </w:tbl>
    <w:p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OPIS PROGRAMA:</w:t>
      </w:r>
    </w:p>
    <w:p w:rsidR="004E3533" w:rsidRPr="001D3C7E" w:rsidRDefault="004E3533" w:rsidP="004E3533">
      <w:pPr>
        <w:spacing w:after="0" w:line="240" w:lineRule="auto"/>
        <w:jc w:val="both"/>
        <w:rPr>
          <w:rFonts w:ascii="Times New Roman" w:eastAsia="Times New Roman" w:hAnsi="Times New Roman" w:cs="Times New Roman"/>
          <w:b/>
          <w:sz w:val="24"/>
          <w:szCs w:val="24"/>
        </w:rPr>
      </w:pPr>
    </w:p>
    <w:p w:rsidR="004E3533" w:rsidRPr="001D3C7E" w:rsidRDefault="004E3533" w:rsidP="004E3533">
      <w:pPr>
        <w:spacing w:after="0" w:line="240" w:lineRule="auto"/>
        <w:ind w:firstLine="708"/>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Program obuhvaća</w:t>
      </w:r>
      <w:r w:rsidRPr="001D3C7E">
        <w:t xml:space="preserve"> aktivnost </w:t>
      </w:r>
      <w:r w:rsidRPr="001D3C7E">
        <w:rPr>
          <w:rFonts w:ascii="Times New Roman" w:eastAsia="Times New Roman" w:hAnsi="Times New Roman" w:cs="Times New Roman"/>
          <w:i/>
          <w:iCs/>
          <w:sz w:val="24"/>
          <w:szCs w:val="24"/>
        </w:rPr>
        <w:t xml:space="preserve">Osnovnu djelatnost vezana za pravne i imovinske poslove, </w:t>
      </w:r>
      <w:r w:rsidRPr="001D3C7E">
        <w:rPr>
          <w:rFonts w:ascii="Times New Roman" w:eastAsia="Times New Roman" w:hAnsi="Times New Roman" w:cs="Times New Roman"/>
          <w:sz w:val="24"/>
          <w:szCs w:val="24"/>
        </w:rPr>
        <w:t xml:space="preserve"> kapitalni projekt </w:t>
      </w:r>
      <w:r w:rsidRPr="001D3C7E">
        <w:rPr>
          <w:rFonts w:ascii="Times New Roman" w:eastAsia="Times New Roman" w:hAnsi="Times New Roman" w:cs="Times New Roman"/>
          <w:i/>
          <w:sz w:val="24"/>
          <w:szCs w:val="24"/>
        </w:rPr>
        <w:t>Rekonstrukciju zgrade u Novoj Vasi u zgradu javne namjene</w:t>
      </w:r>
      <w:r w:rsidRPr="001D3C7E">
        <w:rPr>
          <w:rFonts w:ascii="Times New Roman" w:eastAsia="Times New Roman" w:hAnsi="Times New Roman" w:cs="Times New Roman"/>
          <w:sz w:val="24"/>
          <w:szCs w:val="24"/>
        </w:rPr>
        <w:t xml:space="preserve"> za potrebe mjesne samouprave te tekući projekt </w:t>
      </w:r>
      <w:r w:rsidRPr="001D3C7E">
        <w:rPr>
          <w:rFonts w:ascii="Times New Roman" w:eastAsia="Times New Roman" w:hAnsi="Times New Roman" w:cs="Times New Roman"/>
          <w:i/>
          <w:sz w:val="24"/>
          <w:szCs w:val="24"/>
        </w:rPr>
        <w:t>Naknade štete za oduzete nekretnine</w:t>
      </w:r>
      <w:r w:rsidRPr="001D3C7E">
        <w:rPr>
          <w:rFonts w:ascii="Times New Roman" w:eastAsia="Times New Roman" w:hAnsi="Times New Roman" w:cs="Times New Roman"/>
          <w:sz w:val="24"/>
          <w:szCs w:val="24"/>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 xml:space="preserve">CILJ PROGRAMA:         </w:t>
      </w:r>
    </w:p>
    <w:p w:rsidR="004E3533" w:rsidRPr="001D3C7E" w:rsidRDefault="004E3533" w:rsidP="004E3533">
      <w:pPr>
        <w:spacing w:after="0" w:line="240" w:lineRule="auto"/>
        <w:jc w:val="both"/>
        <w:rPr>
          <w:rFonts w:ascii="Times New Roman" w:eastAsia="Times New Roman" w:hAnsi="Times New Roman" w:cs="Times New Roman"/>
          <w:b/>
          <w:sz w:val="24"/>
          <w:szCs w:val="24"/>
        </w:rPr>
      </w:pPr>
    </w:p>
    <w:p w:rsidR="004E3533" w:rsidRPr="001D3C7E" w:rsidRDefault="004E3533" w:rsidP="004E3533">
      <w:pPr>
        <w:spacing w:after="0" w:line="240" w:lineRule="auto"/>
        <w:ind w:firstLine="708"/>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Cilj ovog programa je rekontruirati zgradu u Novoj Vasi u zgradu javne namjene za potrebe mjesne samouprave, omogućiti obavljanje osnovne djelatnosti vezana za pravne i imovinske poslove te isplatiti novčane naknade za nekretnine.</w:t>
      </w:r>
    </w:p>
    <w:p w:rsidR="004E3533" w:rsidRPr="000B3252" w:rsidRDefault="004E3533" w:rsidP="004E3533">
      <w:pPr>
        <w:spacing w:after="0" w:line="240" w:lineRule="auto"/>
        <w:jc w:val="both"/>
        <w:rPr>
          <w:rFonts w:ascii="Times New Roman" w:hAnsi="Times New Roman" w:cs="Times New Roman"/>
          <w:color w:val="4472C4" w:themeColor="accent5"/>
          <w:sz w:val="24"/>
          <w:szCs w:val="24"/>
        </w:rPr>
      </w:pPr>
      <w:r w:rsidRPr="000B3252">
        <w:rPr>
          <w:rFonts w:ascii="Times New Roman" w:hAnsi="Times New Roman" w:cs="Times New Roman"/>
          <w:color w:val="4472C4" w:themeColor="accent5"/>
          <w:sz w:val="24"/>
          <w:szCs w:val="24"/>
        </w:rPr>
        <w:tab/>
      </w:r>
    </w:p>
    <w:p w:rsidR="004E3533" w:rsidRPr="001D3C7E"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1D3C7E">
        <w:rPr>
          <w:rFonts w:ascii="Times New Roman" w:hAnsi="Times New Roman" w:cs="Times New Roman"/>
          <w:b/>
          <w:bCs/>
          <w:sz w:val="24"/>
          <w:szCs w:val="24"/>
        </w:rPr>
        <w:t>OBRAZLOŽENJE AKTIVNOSTI/PROJEKATA:</w:t>
      </w:r>
    </w:p>
    <w:p w:rsidR="004E3533" w:rsidRPr="001D3C7E" w:rsidRDefault="004E3533" w:rsidP="004E3533">
      <w:pPr>
        <w:spacing w:after="0" w:line="240" w:lineRule="auto"/>
        <w:jc w:val="both"/>
        <w:rPr>
          <w:rFonts w:ascii="Times New Roman" w:eastAsia="Calibri" w:hAnsi="Times New Roman" w:cs="Times New Roman"/>
          <w:sz w:val="24"/>
          <w:szCs w:val="24"/>
        </w:rPr>
      </w:pPr>
    </w:p>
    <w:p w:rsidR="004E3533" w:rsidRPr="001D3C7E" w:rsidRDefault="004E3533" w:rsidP="004E3533">
      <w:pPr>
        <w:spacing w:after="0" w:line="240" w:lineRule="auto"/>
        <w:ind w:firstLine="720"/>
        <w:jc w:val="both"/>
        <w:rPr>
          <w:rFonts w:ascii="Times New Roman" w:eastAsia="Calibri" w:hAnsi="Times New Roman" w:cs="Times New Roman"/>
          <w:sz w:val="24"/>
          <w:szCs w:val="24"/>
        </w:rPr>
      </w:pPr>
      <w:r w:rsidRPr="001D3C7E">
        <w:rPr>
          <w:rFonts w:ascii="Times New Roman" w:eastAsia="Calibri" w:hAnsi="Times New Roman" w:cs="Times New Roman"/>
          <w:sz w:val="24"/>
          <w:szCs w:val="24"/>
        </w:rPr>
        <w:t>Kroz aktivnost</w:t>
      </w:r>
      <w:r w:rsidRPr="001D3C7E">
        <w:rPr>
          <w:rFonts w:ascii="Times New Roman" w:eastAsia="Calibri" w:hAnsi="Times New Roman" w:cs="Times New Roman"/>
          <w:b/>
          <w:sz w:val="24"/>
          <w:szCs w:val="24"/>
        </w:rPr>
        <w:t xml:space="preserve"> </w:t>
      </w:r>
      <w:r w:rsidRPr="001D3C7E">
        <w:rPr>
          <w:rFonts w:ascii="Times New Roman" w:eastAsia="Calibri" w:hAnsi="Times New Roman" w:cs="Times New Roman"/>
          <w:bCs/>
          <w:i/>
          <w:iCs/>
          <w:sz w:val="24"/>
          <w:szCs w:val="24"/>
        </w:rPr>
        <w:t>Osnovna djelatnost vezana uz pravne i imovinske poslove</w:t>
      </w:r>
      <w:r w:rsidRPr="001D3C7E">
        <w:rPr>
          <w:rFonts w:ascii="Times New Roman" w:eastAsia="Calibri" w:hAnsi="Times New Roman" w:cs="Times New Roman"/>
          <w:b/>
          <w:sz w:val="24"/>
          <w:szCs w:val="24"/>
        </w:rPr>
        <w:t xml:space="preserve"> </w:t>
      </w:r>
      <w:r w:rsidRPr="001D3C7E">
        <w:rPr>
          <w:rFonts w:ascii="Times New Roman" w:eastAsia="Calibri" w:hAnsi="Times New Roman" w:cs="Times New Roman"/>
          <w:sz w:val="24"/>
          <w:szCs w:val="24"/>
        </w:rPr>
        <w:t>obuhvaćene su aktivnosti koje se odnose na usluge odvjetnika i pravnog savjetovanja potrebnog za rješavanje imovinsko-pravnih poslova vezanih uz vlasništvo i korištenje gradskih nekretnina te za podmirenje sudskih troškova navedenih postupaka.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1D3C7E"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8" w:name="_Hlk119691227"/>
            <w:r w:rsidRPr="001D3C7E">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Definicija</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Polazna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2026.</w:t>
            </w:r>
          </w:p>
        </w:tc>
      </w:tr>
      <w:tr w:rsidR="004E3533" w:rsidRPr="001D3C7E"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D3C7E" w:rsidRDefault="004E3533" w:rsidP="00916316">
            <w:pPr>
              <w:spacing w:after="200" w:line="276" w:lineRule="auto"/>
              <w:jc w:val="center"/>
              <w:rPr>
                <w:rFonts w:ascii="Times New Roman" w:eastAsiaTheme="minorHAnsi" w:hAnsi="Times New Roman" w:cs="Times New Roman"/>
                <w:sz w:val="20"/>
                <w:szCs w:val="20"/>
                <w:lang w:eastAsia="en-US"/>
              </w:rPr>
            </w:pPr>
            <w:r w:rsidRPr="001D3C7E">
              <w:rPr>
                <w:rFonts w:ascii="Times New Roman" w:eastAsiaTheme="minorHAnsi" w:hAnsi="Times New Roman" w:cs="Times New Roman"/>
                <w:sz w:val="20"/>
                <w:szCs w:val="20"/>
                <w:lang w:eastAsia="en-US"/>
              </w:rPr>
              <w:t xml:space="preserve">Izvršavanje  aktivnosti  </w:t>
            </w:r>
            <w:r w:rsidRPr="001D3C7E">
              <w:t xml:space="preserve"> o</w:t>
            </w:r>
            <w:r w:rsidRPr="001D3C7E">
              <w:rPr>
                <w:rFonts w:ascii="Times New Roman" w:eastAsiaTheme="minorHAnsi" w:hAnsi="Times New Roman" w:cs="Times New Roman"/>
                <w:sz w:val="20"/>
                <w:szCs w:val="20"/>
                <w:lang w:eastAsia="en-US"/>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eastAsiaTheme="minorHAnsi" w:hAnsi="Times New Roman" w:cs="Times New Roman"/>
                <w:sz w:val="20"/>
                <w:szCs w:val="20"/>
                <w:lang w:eastAsia="en-US"/>
              </w:rPr>
              <w:t xml:space="preserve">Podmirenje rashoda vezanih uz    </w:t>
            </w:r>
            <w:r w:rsidRPr="001D3C7E">
              <w:t xml:space="preserve"> </w:t>
            </w:r>
            <w:r w:rsidRPr="001D3C7E">
              <w:rPr>
                <w:rFonts w:ascii="Times New Roman" w:eastAsiaTheme="minorHAnsi" w:hAnsi="Times New Roman" w:cs="Times New Roman"/>
                <w:sz w:val="20"/>
                <w:szCs w:val="20"/>
                <w:lang w:eastAsia="en-US"/>
              </w:rPr>
              <w:t>usluge odvjetnika i pravnog savjetovanja potrebnog za rješavanje imovinsko-pravnih poslova vezanih uz vlasništvo i korištenje gradskih 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r>
      <w:bookmarkEnd w:id="18"/>
    </w:tbl>
    <w:p w:rsidR="004E3533" w:rsidRPr="000B3252" w:rsidRDefault="004E3533" w:rsidP="004E3533">
      <w:pPr>
        <w:spacing w:after="0" w:line="240" w:lineRule="auto"/>
        <w:jc w:val="both"/>
        <w:rPr>
          <w:rFonts w:ascii="Times New Roman" w:hAnsi="Times New Roman" w:cs="Times New Roman"/>
          <w:color w:val="4472C4" w:themeColor="accent5"/>
          <w:sz w:val="24"/>
          <w:szCs w:val="24"/>
        </w:rPr>
      </w:pPr>
    </w:p>
    <w:p w:rsidR="004E3533" w:rsidRPr="00644DBD" w:rsidRDefault="004E3533" w:rsidP="004E353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44DBD">
        <w:rPr>
          <w:rFonts w:ascii="Times New Roman" w:eastAsia="Times New Roman" w:hAnsi="Times New Roman" w:cs="Times New Roman"/>
          <w:sz w:val="24"/>
          <w:szCs w:val="24"/>
        </w:rPr>
        <w:t xml:space="preserve">Kapitalni projekt </w:t>
      </w:r>
      <w:r w:rsidRPr="00644DBD">
        <w:rPr>
          <w:rFonts w:ascii="Times New Roman" w:eastAsia="Times New Roman" w:hAnsi="Times New Roman" w:cs="Times New Roman"/>
          <w:i/>
          <w:sz w:val="24"/>
          <w:szCs w:val="24"/>
        </w:rPr>
        <w:t xml:space="preserve">Rekonstrukcija zgrade u Novoj Vasi u zgradu javne namjene </w:t>
      </w:r>
      <w:r w:rsidRPr="00644DBD">
        <w:rPr>
          <w:rFonts w:ascii="Times New Roman" w:eastAsia="Times New Roman" w:hAnsi="Times New Roman" w:cs="Times New Roman"/>
          <w:sz w:val="24"/>
          <w:szCs w:val="24"/>
        </w:rPr>
        <w:t xml:space="preserve">obuhvaća planirana sredstva za rekonstrukciju zgrade u Novoj Vasi u zgradu javne namjene </w:t>
      </w:r>
      <w:r w:rsidRPr="00644DBD">
        <w:rPr>
          <w:rFonts w:ascii="Times New Roman" w:eastAsia="Times New Roman" w:hAnsi="Times New Roman" w:cs="Times New Roman"/>
          <w:bCs/>
          <w:iCs/>
          <w:sz w:val="24"/>
          <w:szCs w:val="24"/>
        </w:rPr>
        <w:t>s</w:t>
      </w:r>
      <w:r w:rsidRPr="00644DBD">
        <w:rPr>
          <w:rFonts w:ascii="Times New Roman" w:eastAsia="Times New Roman" w:hAnsi="Times New Roman" w:cs="Times New Roman"/>
          <w:sz w:val="24"/>
          <w:szCs w:val="24"/>
        </w:rPr>
        <w:t xml:space="preserve"> ciljem podizanja kvalitete društvenog života u naselju Nova Vas, iz prihoda prodaje nefinancijske imovine.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44DBD"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Definicija</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Polazna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2026.</w:t>
            </w:r>
          </w:p>
        </w:tc>
      </w:tr>
      <w:tr w:rsidR="004E3533" w:rsidRPr="00644DBD"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44DBD" w:rsidRDefault="004E3533" w:rsidP="00916316">
            <w:pPr>
              <w:spacing w:after="200" w:line="276" w:lineRule="auto"/>
              <w:jc w:val="center"/>
              <w:rPr>
                <w:rFonts w:ascii="Times New Roman" w:eastAsiaTheme="minorHAnsi" w:hAnsi="Times New Roman" w:cs="Times New Roman"/>
                <w:sz w:val="20"/>
                <w:szCs w:val="20"/>
                <w:lang w:eastAsia="en-US"/>
              </w:rPr>
            </w:pPr>
            <w:r w:rsidRPr="00644DBD">
              <w:rPr>
                <w:rFonts w:ascii="Times New Roman" w:eastAsiaTheme="minorHAnsi" w:hAnsi="Times New Roman" w:cs="Times New Roman"/>
                <w:sz w:val="20"/>
                <w:szCs w:val="20"/>
                <w:lang w:eastAsia="en-US"/>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44DBD" w:rsidRDefault="004E3533" w:rsidP="00916316">
            <w:pPr>
              <w:spacing w:after="200" w:line="276" w:lineRule="auto"/>
              <w:jc w:val="center"/>
              <w:rPr>
                <w:rFonts w:ascii="Times New Roman" w:eastAsiaTheme="minorHAnsi" w:hAnsi="Times New Roman" w:cs="Times New Roman"/>
                <w:sz w:val="20"/>
                <w:szCs w:val="20"/>
                <w:lang w:eastAsia="en-US"/>
              </w:rPr>
            </w:pPr>
            <w:r w:rsidRPr="00644DBD">
              <w:rPr>
                <w:rFonts w:ascii="Times New Roman" w:eastAsiaTheme="minorHAnsi" w:hAnsi="Times New Roman" w:cs="Times New Roman"/>
                <w:sz w:val="20"/>
                <w:szCs w:val="20"/>
                <w:lang w:eastAsia="en-US"/>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w:t>
            </w:r>
          </w:p>
        </w:tc>
      </w:tr>
    </w:tbl>
    <w:p w:rsidR="004E3533" w:rsidRPr="000B3252" w:rsidRDefault="004E3533" w:rsidP="004E3533">
      <w:pPr>
        <w:autoSpaceDE w:val="0"/>
        <w:autoSpaceDN w:val="0"/>
        <w:adjustRightInd w:val="0"/>
        <w:spacing w:after="0" w:line="240" w:lineRule="auto"/>
        <w:rPr>
          <w:rFonts w:ascii="Times New Roman" w:eastAsia="Times New Roman" w:hAnsi="Times New Roman" w:cs="Times New Roman"/>
          <w:color w:val="4472C4" w:themeColor="accent5"/>
          <w:sz w:val="24"/>
          <w:szCs w:val="24"/>
        </w:rPr>
      </w:pPr>
    </w:p>
    <w:p w:rsidR="004E3533" w:rsidRPr="00011D4A" w:rsidRDefault="004E3533" w:rsidP="004E3533">
      <w:pPr>
        <w:spacing w:after="0" w:line="240" w:lineRule="auto"/>
        <w:ind w:firstLine="720"/>
        <w:jc w:val="both"/>
        <w:rPr>
          <w:rFonts w:ascii="Times New Roman" w:eastAsia="Calibri" w:hAnsi="Times New Roman" w:cs="Times New Roman"/>
          <w:sz w:val="24"/>
          <w:szCs w:val="24"/>
        </w:rPr>
      </w:pPr>
      <w:r w:rsidRPr="00011D4A">
        <w:rPr>
          <w:rFonts w:ascii="Times New Roman" w:eastAsia="Calibri" w:hAnsi="Times New Roman" w:cs="Times New Roman"/>
          <w:sz w:val="24"/>
          <w:szCs w:val="24"/>
        </w:rPr>
        <w:t>Tekućim projektom</w:t>
      </w:r>
      <w:r w:rsidRPr="00011D4A">
        <w:rPr>
          <w:rFonts w:ascii="Times New Roman" w:eastAsia="Calibri" w:hAnsi="Times New Roman" w:cs="Times New Roman"/>
          <w:b/>
          <w:sz w:val="24"/>
          <w:szCs w:val="24"/>
        </w:rPr>
        <w:t xml:space="preserve"> </w:t>
      </w:r>
      <w:r w:rsidRPr="00011D4A">
        <w:rPr>
          <w:rFonts w:ascii="Times New Roman" w:eastAsia="Calibri" w:hAnsi="Times New Roman" w:cs="Times New Roman"/>
          <w:i/>
          <w:sz w:val="24"/>
          <w:szCs w:val="24"/>
        </w:rPr>
        <w:t>Naknade štete za oduzete nekretnine</w:t>
      </w:r>
      <w:r w:rsidRPr="00011D4A">
        <w:rPr>
          <w:rFonts w:ascii="Times New Roman" w:eastAsia="Calibri" w:hAnsi="Times New Roman" w:cs="Times New Roman"/>
          <w:b/>
          <w:sz w:val="24"/>
          <w:szCs w:val="24"/>
        </w:rPr>
        <w:t xml:space="preserve"> </w:t>
      </w:r>
      <w:r w:rsidRPr="00011D4A">
        <w:rPr>
          <w:rFonts w:ascii="Times New Roman" w:eastAsia="Calibri" w:hAnsi="Times New Roman" w:cs="Times New Roman"/>
          <w:sz w:val="24"/>
          <w:szCs w:val="24"/>
        </w:rPr>
        <w:t>osiguravaju se sredstva za provođenje obveza proizašlih iz zakonskih odredaba za rješavanje naknada za oduzeto zemljište na području Grada Poreča-Parenzo.</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11D4A"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Definicija</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Polazna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2026.</w:t>
            </w:r>
          </w:p>
        </w:tc>
      </w:tr>
      <w:tr w:rsidR="004E3533" w:rsidRPr="00011D4A"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11D4A" w:rsidRDefault="004E3533" w:rsidP="00916316">
            <w:pPr>
              <w:spacing w:after="200" w:line="276" w:lineRule="auto"/>
              <w:jc w:val="center"/>
              <w:rPr>
                <w:rFonts w:ascii="Times New Roman" w:eastAsiaTheme="minorHAnsi" w:hAnsi="Times New Roman" w:cs="Times New Roman"/>
                <w:sz w:val="20"/>
                <w:szCs w:val="20"/>
                <w:lang w:eastAsia="en-US"/>
              </w:rPr>
            </w:pPr>
            <w:r w:rsidRPr="00011D4A">
              <w:rPr>
                <w:rFonts w:ascii="Times New Roman" w:eastAsiaTheme="minorHAnsi" w:hAnsi="Times New Roman" w:cs="Times New Roman"/>
                <w:sz w:val="20"/>
                <w:szCs w:val="20"/>
                <w:lang w:eastAsia="en-US"/>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11D4A" w:rsidRDefault="004E3533" w:rsidP="00916316">
            <w:pPr>
              <w:spacing w:after="200" w:line="276" w:lineRule="auto"/>
              <w:jc w:val="center"/>
              <w:rPr>
                <w:rFonts w:ascii="Times New Roman" w:eastAsiaTheme="minorHAnsi" w:hAnsi="Times New Roman" w:cs="Times New Roman"/>
                <w:sz w:val="20"/>
                <w:szCs w:val="20"/>
                <w:lang w:eastAsia="en-US"/>
              </w:rPr>
            </w:pPr>
            <w:r w:rsidRPr="00011D4A">
              <w:rPr>
                <w:rFonts w:ascii="Times New Roman" w:eastAsiaTheme="minorHAnsi" w:hAnsi="Times New Roman" w:cs="Times New Roman"/>
                <w:sz w:val="20"/>
                <w:szCs w:val="20"/>
                <w:lang w:eastAsia="en-US"/>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t>GLAVA 02   VIJEĆA NACIONALNIH MANJINA</w:t>
      </w:r>
    </w:p>
    <w:p w:rsidR="004E3533" w:rsidRPr="009A4BC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7D2EA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7D2EA9">
        <w:rPr>
          <w:rFonts w:ascii="Times New Roman" w:hAnsi="Times New Roman" w:cs="Times New Roman"/>
          <w:b/>
          <w:bCs/>
          <w:sz w:val="24"/>
          <w:szCs w:val="24"/>
        </w:rPr>
        <w:t>PROGRAM: ZAŠTITA PRAVA NACIONALNIH MANJINA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920D0D" w:rsidRDefault="004E3533" w:rsidP="004E3533">
      <w:pPr>
        <w:spacing w:after="0" w:line="240" w:lineRule="auto"/>
        <w:jc w:val="both"/>
        <w:rPr>
          <w:rFonts w:ascii="Times New Roman" w:eastAsia="Times New Roman" w:hAnsi="Times New Roman" w:cs="Times New Roman"/>
          <w:b/>
          <w:sz w:val="24"/>
          <w:szCs w:val="24"/>
        </w:rPr>
      </w:pPr>
      <w:r w:rsidRPr="00920D0D">
        <w:rPr>
          <w:rFonts w:ascii="Times New Roman" w:eastAsia="Times New Roman" w:hAnsi="Times New Roman" w:cs="Times New Roman"/>
          <w:b/>
          <w:sz w:val="24"/>
          <w:szCs w:val="24"/>
        </w:rPr>
        <w:t>ZAKONSKA OSNOVA ZA UVOĐENJE PROGRAMA:</w:t>
      </w:r>
    </w:p>
    <w:p w:rsidR="004E3533" w:rsidRPr="00920D0D" w:rsidRDefault="004E3533" w:rsidP="004E3533">
      <w:pPr>
        <w:spacing w:after="0" w:line="240" w:lineRule="auto"/>
        <w:jc w:val="both"/>
        <w:rPr>
          <w:rFonts w:ascii="Times New Roman" w:eastAsia="Times New Roman" w:hAnsi="Times New Roman" w:cs="Times New Roman"/>
          <w:b/>
          <w:sz w:val="24"/>
          <w:szCs w:val="24"/>
        </w:rPr>
      </w:pPr>
    </w:p>
    <w:p w:rsidR="004E3533" w:rsidRPr="00920D0D"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920D0D">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920D0D"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920D0D">
        <w:rPr>
          <w:rFonts w:ascii="Times New Roman" w:eastAsia="Times New Roman" w:hAnsi="Times New Roman" w:cs="Times New Roman"/>
          <w:sz w:val="24"/>
          <w:szCs w:val="24"/>
          <w:lang w:eastAsia="en-US"/>
        </w:rPr>
        <w:t>Ustavni zakon o pravima nacionalnih manjina („Narodne novine“ broj 155/02, 47/10, 80/10 i 93/11)</w:t>
      </w:r>
    </w:p>
    <w:p w:rsidR="004E3533" w:rsidRPr="00920D0D"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920D0D">
        <w:rPr>
          <w:rFonts w:ascii="Times New Roman" w:eastAsia="Times New Roman" w:hAnsi="Times New Roman" w:cs="Times New Roman"/>
          <w:sz w:val="24"/>
          <w:szCs w:val="24"/>
          <w:lang w:eastAsia="en-US"/>
        </w:rPr>
        <w:t>drugi propisi koji reguliraju problematiku iz nadležnosti Upravnog odjela.</w:t>
      </w:r>
    </w:p>
    <w:p w:rsidR="004E3533" w:rsidRPr="00920D0D" w:rsidRDefault="004E3533" w:rsidP="004E3533">
      <w:pPr>
        <w:spacing w:after="0" w:line="240" w:lineRule="auto"/>
        <w:jc w:val="both"/>
        <w:rPr>
          <w:rFonts w:ascii="Times New Roman" w:eastAsia="Times New Roman" w:hAnsi="Times New Roman" w:cs="Times New Roman"/>
          <w:b/>
          <w:sz w:val="24"/>
          <w:szCs w:val="24"/>
        </w:rPr>
      </w:pPr>
    </w:p>
    <w:p w:rsidR="004E3533" w:rsidRPr="009A4BC1" w:rsidRDefault="004E3533" w:rsidP="009A4BC1">
      <w:pPr>
        <w:autoSpaceDE w:val="0"/>
        <w:autoSpaceDN w:val="0"/>
        <w:adjustRightInd w:val="0"/>
        <w:spacing w:after="200" w:line="276" w:lineRule="auto"/>
        <w:ind w:firstLine="708"/>
        <w:rPr>
          <w:rFonts w:ascii="Times New Roman" w:hAnsi="Times New Roman" w:cs="Times New Roman"/>
          <w:sz w:val="24"/>
          <w:szCs w:val="24"/>
          <w:lang w:val="es-ES"/>
        </w:rPr>
      </w:pPr>
      <w:r w:rsidRPr="00920D0D">
        <w:rPr>
          <w:rFonts w:ascii="Times New Roman" w:hAnsi="Times New Roman" w:cs="Times New Roman"/>
          <w:sz w:val="24"/>
          <w:szCs w:val="24"/>
          <w:lang w:val="es-ES"/>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rsidTr="00916316">
        <w:trPr>
          <w:trHeight w:val="530"/>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2024.</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tcBorders>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2026.</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sz w:val="20"/>
                <w:szCs w:val="20"/>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OPIS PROGRAMA:</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spacing w:after="0" w:line="240" w:lineRule="auto"/>
        <w:jc w:val="both"/>
        <w:rPr>
          <w:rFonts w:ascii="Times New Roman" w:eastAsia="Calibri" w:hAnsi="Times New Roman" w:cs="Times New Roman"/>
          <w:sz w:val="24"/>
          <w:szCs w:val="24"/>
          <w:lang w:eastAsia="en-US"/>
        </w:rPr>
      </w:pPr>
      <w:r w:rsidRPr="002D79D1">
        <w:rPr>
          <w:rFonts w:ascii="Times New Roman" w:eastAsia="Calibri" w:hAnsi="Times New Roman" w:cs="Times New Roman"/>
          <w:sz w:val="24"/>
          <w:szCs w:val="24"/>
          <w:lang w:eastAsia="en-US"/>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 Vijeće nacionalnih manjina je neprofitna pravna osoba, za čije se funkcioniranje predviđaju sredstva u proračunu.</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CILJ PROGRAMA:</w:t>
      </w:r>
    </w:p>
    <w:p w:rsidR="004E3533" w:rsidRPr="002D79D1" w:rsidRDefault="004E3533" w:rsidP="004E3533">
      <w:pPr>
        <w:spacing w:after="0" w:line="240" w:lineRule="auto"/>
        <w:jc w:val="both"/>
        <w:rPr>
          <w:rFonts w:ascii="Times New Roman" w:eastAsia="Times New Roman" w:hAnsi="Times New Roman" w:cs="Times New Roman"/>
          <w:sz w:val="24"/>
          <w:szCs w:val="24"/>
        </w:rPr>
      </w:pPr>
    </w:p>
    <w:p w:rsidR="004E3533" w:rsidRPr="002D79D1" w:rsidRDefault="004E3533" w:rsidP="004E3533">
      <w:pPr>
        <w:spacing w:after="0" w:line="240" w:lineRule="auto"/>
        <w:jc w:val="both"/>
        <w:rPr>
          <w:rFonts w:ascii="Times New Roman" w:eastAsia="Calibri" w:hAnsi="Times New Roman" w:cs="Times New Roman"/>
          <w:sz w:val="24"/>
          <w:szCs w:val="24"/>
          <w:lang w:eastAsia="en-US"/>
        </w:rPr>
      </w:pPr>
      <w:r w:rsidRPr="002D79D1">
        <w:rPr>
          <w:rFonts w:ascii="Calibri" w:eastAsia="Calibri" w:hAnsi="Calibri" w:cs="Times New Roman"/>
          <w:sz w:val="24"/>
          <w:szCs w:val="24"/>
          <w:lang w:eastAsia="en-US"/>
        </w:rPr>
        <w:tab/>
      </w:r>
      <w:r w:rsidRPr="002D79D1">
        <w:rPr>
          <w:rFonts w:ascii="Times New Roman" w:eastAsia="Calibri" w:hAnsi="Times New Roman" w:cs="Times New Roman"/>
          <w:sz w:val="24"/>
          <w:szCs w:val="24"/>
          <w:lang w:eastAsia="en-US"/>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rsidR="004E3533" w:rsidRPr="002D79D1" w:rsidRDefault="004E3533" w:rsidP="004E3533">
      <w:pPr>
        <w:spacing w:after="0" w:line="240" w:lineRule="auto"/>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D79D1">
        <w:rPr>
          <w:rFonts w:ascii="Times New Roman" w:hAnsi="Times New Roman" w:cs="Times New Roman"/>
          <w:b/>
          <w:bCs/>
          <w:sz w:val="24"/>
          <w:szCs w:val="24"/>
        </w:rPr>
        <w:t>OBRAZLOŽENJE AKTIVNOSTI/PROJEKATA: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t xml:space="preserve">Aktivnostima </w:t>
      </w:r>
      <w:r w:rsidRPr="002D79D1">
        <w:rPr>
          <w:rFonts w:ascii="Times New Roman" w:hAnsi="Times New Roman" w:cs="Times New Roman"/>
          <w:i/>
          <w:iCs/>
          <w:sz w:val="24"/>
          <w:szCs w:val="24"/>
        </w:rPr>
        <w:t xml:space="preserve">Redovne djelatnosti Vijeća albanske, talijanske, srpske i bošnjačke nacionalne manjine </w:t>
      </w:r>
      <w:r w:rsidRPr="002D79D1">
        <w:rPr>
          <w:rFonts w:ascii="Times New Roman" w:hAnsi="Times New Roman" w:cs="Times New Roman"/>
          <w:sz w:val="24"/>
          <w:szCs w:val="24"/>
        </w:rPr>
        <w:t>predviđena su sredstva namijenjena aktivnostima unapređivanja, očuvanja i zaštite položaja nacionalnih manjina te ostvarivanja razumijevanja, uvažavanja i tolerancije kao i očuvanja etničke raznolikosti i multikulturalnosti.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Izvršavanje  aktivnosti redovne djelatnosti vijeća albanske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albanske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talijanske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talijanske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srpske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srpske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bošnjačke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bošnjačke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Pr="000B3252"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4E3533" w:rsidRPr="000B3252" w:rsidRDefault="004E3533" w:rsidP="004E3533">
      <w:pPr>
        <w:autoSpaceDE w:val="0"/>
        <w:autoSpaceDN w:val="0"/>
        <w:adjustRightInd w:val="0"/>
        <w:spacing w:after="0" w:line="240" w:lineRule="auto"/>
        <w:rPr>
          <w:rFonts w:ascii="Times New Roman" w:hAnsi="Times New Roman" w:cs="Times New Roman"/>
          <w:color w:val="4472C4" w:themeColor="accent5"/>
          <w:sz w:val="20"/>
          <w:szCs w:val="20"/>
          <w:lang w:val="en-US"/>
        </w:rPr>
      </w:pPr>
    </w:p>
    <w:p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t>GLAVA 03   VATROGASNE POSTROJBE</w:t>
      </w:r>
    </w:p>
    <w:p w:rsidR="004E3533" w:rsidRPr="009A4BC1" w:rsidRDefault="004E3533" w:rsidP="004E3533">
      <w:pPr>
        <w:autoSpaceDE w:val="0"/>
        <w:autoSpaceDN w:val="0"/>
        <w:adjustRightInd w:val="0"/>
        <w:spacing w:after="0" w:line="240" w:lineRule="auto"/>
        <w:jc w:val="both"/>
        <w:rPr>
          <w:rFonts w:ascii="Times New Roman" w:hAnsi="Times New Roman" w:cs="Times New Roman"/>
          <w:sz w:val="20"/>
          <w:szCs w:val="20"/>
          <w:lang w:val="en-US"/>
        </w:rPr>
      </w:pPr>
      <w:r w:rsidRPr="009A4BC1">
        <w:rPr>
          <w:rFonts w:ascii="Times New Roman" w:hAnsi="Times New Roman" w:cs="Times New Roman"/>
          <w:sz w:val="20"/>
          <w:szCs w:val="20"/>
          <w:lang w:val="en-US"/>
        </w:rPr>
        <w:tab/>
      </w:r>
    </w:p>
    <w:p w:rsidR="004E3533" w:rsidRPr="00114CB0" w:rsidRDefault="004E3533" w:rsidP="004E3533">
      <w:pPr>
        <w:autoSpaceDE w:val="0"/>
        <w:autoSpaceDN w:val="0"/>
        <w:adjustRightInd w:val="0"/>
        <w:spacing w:after="0" w:line="240" w:lineRule="auto"/>
        <w:jc w:val="both"/>
        <w:rPr>
          <w:rFonts w:ascii="Times New Roman" w:hAnsi="Times New Roman" w:cs="Times New Roman"/>
          <w:b/>
          <w:bCs/>
        </w:rPr>
      </w:pPr>
    </w:p>
    <w:p w:rsidR="004E3533" w:rsidRPr="00114CB0"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114CB0">
        <w:rPr>
          <w:rFonts w:ascii="Times New Roman" w:hAnsi="Times New Roman" w:cs="Times New Roman"/>
          <w:b/>
          <w:bCs/>
          <w:sz w:val="24"/>
          <w:szCs w:val="24"/>
        </w:rPr>
        <w:t>PROGRAM: ORGANIZIRANJE I PROVOĐENJE CIVILNE ZAŠTITE I SPAŠAVANJA</w:t>
      </w:r>
    </w:p>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ZAKONSKA OSNOVA ZA UVOĐENJE PROGRAMA:</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2D79D1"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D79D1">
        <w:rPr>
          <w:rFonts w:ascii="Times New Roman" w:eastAsia="Times New Roman" w:hAnsi="Times New Roman" w:cs="Times New Roman"/>
          <w:sz w:val="24"/>
          <w:szCs w:val="24"/>
          <w:lang w:eastAsia="en-US"/>
        </w:rPr>
        <w:t>Zakon o vatrogastvu („Narodne novine“ broj 125/19 i 114/22)</w:t>
      </w:r>
    </w:p>
    <w:p w:rsidR="004E3533" w:rsidRPr="00FE526D" w:rsidRDefault="004E3533" w:rsidP="00FE526D">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D79D1">
        <w:rPr>
          <w:rFonts w:ascii="Times New Roman" w:eastAsia="Times New Roman" w:hAnsi="Times New Roman" w:cs="Times New Roman"/>
          <w:sz w:val="24"/>
          <w:szCs w:val="24"/>
          <w:lang w:eastAsia="en-US"/>
        </w:rPr>
        <w:t>drugi propisi koji reguliraju problematiku iz nadležnosti Upravnog odjela.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4E3533" w:rsidRPr="000B3252" w:rsidTr="00916316">
        <w:trPr>
          <w:trHeight w:val="530"/>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 2023.</w:t>
            </w:r>
          </w:p>
        </w:tc>
        <w:tc>
          <w:tcPr>
            <w:tcW w:w="1335"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2024.</w:t>
            </w:r>
          </w:p>
        </w:tc>
        <w:tc>
          <w:tcPr>
            <w:tcW w:w="1335"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2025.</w:t>
            </w:r>
          </w:p>
        </w:tc>
        <w:tc>
          <w:tcPr>
            <w:tcW w:w="1335" w:type="dxa"/>
            <w:tcBorders>
              <w:top w:val="single" w:sz="4" w:space="0" w:color="auto"/>
              <w:left w:val="single" w:sz="4" w:space="0" w:color="auto"/>
              <w:bottom w:val="single" w:sz="4" w:space="0" w:color="auto"/>
            </w:tcBorders>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 xml:space="preserve"> 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2026.</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661.359</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Nabava opreme za JVP</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89.128</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Adaptacija i sanacija zgrade i opreme JVP</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34.000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UKUPNO</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1.285.807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OPIS PROGRAMA:</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spacing w:after="0" w:line="240" w:lineRule="auto"/>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ab/>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rsidR="004E3533" w:rsidRPr="002D79D1" w:rsidRDefault="004E3533" w:rsidP="004E3533">
      <w:pPr>
        <w:spacing w:after="0" w:line="240" w:lineRule="auto"/>
        <w:jc w:val="both"/>
        <w:rPr>
          <w:rFonts w:ascii="Times New Roman" w:eastAsia="Times New Roman" w:hAnsi="Times New Roman" w:cs="Times New Roman"/>
          <w:bCs/>
          <w:sz w:val="24"/>
          <w:szCs w:val="24"/>
        </w:rPr>
      </w:pP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rsidR="004E3533" w:rsidRPr="002D79D1" w:rsidRDefault="004E3533" w:rsidP="004E3533">
      <w:pPr>
        <w:spacing w:after="0" w:line="240" w:lineRule="auto"/>
        <w:jc w:val="both"/>
        <w:rPr>
          <w:rFonts w:ascii="Times New Roman" w:eastAsia="Times New Roman" w:hAnsi="Times New Roman" w:cs="Times New Roman"/>
          <w:sz w:val="24"/>
          <w:szCs w:val="24"/>
        </w:rPr>
      </w:pPr>
      <w:r w:rsidRPr="002D79D1">
        <w:rPr>
          <w:rFonts w:ascii="Times New Roman" w:eastAsia="Times New Roman" w:hAnsi="Times New Roman" w:cs="Times New Roman"/>
          <w:bCs/>
          <w:sz w:val="24"/>
          <w:szCs w:val="24"/>
        </w:rPr>
        <w:tab/>
        <w:t xml:space="preserve">Osnivači JVP CZP Poreč su Grad Poreč-Parenzo, Općine Funtana, Vrsar, Sv.Lovreč, Višnjan, Kaštelir-Labinci, Vižinada i Tar-Vabriga koji sredstva </w:t>
      </w:r>
      <w:r w:rsidRPr="002D79D1">
        <w:rPr>
          <w:rFonts w:ascii="Times New Roman" w:eastAsia="Times New Roman" w:hAnsi="Times New Roman" w:cs="Times New Roman"/>
          <w:sz w:val="24"/>
          <w:szCs w:val="24"/>
        </w:rPr>
        <w:t>za financiranje redovne djelatnosti  te ustanove osiguravaju u slijedećim omjerima:</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Grad Poreč-Parenzo                              67,18 %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Vrsar</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13,50 %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Sv. Lovreč</w:t>
      </w:r>
      <w:r w:rsidRPr="002D79D1">
        <w:rPr>
          <w:rFonts w:ascii="Times New Roman" w:eastAsia="Times New Roman" w:hAnsi="Times New Roman" w:cs="Times New Roman"/>
          <w:sz w:val="24"/>
          <w:szCs w:val="24"/>
        </w:rPr>
        <w:tab/>
        <w:t xml:space="preserve">   </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1,49 %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Kaštelir-Labinci</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1,36 %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Vižinada</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1,44 %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Višnjan     </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2,61 %</w:t>
      </w:r>
    </w:p>
    <w:p w:rsidR="004E3533" w:rsidRPr="002D79D1" w:rsidRDefault="004E3533" w:rsidP="009A4BC1">
      <w:pPr>
        <w:spacing w:after="0" w:line="240" w:lineRule="auto"/>
        <w:rPr>
          <w:rFonts w:ascii="Times New Roman" w:eastAsia="Times New Roman" w:hAnsi="Times New Roman" w:cs="Times New Roman"/>
          <w:b/>
          <w:sz w:val="24"/>
          <w:szCs w:val="24"/>
        </w:rPr>
      </w:pPr>
      <w:r w:rsidRPr="002D79D1">
        <w:rPr>
          <w:rFonts w:ascii="Times New Roman" w:eastAsia="Times New Roman" w:hAnsi="Times New Roman" w:cs="Times New Roman"/>
          <w:sz w:val="24"/>
          <w:szCs w:val="24"/>
        </w:rPr>
        <w:t xml:space="preserve">Općina Funtana                                  </w:t>
      </w:r>
      <w:r w:rsidR="009A4BC1">
        <w:rPr>
          <w:rFonts w:ascii="Times New Roman" w:eastAsia="Times New Roman" w:hAnsi="Times New Roman" w:cs="Times New Roman"/>
          <w:sz w:val="24"/>
          <w:szCs w:val="24"/>
        </w:rPr>
        <w:t xml:space="preserve">     </w:t>
      </w:r>
      <w:r w:rsidRPr="002D79D1">
        <w:rPr>
          <w:rFonts w:ascii="Times New Roman" w:eastAsia="Times New Roman" w:hAnsi="Times New Roman" w:cs="Times New Roman"/>
          <w:sz w:val="24"/>
          <w:szCs w:val="24"/>
        </w:rPr>
        <w:t>5,70 %</w:t>
      </w:r>
    </w:p>
    <w:p w:rsidR="004E3533" w:rsidRPr="00FE526D" w:rsidRDefault="004E3533" w:rsidP="00FE526D">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Tar-Vabriga                              </w:t>
      </w:r>
      <w:r w:rsidR="009A4BC1">
        <w:rPr>
          <w:rFonts w:ascii="Times New Roman" w:eastAsia="Times New Roman" w:hAnsi="Times New Roman" w:cs="Times New Roman"/>
          <w:sz w:val="24"/>
          <w:szCs w:val="24"/>
        </w:rPr>
        <w:t xml:space="preserve">  </w:t>
      </w:r>
      <w:r w:rsidRPr="002D79D1">
        <w:rPr>
          <w:rFonts w:ascii="Times New Roman" w:eastAsia="Times New Roman" w:hAnsi="Times New Roman" w:cs="Times New Roman"/>
          <w:sz w:val="24"/>
          <w:szCs w:val="24"/>
        </w:rPr>
        <w:t>6,72 %</w:t>
      </w: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rsidR="004E3533" w:rsidRPr="000B3252" w:rsidRDefault="004E3533" w:rsidP="004E3533">
      <w:pPr>
        <w:spacing w:after="0" w:line="240" w:lineRule="auto"/>
        <w:jc w:val="both"/>
        <w:rPr>
          <w:rFonts w:ascii="Times New Roman" w:eastAsia="Times New Roman" w:hAnsi="Times New Roman" w:cs="Times New Roman"/>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CILJ PROGRAMA: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t>Cilj ovog programa je:</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 povećati razinu protupožarne zaštite radi što bolje zaštite ljudi i materijalnih dobara,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-unaprijediti rad na protupožarnoj preventivi sa ciljem umanjenja nastanka štetnih događaja.</w:t>
      </w: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D79D1">
        <w:rPr>
          <w:rFonts w:ascii="Times New Roman" w:hAnsi="Times New Roman" w:cs="Times New Roman"/>
          <w:b/>
          <w:bCs/>
          <w:sz w:val="24"/>
          <w:szCs w:val="24"/>
        </w:rPr>
        <w:t>OBRAZLOŽENJE AKTIVNOSTI/PROJEKATA:</w:t>
      </w:r>
    </w:p>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p>
    <w:p w:rsidR="009A4BC1" w:rsidRPr="002D79D1" w:rsidRDefault="004E3533" w:rsidP="00FE526D">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Aktivnost </w:t>
      </w:r>
      <w:r w:rsidRPr="002D79D1">
        <w:rPr>
          <w:rFonts w:ascii="Times New Roman" w:eastAsia="Times New Roman" w:hAnsi="Times New Roman" w:cs="Times New Roman"/>
          <w:i/>
          <w:sz w:val="24"/>
          <w:szCs w:val="24"/>
        </w:rPr>
        <w:t>Administrativno, stručno i tehničko osoblje</w:t>
      </w:r>
      <w:r w:rsidRPr="002D79D1">
        <w:rPr>
          <w:rFonts w:ascii="Times New Roman" w:eastAsia="Times New Roman" w:hAnsi="Times New Roman" w:cs="Times New Roman"/>
          <w:sz w:val="24"/>
          <w:szCs w:val="24"/>
        </w:rPr>
        <w:t xml:space="preserve"> – minimalni standard obuhvaća rashode za djelatnike: plaće, naknade troškova za zaposlene, rashode za materijal i energiju te usluge i ostale nespomenute rashode poslovanja.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9" w:name="_Hlk119692715"/>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Pravovremeno podmirivanje tekućih troškova poslovanja;</w:t>
            </w:r>
          </w:p>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bookmarkEnd w:id="19"/>
    </w:tbl>
    <w:p w:rsidR="004E3533" w:rsidRPr="002D79D1" w:rsidRDefault="004E3533" w:rsidP="004E3533">
      <w:pPr>
        <w:spacing w:after="0" w:line="240" w:lineRule="auto"/>
        <w:jc w:val="both"/>
        <w:rPr>
          <w:rFonts w:ascii="Times New Roman" w:eastAsia="Times New Roman" w:hAnsi="Times New Roman" w:cs="Times New Roman"/>
          <w:sz w:val="24"/>
          <w:szCs w:val="24"/>
        </w:rPr>
      </w:pPr>
    </w:p>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Osim minimalnog standarda iz proračuna u okviru aktivnosti </w:t>
      </w:r>
      <w:r w:rsidRPr="002D79D1">
        <w:rPr>
          <w:rFonts w:ascii="Times New Roman" w:eastAsia="Times New Roman" w:hAnsi="Times New Roman" w:cs="Times New Roman"/>
          <w:i/>
          <w:sz w:val="24"/>
          <w:szCs w:val="24"/>
        </w:rPr>
        <w:t>Administrativno, stručno i tehničko osoblje</w:t>
      </w:r>
      <w:r w:rsidRPr="002D79D1">
        <w:rPr>
          <w:rFonts w:ascii="Times New Roman" w:eastAsia="Times New Roman" w:hAnsi="Times New Roman" w:cs="Times New Roman"/>
          <w:sz w:val="24"/>
          <w:szCs w:val="24"/>
        </w:rPr>
        <w:t xml:space="preserve"> osiguravaju se sredstva za vatrogastvo iznad minimalnog standarda.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Pravovremeno podmirivanje tekućih troškova poslovanja;</w:t>
            </w:r>
          </w:p>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Pr="000B3252" w:rsidRDefault="004E3533" w:rsidP="004E3533">
      <w:pPr>
        <w:spacing w:after="0" w:line="240" w:lineRule="auto"/>
        <w:jc w:val="both"/>
        <w:rPr>
          <w:rFonts w:ascii="Times New Roman" w:eastAsia="Times New Roman" w:hAnsi="Times New Roman" w:cs="Times New Roman"/>
          <w:color w:val="4472C4" w:themeColor="accent5"/>
          <w:sz w:val="24"/>
          <w:szCs w:val="24"/>
        </w:rPr>
      </w:pPr>
    </w:p>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bookmarkStart w:id="20" w:name="_Hlk119693043"/>
      <w:r w:rsidRPr="002D79D1">
        <w:rPr>
          <w:rFonts w:ascii="Times New Roman" w:eastAsia="Times New Roman" w:hAnsi="Times New Roman" w:cs="Times New Roman"/>
          <w:sz w:val="24"/>
          <w:szCs w:val="24"/>
        </w:rPr>
        <w:t xml:space="preserve">Kapitalnim projektom </w:t>
      </w:r>
      <w:r w:rsidRPr="002D79D1">
        <w:rPr>
          <w:rFonts w:ascii="Times New Roman" w:eastAsia="Times New Roman" w:hAnsi="Times New Roman" w:cs="Times New Roman"/>
          <w:i/>
          <w:sz w:val="24"/>
          <w:szCs w:val="24"/>
        </w:rPr>
        <w:t xml:space="preserve">Nabava opreme </w:t>
      </w:r>
      <w:r w:rsidRPr="002D79D1">
        <w:rPr>
          <w:rFonts w:ascii="Times New Roman" w:eastAsia="Times New Roman" w:hAnsi="Times New Roman" w:cs="Times New Roman"/>
          <w:sz w:val="24"/>
          <w:szCs w:val="24"/>
        </w:rPr>
        <w:t xml:space="preserve">planirana je nabavka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0"/>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2D79D1">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2D79D1">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2D79D1">
              <w:rPr>
                <w:rFonts w:ascii="Times New Roman" w:eastAsiaTheme="minorHAnsi" w:hAnsi="Times New Roman" w:cs="Times New Roman"/>
                <w:b/>
                <w:bCs/>
                <w:sz w:val="20"/>
                <w:szCs w:val="20"/>
                <w:lang w:eastAsia="en-US"/>
              </w:rPr>
              <w:t>.</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p>
    <w:p w:rsidR="004E3533" w:rsidRDefault="004E3533" w:rsidP="004E3533">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Kapitalnim projektom </w:t>
      </w:r>
      <w:r w:rsidRPr="002D79D1">
        <w:rPr>
          <w:rFonts w:ascii="Times New Roman" w:eastAsia="Times New Roman" w:hAnsi="Times New Roman" w:cs="Times New Roman"/>
          <w:i/>
          <w:sz w:val="24"/>
          <w:szCs w:val="24"/>
        </w:rPr>
        <w:t xml:space="preserve">Adaptacija i sanacija zgrade i opreme </w:t>
      </w:r>
      <w:r w:rsidRPr="002D79D1">
        <w:rPr>
          <w:rFonts w:ascii="Times New Roman" w:eastAsia="Times New Roman" w:hAnsi="Times New Roman" w:cs="Times New Roman"/>
          <w:sz w:val="24"/>
          <w:szCs w:val="24"/>
        </w:rPr>
        <w:t xml:space="preserve">planirana su dodatna ulaganja na građevinskom objektu – vatrogasnom domu u Poreču, u svrhu povećanja funkcionalnosti navedene građevine i to ulaganjem u samu građevinu te ulaganjima u opremu ugrađenu unutar objekta odnosno na objektu. </w:t>
      </w:r>
    </w:p>
    <w:p w:rsidR="009A4BC1" w:rsidRPr="002D79D1" w:rsidRDefault="009A4BC1" w:rsidP="004E3533">
      <w:pPr>
        <w:spacing w:after="0" w:line="240" w:lineRule="auto"/>
        <w:ind w:firstLine="708"/>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Izvršavanje projekta  </w:t>
            </w:r>
            <w:r w:rsidRPr="002D79D1">
              <w:t xml:space="preserve"> </w:t>
            </w:r>
            <w:r w:rsidRPr="002D79D1">
              <w:rPr>
                <w:rFonts w:ascii="Times New Roman" w:eastAsiaTheme="minorHAnsi" w:hAnsi="Times New Roman" w:cs="Times New Roman"/>
                <w:sz w:val="20"/>
                <w:szCs w:val="20"/>
                <w:lang w:eastAsia="en-US"/>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Pr="000B3252" w:rsidRDefault="004E3533" w:rsidP="004E3533">
      <w:pPr>
        <w:widowControl w:val="0"/>
        <w:autoSpaceDE w:val="0"/>
        <w:autoSpaceDN w:val="0"/>
        <w:adjustRightInd w:val="0"/>
        <w:spacing w:after="200" w:line="276" w:lineRule="auto"/>
        <w:rPr>
          <w:rFonts w:ascii="Calibri" w:hAnsi="Calibri" w:cs="Calibri"/>
          <w:color w:val="4472C4" w:themeColor="accent5"/>
        </w:rPr>
      </w:pPr>
    </w:p>
    <w:p w:rsidR="00CD5343" w:rsidRDefault="00CD5343"/>
    <w:p w:rsidR="004E3533" w:rsidRDefault="004E3533"/>
    <w:p w:rsidR="004E3533" w:rsidRDefault="004E3533"/>
    <w:p w:rsidR="004E3533" w:rsidRDefault="004E3533"/>
    <w:p w:rsidR="004E3533" w:rsidRDefault="004E3533"/>
    <w:p w:rsidR="004E3533" w:rsidRDefault="004E3533"/>
    <w:p w:rsidR="009A4BC1" w:rsidRDefault="009A4BC1"/>
    <w:p w:rsidR="009A4BC1" w:rsidRDefault="009A4BC1"/>
    <w:p w:rsidR="009A4BC1" w:rsidRDefault="009A4BC1"/>
    <w:p w:rsidR="009A4BC1" w:rsidRDefault="009A4BC1"/>
    <w:p w:rsidR="009A4BC1" w:rsidRDefault="009A4BC1"/>
    <w:p w:rsidR="009A4BC1" w:rsidRDefault="009A4BC1"/>
    <w:p w:rsidR="009D548D" w:rsidRPr="008D3338" w:rsidRDefault="00DE733E" w:rsidP="009D548D">
      <w:pPr>
        <w:jc w:val="both"/>
        <w:rPr>
          <w:rFonts w:ascii="Times New Roman" w:hAnsi="Times New Roman" w:cs="Times New Roman"/>
          <w:b/>
          <w:sz w:val="28"/>
          <w:szCs w:val="28"/>
        </w:rPr>
      </w:pPr>
      <w:r>
        <w:rPr>
          <w:rFonts w:ascii="Times New Roman" w:hAnsi="Times New Roman" w:cs="Times New Roman"/>
          <w:b/>
          <w:sz w:val="28"/>
          <w:szCs w:val="28"/>
        </w:rPr>
        <w:t>2.</w:t>
      </w:r>
      <w:r w:rsidR="009D548D" w:rsidRPr="008D3338">
        <w:rPr>
          <w:rFonts w:ascii="Times New Roman" w:hAnsi="Times New Roman" w:cs="Times New Roman"/>
          <w:b/>
          <w:sz w:val="28"/>
          <w:szCs w:val="28"/>
        </w:rPr>
        <w:t>UPRAVNI ODJEL ZA FINANCIJE</w:t>
      </w:r>
    </w:p>
    <w:p w:rsidR="009D548D" w:rsidRPr="004609CC" w:rsidRDefault="009D548D" w:rsidP="009D548D">
      <w:pPr>
        <w:spacing w:after="0" w:line="240" w:lineRule="auto"/>
        <w:jc w:val="both"/>
        <w:rPr>
          <w:rFonts w:ascii="Times New Roman" w:eastAsia="Times New Roman" w:hAnsi="Times New Roman" w:cs="Times New Roman"/>
          <w:b/>
          <w:sz w:val="24"/>
          <w:szCs w:val="24"/>
        </w:rPr>
      </w:pPr>
    </w:p>
    <w:p w:rsidR="009D548D" w:rsidRPr="00CE60BC" w:rsidRDefault="009D548D" w:rsidP="009D548D">
      <w:pPr>
        <w:spacing w:after="0" w:line="240" w:lineRule="auto"/>
        <w:jc w:val="both"/>
        <w:rPr>
          <w:rFonts w:ascii="Times New Roman" w:eastAsia="Times New Roman" w:hAnsi="Times New Roman" w:cs="Times New Roman"/>
          <w:b/>
          <w:sz w:val="24"/>
          <w:szCs w:val="24"/>
        </w:rPr>
      </w:pPr>
      <w:r w:rsidRPr="00CE60BC">
        <w:rPr>
          <w:rFonts w:ascii="Times New Roman" w:eastAsia="Times New Roman" w:hAnsi="Times New Roman" w:cs="Times New Roman"/>
          <w:b/>
          <w:sz w:val="24"/>
          <w:szCs w:val="24"/>
        </w:rPr>
        <w:t>DJELOKRUG RADA</w:t>
      </w:r>
    </w:p>
    <w:p w:rsidR="009D548D" w:rsidRPr="00CE60BC" w:rsidRDefault="009D548D" w:rsidP="009D548D">
      <w:pPr>
        <w:spacing w:after="0" w:line="240" w:lineRule="auto"/>
        <w:jc w:val="both"/>
        <w:rPr>
          <w:rFonts w:ascii="Times New Roman" w:eastAsia="Times New Roman" w:hAnsi="Times New Roman" w:cs="Times New Roman"/>
          <w:b/>
          <w:sz w:val="24"/>
          <w:szCs w:val="24"/>
        </w:rPr>
      </w:pPr>
    </w:p>
    <w:p w:rsidR="009D548D" w:rsidRPr="00CE60BC" w:rsidRDefault="009D548D" w:rsidP="009D548D">
      <w:pPr>
        <w:spacing w:after="0" w:line="240" w:lineRule="auto"/>
        <w:jc w:val="both"/>
        <w:rPr>
          <w:rFonts w:ascii="Times New Roman" w:eastAsia="Times New Roman" w:hAnsi="Times New Roman" w:cs="Times New Roman"/>
          <w:sz w:val="24"/>
          <w:szCs w:val="24"/>
        </w:rPr>
      </w:pPr>
      <w:r w:rsidRPr="00CE60BC">
        <w:rPr>
          <w:rFonts w:ascii="Times New Roman" w:eastAsia="Times New Roman" w:hAnsi="Times New Roman" w:cs="Times New Roman"/>
          <w:sz w:val="24"/>
          <w:szCs w:val="24"/>
        </w:rPr>
        <w:t xml:space="preserve">         Odlukom o ustrojstvu upravnih tijela Grada Poreča („Službeni glasnik Grada Poreča – Parenzo“ br. 0</w:t>
      </w:r>
      <w:r>
        <w:rPr>
          <w:rFonts w:ascii="Times New Roman" w:eastAsia="Times New Roman" w:hAnsi="Times New Roman" w:cs="Times New Roman"/>
          <w:sz w:val="24"/>
          <w:szCs w:val="24"/>
        </w:rPr>
        <w:t>7/21</w:t>
      </w:r>
      <w:r w:rsidRPr="00CE60BC">
        <w:rPr>
          <w:rFonts w:ascii="Times New Roman" w:eastAsia="Times New Roman" w:hAnsi="Times New Roman" w:cs="Times New Roman"/>
          <w:sz w:val="24"/>
          <w:szCs w:val="24"/>
        </w:rPr>
        <w:t>)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rsidR="009D548D" w:rsidRDefault="009D548D" w:rsidP="009D548D">
      <w:pPr>
        <w:spacing w:after="0" w:line="240" w:lineRule="auto"/>
        <w:jc w:val="both"/>
        <w:rPr>
          <w:rFonts w:ascii="Times New Roman" w:eastAsia="Times New Roman" w:hAnsi="Times New Roman" w:cs="Times New Roman"/>
          <w:sz w:val="24"/>
          <w:szCs w:val="24"/>
        </w:rPr>
      </w:pPr>
      <w:r w:rsidRPr="00CE60BC">
        <w:rPr>
          <w:rFonts w:ascii="Times New Roman" w:eastAsia="Times New Roman" w:hAnsi="Times New Roman" w:cs="Times New Roman"/>
          <w:sz w:val="24"/>
          <w:szCs w:val="24"/>
        </w:rPr>
        <w:tab/>
        <w:t xml:space="preserve"> </w:t>
      </w:r>
    </w:p>
    <w:p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b/>
          <w:sz w:val="24"/>
          <w:szCs w:val="24"/>
        </w:rPr>
        <w:t>FINANCIJSKI PLAN ZA 20</w:t>
      </w:r>
      <w:r>
        <w:rPr>
          <w:rFonts w:ascii="Times New Roman" w:eastAsia="Times New Roman" w:hAnsi="Times New Roman" w:cs="Times New Roman"/>
          <w:b/>
          <w:sz w:val="24"/>
          <w:szCs w:val="24"/>
        </w:rPr>
        <w:t>24</w:t>
      </w:r>
      <w:r w:rsidRPr="007F05C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6</w:t>
      </w:r>
      <w:r w:rsidRPr="007F05C9">
        <w:rPr>
          <w:rFonts w:ascii="Times New Roman" w:eastAsia="Times New Roman" w:hAnsi="Times New Roman" w:cs="Times New Roman"/>
          <w:b/>
          <w:sz w:val="24"/>
          <w:szCs w:val="24"/>
        </w:rPr>
        <w:t>. GODINU</w:t>
      </w:r>
    </w:p>
    <w:p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b/>
          <w:sz w:val="24"/>
          <w:szCs w:val="24"/>
        </w:rPr>
        <w:t xml:space="preserve"> </w:t>
      </w:r>
    </w:p>
    <w:p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sz w:val="24"/>
          <w:szCs w:val="24"/>
        </w:rPr>
        <w:t>Za ostvarenje programa rada Upravnog odjela u razdoblju 202</w:t>
      </w:r>
      <w:r>
        <w:rPr>
          <w:rFonts w:ascii="Times New Roman" w:eastAsia="Times New Roman" w:hAnsi="Times New Roman" w:cs="Times New Roman"/>
          <w:sz w:val="24"/>
          <w:szCs w:val="24"/>
        </w:rPr>
        <w:t>4</w:t>
      </w:r>
      <w:r w:rsidRPr="007F05C9">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7F05C9">
        <w:rPr>
          <w:rFonts w:ascii="Times New Roman" w:eastAsia="Times New Roman" w:hAnsi="Times New Roman" w:cs="Times New Roman"/>
          <w:sz w:val="24"/>
          <w:szCs w:val="24"/>
        </w:rPr>
        <w:t>. godine planirana su sredstva za sljedeće programe:</w:t>
      </w:r>
    </w:p>
    <w:p w:rsidR="009D548D" w:rsidRPr="00BA0019" w:rsidRDefault="009D548D" w:rsidP="009D548D">
      <w:pPr>
        <w:spacing w:after="0" w:line="240" w:lineRule="auto"/>
        <w:jc w:val="both"/>
        <w:rPr>
          <w:rFonts w:ascii="Times New Roman" w:eastAsia="Times New Roman" w:hAnsi="Times New Roman" w:cs="Times New Roman"/>
          <w:color w:val="5B9BD5" w:themeColor="accent1"/>
          <w:sz w:val="24"/>
          <w:szCs w:val="24"/>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9D548D" w:rsidRPr="00BA0019" w:rsidTr="00916316">
        <w:trPr>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Naziv programa</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2023.</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2024.</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2025.</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2026.</w:t>
            </w:r>
          </w:p>
        </w:tc>
      </w:tr>
      <w:tr w:rsidR="009D548D" w:rsidRPr="00BA0019"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Javna uprava i administracija</w:t>
            </w:r>
          </w:p>
        </w:tc>
        <w:tc>
          <w:tcPr>
            <w:tcW w:w="1444"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1.942.750,00</w:t>
            </w:r>
          </w:p>
        </w:tc>
        <w:tc>
          <w:tcPr>
            <w:tcW w:w="1445"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1.910.170,00</w:t>
            </w:r>
          </w:p>
        </w:tc>
        <w:tc>
          <w:tcPr>
            <w:tcW w:w="1444"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2.607.130,00</w:t>
            </w:r>
          </w:p>
        </w:tc>
        <w:tc>
          <w:tcPr>
            <w:tcW w:w="1445"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2.815.870,00</w:t>
            </w:r>
          </w:p>
        </w:tc>
      </w:tr>
      <w:tr w:rsidR="009D548D" w:rsidRPr="00BA0019"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UKUPNO</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1.942.750,00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1.910.170,00</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2.607.130,00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2.815.870,00</w:t>
            </w:r>
          </w:p>
        </w:tc>
      </w:tr>
    </w:tbl>
    <w:p w:rsidR="009D548D" w:rsidRPr="00CE60BC" w:rsidRDefault="009D548D" w:rsidP="009D548D">
      <w:pPr>
        <w:spacing w:after="0" w:line="240" w:lineRule="auto"/>
        <w:jc w:val="both"/>
        <w:rPr>
          <w:rFonts w:ascii="Times New Roman" w:eastAsia="Times New Roman" w:hAnsi="Times New Roman" w:cs="Times New Roman"/>
          <w:sz w:val="24"/>
          <w:szCs w:val="24"/>
        </w:rPr>
      </w:pPr>
    </w:p>
    <w:p w:rsidR="009D548D" w:rsidRPr="00CE60BC" w:rsidRDefault="009D548D" w:rsidP="009D548D">
      <w:pPr>
        <w:spacing w:after="0" w:line="240" w:lineRule="auto"/>
        <w:jc w:val="both"/>
        <w:rPr>
          <w:rFonts w:ascii="Times New Roman" w:eastAsia="Times New Roman" w:hAnsi="Times New Roman" w:cs="Times New Roman"/>
          <w:b/>
          <w:sz w:val="24"/>
          <w:szCs w:val="24"/>
        </w:rPr>
      </w:pPr>
      <w:r w:rsidRPr="00CE60BC">
        <w:rPr>
          <w:rFonts w:ascii="Times New Roman" w:eastAsia="Times New Roman" w:hAnsi="Times New Roman" w:cs="Times New Roman"/>
          <w:b/>
          <w:sz w:val="24"/>
          <w:szCs w:val="24"/>
        </w:rPr>
        <w:t>ZAKONSKA OSNOVA ZA UVOĐENJE PROGRAMA</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lokalnoj i područnoj (regionalnoj) samoupravi („Narodne novine“ broj 33/01, 60/01,129/05, 109/07, 125/08, 36/09, 150/11, 144/12, 19/13 – pročišćeni tekst, 137/15, 123/17, 98/19</w:t>
      </w:r>
      <w:r>
        <w:rPr>
          <w:rFonts w:ascii="Times New Roman" w:eastAsia="Times New Roman" w:hAnsi="Times New Roman" w:cs="Times New Roman"/>
          <w:sz w:val="24"/>
          <w:szCs w:val="24"/>
        </w:rPr>
        <w:t>, 144/20</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financiranju jedinica lokalne i područne (regionalne) samouprave („Narodne novine“ broj 127/17</w:t>
      </w:r>
      <w:r>
        <w:rPr>
          <w:rFonts w:ascii="Times New Roman" w:eastAsia="Times New Roman" w:hAnsi="Times New Roman" w:cs="Times New Roman"/>
          <w:sz w:val="24"/>
          <w:szCs w:val="24"/>
        </w:rPr>
        <w:t>, 138/20, 151/22, 114/23</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 xml:space="preserve">Zakon o proračunu („Narodne novine“ broj </w:t>
      </w:r>
      <w:r>
        <w:rPr>
          <w:rFonts w:ascii="Times New Roman" w:eastAsia="Times New Roman" w:hAnsi="Times New Roman" w:cs="Times New Roman"/>
          <w:sz w:val="24"/>
          <w:szCs w:val="24"/>
        </w:rPr>
        <w:t>144/2021</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fiskalnoj odgovornosti („Narodne novine“ broj 111/18</w:t>
      </w:r>
      <w:r>
        <w:rPr>
          <w:rFonts w:ascii="Times New Roman" w:eastAsia="Times New Roman" w:hAnsi="Times New Roman" w:cs="Times New Roman"/>
          <w:sz w:val="24"/>
          <w:szCs w:val="24"/>
        </w:rPr>
        <w:t>, 83/23</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 xml:space="preserve">Zakon o sustavu unutarnjih kontrola u javnom sektoru („Narodne novine“ broj 78/15, 102/19) </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računovodstvu („Narodne novine“ broj 78/15, 134/15, 120/16, 116/18, 42/20, 47/20</w:t>
      </w:r>
      <w:r>
        <w:rPr>
          <w:rFonts w:ascii="Times New Roman" w:eastAsia="Times New Roman" w:hAnsi="Times New Roman" w:cs="Times New Roman"/>
          <w:sz w:val="24"/>
          <w:szCs w:val="24"/>
        </w:rPr>
        <w:t>, 114/22, 82/23</w:t>
      </w:r>
      <w:r w:rsidRPr="00DA6781">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lokalnim porezima („Narodne novine“ broj 115/16, 101/17</w:t>
      </w:r>
      <w:r>
        <w:rPr>
          <w:rFonts w:ascii="Times New Roman" w:eastAsia="Times New Roman" w:hAnsi="Times New Roman" w:cs="Times New Roman"/>
          <w:sz w:val="24"/>
          <w:szCs w:val="24"/>
        </w:rPr>
        <w:t>, 114/22, 114/23</w:t>
      </w:r>
      <w:r w:rsidRPr="007A1CC4">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Opći porezni zakon („Narodne novine“ broj 115/16, 106/18, 121/19, 32/20, 42/20</w:t>
      </w:r>
      <w:r>
        <w:rPr>
          <w:rFonts w:ascii="Times New Roman" w:eastAsia="Times New Roman" w:hAnsi="Times New Roman" w:cs="Times New Roman"/>
          <w:sz w:val="24"/>
          <w:szCs w:val="24"/>
        </w:rPr>
        <w:t>, 114/22</w:t>
      </w:r>
      <w:r w:rsidRPr="007A1CC4">
        <w:rPr>
          <w:rFonts w:ascii="Times New Roman" w:eastAsia="Times New Roman" w:hAnsi="Times New Roman" w:cs="Times New Roman"/>
          <w:sz w:val="24"/>
          <w:szCs w:val="24"/>
        </w:rPr>
        <w:t xml:space="preserve">) </w:t>
      </w:r>
    </w:p>
    <w:p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Zakon o općem upravnom postupku („Narodne novine“ broj 47/09</w:t>
      </w:r>
      <w:r>
        <w:rPr>
          <w:rFonts w:ascii="Times New Roman" w:eastAsia="Times New Roman" w:hAnsi="Times New Roman" w:cs="Times New Roman"/>
          <w:sz w:val="24"/>
          <w:szCs w:val="24"/>
        </w:rPr>
        <w:t>, 110/21</w:t>
      </w:r>
      <w:r w:rsidRPr="00385725">
        <w:rPr>
          <w:rFonts w:ascii="Times New Roman" w:eastAsia="Times New Roman" w:hAnsi="Times New Roman" w:cs="Times New Roman"/>
          <w:sz w:val="24"/>
          <w:szCs w:val="24"/>
        </w:rPr>
        <w:t>)</w:t>
      </w:r>
    </w:p>
    <w:p w:rsidR="009D548D" w:rsidRPr="004D3DEA"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4D3DEA">
        <w:rPr>
          <w:rFonts w:ascii="Times New Roman" w:eastAsia="Times New Roman" w:hAnsi="Times New Roman" w:cs="Times New Roman"/>
          <w:sz w:val="24"/>
          <w:szCs w:val="24"/>
        </w:rPr>
        <w:t>Zakon o plaćama u lokalnoj i područnoj (regionalnoj) samoupravi („Narodne novine“ broj 28/10</w:t>
      </w:r>
      <w:r>
        <w:rPr>
          <w:rFonts w:ascii="Times New Roman" w:eastAsia="Times New Roman" w:hAnsi="Times New Roman" w:cs="Times New Roman"/>
          <w:sz w:val="24"/>
          <w:szCs w:val="24"/>
        </w:rPr>
        <w:t>, 10/23</w:t>
      </w:r>
      <w:r w:rsidRPr="004D3DEA">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porezu na dohodak („Narodne novine“ broj 115/16, 106/18, 121/19, 32/20</w:t>
      </w:r>
      <w:r>
        <w:rPr>
          <w:rFonts w:ascii="Times New Roman" w:eastAsia="Times New Roman" w:hAnsi="Times New Roman" w:cs="Times New Roman"/>
          <w:sz w:val="24"/>
          <w:szCs w:val="24"/>
        </w:rPr>
        <w:t>, 138/20, 151/22, 114/23</w:t>
      </w:r>
      <w:r w:rsidRPr="007A1CC4">
        <w:rPr>
          <w:rFonts w:ascii="Times New Roman" w:eastAsia="Times New Roman" w:hAnsi="Times New Roman" w:cs="Times New Roman"/>
          <w:sz w:val="24"/>
          <w:szCs w:val="24"/>
        </w:rPr>
        <w:t>)</w:t>
      </w:r>
    </w:p>
    <w:p w:rsidR="009D548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doprinosima („Narodne novine“ broj 84/08, 152/08, 94/09, 18/11, 22/12, 144/12, 148/13, 41/14, 143/14, 115/16, 106/18</w:t>
      </w:r>
      <w:r>
        <w:rPr>
          <w:rFonts w:ascii="Times New Roman" w:eastAsia="Times New Roman" w:hAnsi="Times New Roman" w:cs="Times New Roman"/>
          <w:sz w:val="24"/>
          <w:szCs w:val="24"/>
        </w:rPr>
        <w:t>, 33/23, 114/23</w:t>
      </w:r>
      <w:r w:rsidRPr="007A1CC4">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platnom prometu („Narodne novine“ 66/18, 114/22)</w:t>
      </w:r>
    </w:p>
    <w:p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Ovršni zakon („Narodne novine“ broj 112/12, 25/13,93/14, 55/16, 73/17</w:t>
      </w:r>
      <w:r>
        <w:rPr>
          <w:rFonts w:ascii="Times New Roman" w:eastAsia="Times New Roman" w:hAnsi="Times New Roman" w:cs="Times New Roman"/>
          <w:sz w:val="24"/>
          <w:szCs w:val="24"/>
        </w:rPr>
        <w:t>, 131/20, 114/22</w:t>
      </w:r>
      <w:r w:rsidRPr="00385725">
        <w:rPr>
          <w:rFonts w:ascii="Times New Roman" w:eastAsia="Times New Roman" w:hAnsi="Times New Roman" w:cs="Times New Roman"/>
          <w:sz w:val="24"/>
          <w:szCs w:val="24"/>
        </w:rPr>
        <w:t>)</w:t>
      </w:r>
    </w:p>
    <w:p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Zakon o provedbi ovrhe na novčanim sredstvima („Narodne novine“ broj 68/18, 02/20, 46/20, 47/20</w:t>
      </w:r>
      <w:r>
        <w:rPr>
          <w:rFonts w:ascii="Times New Roman" w:eastAsia="Times New Roman" w:hAnsi="Times New Roman" w:cs="Times New Roman"/>
          <w:sz w:val="24"/>
          <w:szCs w:val="24"/>
        </w:rPr>
        <w:t>, 46/22, 155/22</w:t>
      </w:r>
      <w:r w:rsidRPr="00385725">
        <w:rPr>
          <w:rFonts w:ascii="Times New Roman" w:eastAsia="Times New Roman" w:hAnsi="Times New Roman" w:cs="Times New Roman"/>
          <w:sz w:val="24"/>
          <w:szCs w:val="24"/>
        </w:rPr>
        <w:t>)</w:t>
      </w:r>
    </w:p>
    <w:p w:rsidR="009D548D" w:rsidRPr="00F3087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rPr>
        <w:t>Zakon o porezu na dodanu vrijednost („Narodne novine“ broj 73/13, 99/13, 148/13, 153/13, 143/14, 115/16, 106/18, 121/19</w:t>
      </w:r>
      <w:r>
        <w:rPr>
          <w:rFonts w:ascii="Times New Roman" w:eastAsia="Times New Roman" w:hAnsi="Times New Roman" w:cs="Times New Roman"/>
          <w:sz w:val="24"/>
          <w:szCs w:val="24"/>
        </w:rPr>
        <w:t>, 138/20, 39/22, 113/22, 33/23, 114/23</w:t>
      </w:r>
      <w:r w:rsidRPr="00F3087D">
        <w:rPr>
          <w:rFonts w:ascii="Times New Roman" w:eastAsia="Times New Roman" w:hAnsi="Times New Roman" w:cs="Times New Roman"/>
          <w:sz w:val="24"/>
          <w:szCs w:val="24"/>
        </w:rPr>
        <w:t>)</w:t>
      </w:r>
    </w:p>
    <w:p w:rsidR="009D548D" w:rsidRPr="00F3087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bCs/>
          <w:sz w:val="24"/>
          <w:szCs w:val="24"/>
          <w:lang w:val="en-US"/>
        </w:rPr>
        <w:t>Zakon o naplati poreznog duga uzrokovanog gospodarskom krizom („Narodne novine“ broj 94/13)</w:t>
      </w:r>
    </w:p>
    <w:p w:rsidR="009D548D" w:rsidRPr="00906BE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lang w:val="en-US"/>
        </w:rPr>
        <w:t>Zakon o naplati poreznog duga fizičkih osoba („Narodne novine“ broj 55/13)</w:t>
      </w:r>
    </w:p>
    <w:p w:rsidR="009D548D" w:rsidRPr="0082512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rPr>
        <w:t>Drugi zakonski i podzako</w:t>
      </w:r>
      <w:r>
        <w:rPr>
          <w:rFonts w:ascii="Times New Roman" w:eastAsia="Times New Roman" w:hAnsi="Times New Roman" w:cs="Times New Roman"/>
          <w:sz w:val="24"/>
          <w:szCs w:val="24"/>
        </w:rPr>
        <w:t>nski akti iz područja financija</w:t>
      </w:r>
    </w:p>
    <w:p w:rsidR="009D548D" w:rsidRDefault="009D548D" w:rsidP="009D548D">
      <w:pPr>
        <w:spacing w:after="0" w:line="240" w:lineRule="auto"/>
        <w:jc w:val="both"/>
        <w:rPr>
          <w:rFonts w:ascii="Times New Roman" w:eastAsia="Times New Roman" w:hAnsi="Times New Roman" w:cs="Times New Roman"/>
          <w:b/>
          <w:sz w:val="24"/>
          <w:szCs w:val="24"/>
        </w:rPr>
      </w:pPr>
    </w:p>
    <w:p w:rsidR="009D548D" w:rsidRPr="007E0328" w:rsidRDefault="009D548D" w:rsidP="009D548D">
      <w:pPr>
        <w:spacing w:after="0" w:line="240" w:lineRule="auto"/>
        <w:jc w:val="both"/>
        <w:rPr>
          <w:rFonts w:ascii="Times New Roman" w:eastAsia="Times New Roman" w:hAnsi="Times New Roman" w:cs="Times New Roman"/>
          <w:b/>
          <w:sz w:val="24"/>
          <w:szCs w:val="24"/>
        </w:rPr>
      </w:pPr>
      <w:r w:rsidRPr="007E0328">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pis programa</w:t>
      </w:r>
      <w:r w:rsidRPr="007E0328">
        <w:rPr>
          <w:rFonts w:ascii="Times New Roman" w:eastAsia="Times New Roman" w:hAnsi="Times New Roman" w:cs="Times New Roman"/>
          <w:b/>
          <w:sz w:val="24"/>
          <w:szCs w:val="24"/>
        </w:rPr>
        <w:t>:</w:t>
      </w:r>
    </w:p>
    <w:p w:rsidR="009D548D" w:rsidRPr="000C08E5" w:rsidRDefault="009D548D" w:rsidP="009D548D">
      <w:pPr>
        <w:spacing w:after="0" w:line="240" w:lineRule="auto"/>
        <w:jc w:val="both"/>
        <w:rPr>
          <w:rFonts w:ascii="Times New Roman" w:eastAsia="Times New Roman" w:hAnsi="Times New Roman" w:cs="Times New Roman"/>
          <w:sz w:val="24"/>
          <w:szCs w:val="24"/>
        </w:rPr>
      </w:pPr>
      <w:r w:rsidRPr="000C08E5">
        <w:rPr>
          <w:rFonts w:ascii="Times New Roman" w:eastAsia="Times New Roman" w:hAnsi="Times New Roman" w:cs="Times New Roman"/>
          <w:sz w:val="24"/>
          <w:szCs w:val="24"/>
        </w:rPr>
        <w:t xml:space="preserve">Program obuhvaća aktivnosti kojima se osiguravaju sredstava za nesmetano obavljanje upravnih, stručnih i ostalih poslova u odjelu gradske uprave.  Planirana sredstva namijenjena su isplati plaća i materijalnih prava </w:t>
      </w:r>
      <w:r>
        <w:rPr>
          <w:rFonts w:ascii="Times New Roman" w:eastAsia="Times New Roman" w:hAnsi="Times New Roman" w:cs="Times New Roman"/>
          <w:sz w:val="24"/>
          <w:szCs w:val="24"/>
        </w:rPr>
        <w:t>za djelatnike</w:t>
      </w:r>
      <w:r w:rsidRPr="000C08E5">
        <w:rPr>
          <w:rFonts w:ascii="Times New Roman" w:eastAsia="Times New Roman" w:hAnsi="Times New Roman" w:cs="Times New Roman"/>
          <w:sz w:val="24"/>
          <w:szCs w:val="24"/>
        </w:rPr>
        <w:t>, te rashodima za energiju, materijal i usluge</w:t>
      </w:r>
      <w:r>
        <w:rPr>
          <w:rFonts w:ascii="Times New Roman" w:eastAsia="Times New Roman" w:hAnsi="Times New Roman" w:cs="Times New Roman"/>
          <w:sz w:val="24"/>
          <w:szCs w:val="24"/>
        </w:rPr>
        <w:t>.</w:t>
      </w:r>
      <w:r w:rsidRPr="000C08E5">
        <w:rPr>
          <w:rFonts w:ascii="Times New Roman" w:eastAsia="Times New Roman" w:hAnsi="Times New Roman" w:cs="Times New Roman"/>
          <w:sz w:val="24"/>
          <w:szCs w:val="24"/>
        </w:rPr>
        <w:t xml:space="preserve"> Program </w:t>
      </w:r>
      <w:r>
        <w:rPr>
          <w:rFonts w:ascii="Times New Roman" w:eastAsia="Times New Roman" w:hAnsi="Times New Roman" w:cs="Times New Roman"/>
          <w:sz w:val="24"/>
          <w:szCs w:val="24"/>
        </w:rPr>
        <w:t xml:space="preserve">Javna uprava i administracija sadrži aktivnosti kroz koje se </w:t>
      </w:r>
      <w:r w:rsidRPr="000C08E5">
        <w:rPr>
          <w:rFonts w:ascii="Times New Roman" w:eastAsia="Times New Roman" w:hAnsi="Times New Roman" w:cs="Times New Roman"/>
          <w:sz w:val="24"/>
          <w:szCs w:val="24"/>
        </w:rPr>
        <w:t>otpla</w:t>
      </w:r>
      <w:r>
        <w:rPr>
          <w:rFonts w:ascii="Times New Roman" w:eastAsia="Times New Roman" w:hAnsi="Times New Roman" w:cs="Times New Roman"/>
          <w:sz w:val="24"/>
          <w:szCs w:val="24"/>
        </w:rPr>
        <w:t xml:space="preserve">ćuju </w:t>
      </w:r>
      <w:r w:rsidRPr="000C08E5">
        <w:rPr>
          <w:rFonts w:ascii="Times New Roman" w:eastAsia="Times New Roman" w:hAnsi="Times New Roman" w:cs="Times New Roman"/>
          <w:sz w:val="24"/>
          <w:szCs w:val="24"/>
        </w:rPr>
        <w:t>zajmov</w:t>
      </w:r>
      <w:r>
        <w:rPr>
          <w:rFonts w:ascii="Times New Roman" w:eastAsia="Times New Roman" w:hAnsi="Times New Roman" w:cs="Times New Roman"/>
          <w:sz w:val="24"/>
          <w:szCs w:val="24"/>
        </w:rPr>
        <w:t>i</w:t>
      </w:r>
      <w:r w:rsidRPr="000C0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podmiruju troškovi </w:t>
      </w:r>
      <w:r w:rsidRPr="000C08E5">
        <w:rPr>
          <w:rFonts w:ascii="Times New Roman" w:eastAsia="Times New Roman" w:hAnsi="Times New Roman" w:cs="Times New Roman"/>
          <w:sz w:val="24"/>
          <w:szCs w:val="24"/>
        </w:rPr>
        <w:t>bankarsk</w:t>
      </w:r>
      <w:r>
        <w:rPr>
          <w:rFonts w:ascii="Times New Roman" w:eastAsia="Times New Roman" w:hAnsi="Times New Roman" w:cs="Times New Roman"/>
          <w:sz w:val="24"/>
          <w:szCs w:val="24"/>
        </w:rPr>
        <w:t>ih</w:t>
      </w:r>
      <w:r w:rsidRPr="000C08E5">
        <w:rPr>
          <w:rFonts w:ascii="Times New Roman" w:eastAsia="Times New Roman" w:hAnsi="Times New Roman" w:cs="Times New Roman"/>
          <w:sz w:val="24"/>
          <w:szCs w:val="24"/>
        </w:rPr>
        <w:t xml:space="preserve"> uslug</w:t>
      </w:r>
      <w:r>
        <w:rPr>
          <w:rFonts w:ascii="Times New Roman" w:eastAsia="Times New Roman" w:hAnsi="Times New Roman" w:cs="Times New Roman"/>
          <w:sz w:val="24"/>
          <w:szCs w:val="24"/>
        </w:rPr>
        <w:t>a</w:t>
      </w:r>
      <w:r w:rsidRPr="000C08E5">
        <w:rPr>
          <w:rFonts w:ascii="Times New Roman" w:eastAsia="Times New Roman" w:hAnsi="Times New Roman" w:cs="Times New Roman"/>
          <w:sz w:val="24"/>
          <w:szCs w:val="24"/>
        </w:rPr>
        <w:t xml:space="preserve"> i uslug</w:t>
      </w:r>
      <w:r>
        <w:rPr>
          <w:rFonts w:ascii="Times New Roman" w:eastAsia="Times New Roman" w:hAnsi="Times New Roman" w:cs="Times New Roman"/>
          <w:sz w:val="24"/>
          <w:szCs w:val="24"/>
        </w:rPr>
        <w:t>a</w:t>
      </w:r>
      <w:r w:rsidRPr="000C08E5">
        <w:rPr>
          <w:rFonts w:ascii="Times New Roman" w:eastAsia="Times New Roman" w:hAnsi="Times New Roman" w:cs="Times New Roman"/>
          <w:sz w:val="24"/>
          <w:szCs w:val="24"/>
        </w:rPr>
        <w:t xml:space="preserve"> platnog prometa, zatezne kamate i ostali financijski rashodi vezani uz javne financije</w:t>
      </w:r>
      <w:r>
        <w:rPr>
          <w:rFonts w:ascii="Times New Roman" w:eastAsia="Times New Roman" w:hAnsi="Times New Roman" w:cs="Times New Roman"/>
          <w:sz w:val="24"/>
          <w:szCs w:val="24"/>
        </w:rPr>
        <w:t>.</w:t>
      </w:r>
      <w:r w:rsidRPr="000C08E5">
        <w:rPr>
          <w:rFonts w:ascii="Times New Roman" w:eastAsia="Times New Roman" w:hAnsi="Times New Roman" w:cs="Times New Roman"/>
          <w:sz w:val="24"/>
          <w:szCs w:val="24"/>
        </w:rPr>
        <w:t xml:space="preserve"> </w:t>
      </w:r>
    </w:p>
    <w:p w:rsidR="009D548D" w:rsidRDefault="009D548D" w:rsidP="009D548D">
      <w:pPr>
        <w:spacing w:after="0" w:line="240" w:lineRule="auto"/>
        <w:jc w:val="both"/>
        <w:rPr>
          <w:rFonts w:ascii="Times New Roman" w:eastAsia="Times New Roman" w:hAnsi="Times New Roman" w:cs="Times New Roman"/>
          <w:b/>
          <w:bCs/>
          <w:sz w:val="24"/>
          <w:szCs w:val="24"/>
        </w:rPr>
      </w:pPr>
    </w:p>
    <w:p w:rsidR="009D548D" w:rsidRPr="009917D2" w:rsidRDefault="009D548D" w:rsidP="009D548D">
      <w:pPr>
        <w:spacing w:after="0" w:line="240" w:lineRule="auto"/>
        <w:jc w:val="both"/>
        <w:rPr>
          <w:rFonts w:ascii="Times New Roman" w:eastAsia="Times New Roman" w:hAnsi="Times New Roman" w:cs="Times New Roman"/>
          <w:b/>
          <w:bCs/>
          <w:sz w:val="24"/>
          <w:szCs w:val="24"/>
        </w:rPr>
      </w:pPr>
      <w:r w:rsidRPr="009917D2">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ilj programa</w:t>
      </w:r>
      <w:r w:rsidRPr="009917D2">
        <w:rPr>
          <w:rFonts w:ascii="Times New Roman" w:eastAsia="Times New Roman" w:hAnsi="Times New Roman" w:cs="Times New Roman"/>
          <w:b/>
          <w:bCs/>
          <w:sz w:val="24"/>
          <w:szCs w:val="24"/>
        </w:rPr>
        <w:t>:</w:t>
      </w:r>
    </w:p>
    <w:p w:rsidR="009D548D" w:rsidRPr="00054B9B" w:rsidRDefault="009D548D" w:rsidP="009D5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054B9B">
        <w:rPr>
          <w:rFonts w:ascii="Times New Roman" w:eastAsia="Times New Roman" w:hAnsi="Times New Roman" w:cs="Times New Roman"/>
          <w:sz w:val="24"/>
          <w:szCs w:val="24"/>
        </w:rPr>
        <w:t xml:space="preserve">mogućiti </w:t>
      </w:r>
      <w:r>
        <w:rPr>
          <w:rFonts w:ascii="Times New Roman" w:eastAsia="Times New Roman" w:hAnsi="Times New Roman" w:cs="Times New Roman"/>
          <w:sz w:val="24"/>
          <w:szCs w:val="24"/>
        </w:rPr>
        <w:t xml:space="preserve">redovno </w:t>
      </w:r>
      <w:r w:rsidRPr="00054B9B">
        <w:rPr>
          <w:rFonts w:ascii="Times New Roman" w:eastAsia="Times New Roman" w:hAnsi="Times New Roman" w:cs="Times New Roman"/>
          <w:sz w:val="24"/>
          <w:szCs w:val="24"/>
        </w:rPr>
        <w:t xml:space="preserve">funkcioniranje odjela radi obavljanja poslova proračuna, financijskih poslova, računovodstveno-knjigovodstvenih poslova i poslova naplate gradskih poreza, te učinkovito upravljanje javnim financijama.    </w:t>
      </w:r>
    </w:p>
    <w:p w:rsidR="009D548D" w:rsidRDefault="009D548D" w:rsidP="009D548D">
      <w:pPr>
        <w:spacing w:after="0" w:line="240" w:lineRule="auto"/>
        <w:jc w:val="both"/>
        <w:rPr>
          <w:rFonts w:ascii="Times New Roman" w:eastAsia="Times New Roman" w:hAnsi="Times New Roman" w:cs="Times New Roman"/>
          <w:sz w:val="24"/>
          <w:szCs w:val="24"/>
        </w:rPr>
      </w:pPr>
    </w:p>
    <w:p w:rsidR="009D548D" w:rsidRDefault="009D548D" w:rsidP="009D548D">
      <w:pPr>
        <w:spacing w:after="0" w:line="240" w:lineRule="auto"/>
        <w:jc w:val="both"/>
        <w:rPr>
          <w:rFonts w:ascii="Times New Roman" w:eastAsia="Times New Roman" w:hAnsi="Times New Roman" w:cs="Times New Roman"/>
          <w:b/>
          <w:bCs/>
          <w:sz w:val="24"/>
          <w:szCs w:val="24"/>
        </w:rPr>
      </w:pPr>
      <w:r w:rsidRPr="00B05F6D">
        <w:rPr>
          <w:rFonts w:ascii="Times New Roman" w:eastAsia="Times New Roman" w:hAnsi="Times New Roman" w:cs="Times New Roman"/>
          <w:b/>
          <w:bCs/>
          <w:sz w:val="24"/>
          <w:szCs w:val="24"/>
        </w:rPr>
        <w:t>Pokazatelji uspješnosti izvođenja Programa Upravnog dijela u obavljanju računovodstvenih poslova</w:t>
      </w:r>
      <w:r>
        <w:rPr>
          <w:rFonts w:ascii="Times New Roman" w:eastAsia="Times New Roman" w:hAnsi="Times New Roman" w:cs="Times New Roman"/>
          <w:b/>
          <w:bCs/>
          <w:sz w:val="24"/>
          <w:szCs w:val="24"/>
        </w:rPr>
        <w:t>:</w:t>
      </w:r>
    </w:p>
    <w:p w:rsidR="009D548D" w:rsidRPr="00733E90" w:rsidRDefault="009D548D" w:rsidP="009D548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sidRPr="00054B9B">
        <w:rPr>
          <w:rFonts w:ascii="Times New Roman" w:eastAsia="Times New Roman" w:hAnsi="Times New Roman" w:cs="Times New Roman"/>
          <w:sz w:val="24"/>
          <w:szCs w:val="24"/>
        </w:rPr>
        <w:t>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r>
        <w:rPr>
          <w:rFonts w:ascii="Times New Roman" w:eastAsia="Times New Roman" w:hAnsi="Times New Roman" w:cs="Times New Roman"/>
          <w:b/>
          <w:bCs/>
          <w:sz w:val="24"/>
          <w:szCs w:val="24"/>
        </w:rPr>
        <w:t xml:space="preserve"> </w:t>
      </w:r>
      <w:r w:rsidRPr="00016B21">
        <w:rPr>
          <w:rFonts w:ascii="Times New Roman" w:eastAsia="Times New Roman" w:hAnsi="Times New Roman" w:cs="Times New Roman"/>
          <w:sz w:val="24"/>
          <w:szCs w:val="24"/>
        </w:rPr>
        <w:t>Gradskog vijeća.</w:t>
      </w:r>
    </w:p>
    <w:p w:rsidR="009D548D" w:rsidRPr="00BA0019" w:rsidRDefault="009D548D" w:rsidP="009D548D">
      <w:pPr>
        <w:spacing w:after="0" w:line="240" w:lineRule="auto"/>
        <w:rPr>
          <w:rFonts w:ascii="Times New Roman" w:eastAsia="Times New Roman" w:hAnsi="Times New Roman" w:cs="Times New Roman"/>
          <w:color w:val="5B9BD5" w:themeColor="accent1"/>
          <w:sz w:val="24"/>
          <w:szCs w:val="24"/>
        </w:rPr>
      </w:pPr>
    </w:p>
    <w:p w:rsidR="009D548D" w:rsidRPr="007F05C9" w:rsidRDefault="009D548D" w:rsidP="009D548D">
      <w:pPr>
        <w:spacing w:after="0" w:line="240" w:lineRule="auto"/>
        <w:rPr>
          <w:rFonts w:ascii="Times New Roman" w:eastAsia="Times New Roman" w:hAnsi="Times New Roman" w:cs="Times New Roman"/>
          <w:b/>
        </w:rPr>
      </w:pPr>
      <w:r w:rsidRPr="007F05C9">
        <w:rPr>
          <w:rFonts w:ascii="Times New Roman" w:eastAsia="Times New Roman" w:hAnsi="Times New Roman" w:cs="Times New Roman"/>
          <w:b/>
        </w:rPr>
        <w:t>PROGRAM:  JAVNA UPRAVA I ADMINISTRACIJA</w:t>
      </w:r>
    </w:p>
    <w:p w:rsidR="009D548D" w:rsidRPr="007F05C9" w:rsidRDefault="009D548D" w:rsidP="009D548D">
      <w:pPr>
        <w:spacing w:after="0" w:line="240" w:lineRule="auto"/>
        <w:jc w:val="both"/>
        <w:rPr>
          <w:rFonts w:ascii="Times New Roman" w:eastAsia="Times New Roman" w:hAnsi="Times New Roman" w:cs="Times New Roman"/>
          <w:b/>
          <w:sz w:val="24"/>
          <w:szCs w:val="24"/>
        </w:rPr>
      </w:pPr>
    </w:p>
    <w:p w:rsidR="009D548D" w:rsidRPr="007F05C9" w:rsidRDefault="009D548D" w:rsidP="009D548D">
      <w:pPr>
        <w:spacing w:after="0" w:line="240" w:lineRule="auto"/>
        <w:jc w:val="both"/>
        <w:rPr>
          <w:rFonts w:ascii="Times New Roman" w:eastAsia="Times New Roman" w:hAnsi="Times New Roman" w:cs="Times New Roman"/>
          <w:sz w:val="24"/>
          <w:szCs w:val="24"/>
        </w:rPr>
      </w:pPr>
      <w:r w:rsidRPr="007F05C9">
        <w:rPr>
          <w:rFonts w:ascii="Times New Roman" w:eastAsia="Times New Roman" w:hAnsi="Times New Roman" w:cs="Times New Roman"/>
          <w:sz w:val="24"/>
          <w:szCs w:val="24"/>
        </w:rPr>
        <w:t>Sredstva planirana u razdoblju 202</w:t>
      </w:r>
      <w:r>
        <w:rPr>
          <w:rFonts w:ascii="Times New Roman" w:eastAsia="Times New Roman" w:hAnsi="Times New Roman" w:cs="Times New Roman"/>
          <w:sz w:val="24"/>
          <w:szCs w:val="24"/>
        </w:rPr>
        <w:t>4</w:t>
      </w:r>
      <w:r w:rsidRPr="007F05C9">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7F05C9">
        <w:rPr>
          <w:rFonts w:ascii="Times New Roman" w:eastAsia="Times New Roman" w:hAnsi="Times New Roman" w:cs="Times New Roman"/>
          <w:sz w:val="24"/>
          <w:szCs w:val="24"/>
        </w:rPr>
        <w:t xml:space="preserve">. godine, potrebna za izvršenje programa su: </w:t>
      </w:r>
    </w:p>
    <w:p w:rsidR="009D548D" w:rsidRPr="007F05C9" w:rsidRDefault="009D548D" w:rsidP="009D548D">
      <w:pPr>
        <w:spacing w:after="0" w:line="240" w:lineRule="auto"/>
        <w:jc w:val="both"/>
        <w:rPr>
          <w:rFonts w:ascii="Times New Roman" w:eastAsia="Times New Roman" w:hAnsi="Times New Roman" w:cs="Times New Roman"/>
          <w:sz w:val="24"/>
          <w:szCs w:val="24"/>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9D548D" w:rsidRPr="009D548D" w:rsidTr="00916316">
        <w:trPr>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Aktivnost/projekt</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2023.</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2024.</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2025.</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2026.</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Administrativno, tehničko </w:t>
            </w:r>
          </w:p>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i stručno osoblje</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337.600,00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 Upravljanje javnim financijama – otplata zajmova</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1.487.800,00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1.336.050,00</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2.103.010,00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2.311.750,00</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Financijski rashodi vezani</w:t>
            </w:r>
          </w:p>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 uz javne financije</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117.350,00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215.220,00</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145.220,00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145.220,00</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UKUPNO</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1.942.750,00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1.910.170,00</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2.607.130,00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2.815.870,00</w:t>
            </w:r>
          </w:p>
        </w:tc>
      </w:tr>
    </w:tbl>
    <w:p w:rsidR="009D548D" w:rsidRDefault="009D548D" w:rsidP="009D548D"/>
    <w:p w:rsidR="009D548D" w:rsidRPr="00016B21" w:rsidRDefault="009D548D" w:rsidP="009D548D">
      <w:pPr>
        <w:rPr>
          <w:rFonts w:ascii="Times New Roman" w:hAnsi="Times New Roman" w:cs="Times New Roman"/>
          <w:sz w:val="24"/>
          <w:szCs w:val="24"/>
          <w:u w:val="single"/>
        </w:rPr>
      </w:pPr>
      <w:r w:rsidRPr="00016B21">
        <w:rPr>
          <w:rFonts w:ascii="Times New Roman" w:hAnsi="Times New Roman" w:cs="Times New Roman"/>
          <w:sz w:val="24"/>
          <w:szCs w:val="24"/>
          <w:u w:val="single"/>
        </w:rPr>
        <w:t>Aktivnost: Administrativno, tehničko i stručno osoblje</w:t>
      </w:r>
    </w:p>
    <w:p w:rsidR="009D548D" w:rsidRDefault="009D548D" w:rsidP="009D548D">
      <w:pPr>
        <w:pStyle w:val="Bezproreda"/>
        <w:rPr>
          <w:rFonts w:ascii="Times New Roman" w:hAnsi="Times New Roman" w:cs="Times New Roman"/>
          <w:sz w:val="24"/>
          <w:szCs w:val="24"/>
        </w:rPr>
      </w:pPr>
      <w:r w:rsidRPr="00016B21">
        <w:rPr>
          <w:rFonts w:ascii="Times New Roman" w:hAnsi="Times New Roman" w:cs="Times New Roman"/>
          <w:sz w:val="24"/>
          <w:szCs w:val="24"/>
        </w:rPr>
        <w:t>Unut</w:t>
      </w:r>
      <w:r>
        <w:rPr>
          <w:rFonts w:ascii="Times New Roman" w:hAnsi="Times New Roman" w:cs="Times New Roman"/>
          <w:sz w:val="24"/>
          <w:szCs w:val="24"/>
        </w:rPr>
        <w:t>ar</w:t>
      </w:r>
      <w:r w:rsidRPr="00016B21">
        <w:rPr>
          <w:rFonts w:ascii="Times New Roman" w:hAnsi="Times New Roman" w:cs="Times New Roman"/>
          <w:sz w:val="24"/>
          <w:szCs w:val="24"/>
        </w:rPr>
        <w:t xml:space="preserve"> navedene aktivnosti planirana su sredstva za isplatu plaća i drugih materijalnih prava </w:t>
      </w:r>
      <w:r>
        <w:rPr>
          <w:rFonts w:ascii="Times New Roman" w:hAnsi="Times New Roman" w:cs="Times New Roman"/>
          <w:sz w:val="24"/>
          <w:szCs w:val="24"/>
        </w:rPr>
        <w:t xml:space="preserve">za ukupno 11 djelatnica </w:t>
      </w:r>
      <w:r w:rsidRPr="00016B21">
        <w:rPr>
          <w:rFonts w:ascii="Times New Roman" w:hAnsi="Times New Roman" w:cs="Times New Roman"/>
          <w:sz w:val="24"/>
          <w:szCs w:val="24"/>
        </w:rPr>
        <w:t xml:space="preserve">upravnog tijela, te sredstva za </w:t>
      </w:r>
      <w:r>
        <w:rPr>
          <w:rFonts w:ascii="Times New Roman" w:hAnsi="Times New Roman" w:cs="Times New Roman"/>
          <w:sz w:val="24"/>
          <w:szCs w:val="24"/>
        </w:rPr>
        <w:t>materijalne rashode, najvećim dijelom za uredski materijal.</w:t>
      </w:r>
    </w:p>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476"/>
        <w:gridCol w:w="1952"/>
        <w:gridCol w:w="1030"/>
        <w:gridCol w:w="1151"/>
        <w:gridCol w:w="1151"/>
        <w:gridCol w:w="1151"/>
        <w:gridCol w:w="1151"/>
      </w:tblGrid>
      <w:tr w:rsidR="009D548D" w:rsidRPr="009D548D" w:rsidTr="00916316">
        <w:tc>
          <w:tcPr>
            <w:tcW w:w="132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Pokazatelj rezultata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327"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327"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327"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RPr="009D548D" w:rsidTr="00916316">
        <w:tc>
          <w:tcPr>
            <w:tcW w:w="132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Izvršavanje poslova iz djelokruga rada, redovito podmirivanje obveza prema zaposlenicima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Pravovremeno podmirivanje tekućih troškova poslovanja;redovita isplata plaća i dr. naknada</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u w:val="single"/>
        </w:rPr>
      </w:pPr>
      <w:r w:rsidRPr="00707C37">
        <w:rPr>
          <w:rFonts w:ascii="Times New Roman" w:hAnsi="Times New Roman" w:cs="Times New Roman"/>
          <w:sz w:val="24"/>
          <w:szCs w:val="24"/>
          <w:u w:val="single"/>
        </w:rPr>
        <w:t>Aktivnost: Upravljanje javnim financijama – otplata zajmova</w:t>
      </w:r>
    </w:p>
    <w:p w:rsidR="009D548D" w:rsidRDefault="009D548D" w:rsidP="009D548D">
      <w:pPr>
        <w:pStyle w:val="Bezproreda"/>
        <w:rPr>
          <w:rFonts w:ascii="Times New Roman" w:hAnsi="Times New Roman" w:cs="Times New Roman"/>
          <w:sz w:val="24"/>
          <w:szCs w:val="24"/>
          <w:u w:val="single"/>
        </w:rPr>
      </w:pPr>
    </w:p>
    <w:p w:rsidR="009D548D" w:rsidRDefault="009D548D" w:rsidP="009D548D">
      <w:pPr>
        <w:rPr>
          <w:rFonts w:ascii="Times New Roman" w:hAnsi="Times New Roman" w:cs="Times New Roman"/>
          <w:sz w:val="24"/>
          <w:szCs w:val="24"/>
        </w:rPr>
      </w:pPr>
      <w:r>
        <w:rPr>
          <w:rFonts w:ascii="Times New Roman" w:hAnsi="Times New Roman" w:cs="Times New Roman"/>
          <w:sz w:val="24"/>
          <w:szCs w:val="24"/>
        </w:rPr>
        <w:t>Temeljem ugovorenih kreditnih aranžmana i otplatnih planova kao sastavnog dijela ugovora o kreditu za kapitalne projekte realizirane u proteklim godinama redovito se otplaćuju glavnice kredita i ugovorene kamate za kredite za izgradnju i opremanje Osnovne škole i sportske dvorane Finida i Osnovne škole Žbandaj, modernizaciju javne rasvjete i rekonstrukciju gradske rive.</w:t>
      </w:r>
    </w:p>
    <w:tbl>
      <w:tblPr>
        <w:tblStyle w:val="Reetkatablice"/>
        <w:tblW w:w="0" w:type="auto"/>
        <w:tblLook w:val="04A0" w:firstRow="1" w:lastRow="0" w:firstColumn="1" w:lastColumn="0" w:noHBand="0" w:noVBand="1"/>
      </w:tblPr>
      <w:tblGrid>
        <w:gridCol w:w="1309"/>
        <w:gridCol w:w="1812"/>
        <w:gridCol w:w="937"/>
        <w:gridCol w:w="1251"/>
        <w:gridCol w:w="1251"/>
        <w:gridCol w:w="1251"/>
        <w:gridCol w:w="1251"/>
      </w:tblGrid>
      <w:tr w:rsidR="009D548D" w:rsidTr="00916316">
        <w:tc>
          <w:tcPr>
            <w:tcW w:w="131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Pokazatelj rezultata</w:t>
            </w:r>
          </w:p>
        </w:tc>
        <w:tc>
          <w:tcPr>
            <w:tcW w:w="1908"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86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298"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298"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298"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298"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Tr="00916316">
        <w:tc>
          <w:tcPr>
            <w:tcW w:w="131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Izvršenje obveza prema ugovorenim rokovima</w:t>
            </w:r>
          </w:p>
        </w:tc>
        <w:tc>
          <w:tcPr>
            <w:tcW w:w="1908"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 xml:space="preserve">Pravovremeno izvršenje ugovorenih obveza sukladno planovima otplate </w:t>
            </w:r>
          </w:p>
        </w:tc>
        <w:tc>
          <w:tcPr>
            <w:tcW w:w="86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rsidR="009D548D" w:rsidRDefault="009D548D" w:rsidP="009D548D">
      <w:pPr>
        <w:rPr>
          <w:rFonts w:ascii="Times New Roman" w:hAnsi="Times New Roman"/>
          <w:sz w:val="24"/>
          <w:szCs w:val="24"/>
        </w:rPr>
      </w:pPr>
    </w:p>
    <w:p w:rsidR="009D548D" w:rsidRDefault="009D548D" w:rsidP="009D548D">
      <w:pPr>
        <w:rPr>
          <w:rFonts w:ascii="Times New Roman" w:hAnsi="Times New Roman" w:cs="Times New Roman"/>
          <w:sz w:val="24"/>
          <w:szCs w:val="24"/>
          <w:u w:val="single"/>
        </w:rPr>
      </w:pPr>
      <w:r w:rsidRPr="007A7DC1">
        <w:rPr>
          <w:rFonts w:ascii="Times New Roman" w:hAnsi="Times New Roman" w:cs="Times New Roman"/>
          <w:sz w:val="24"/>
          <w:szCs w:val="24"/>
          <w:u w:val="single"/>
        </w:rPr>
        <w:t xml:space="preserve"> Aktivnost: Financijski rashodi vezani uz javne financije</w:t>
      </w:r>
    </w:p>
    <w:p w:rsidR="009D548D" w:rsidRPr="00EB7D6D" w:rsidRDefault="009D548D" w:rsidP="009D548D">
      <w:pPr>
        <w:rPr>
          <w:rFonts w:ascii="Times New Roman" w:hAnsi="Times New Roman" w:cs="Times New Roman"/>
          <w:sz w:val="24"/>
          <w:szCs w:val="24"/>
        </w:rPr>
      </w:pPr>
      <w:r>
        <w:rPr>
          <w:rFonts w:ascii="Times New Roman" w:hAnsi="Times New Roman" w:cs="Times New Roman"/>
          <w:sz w:val="24"/>
          <w:szCs w:val="24"/>
        </w:rPr>
        <w:t xml:space="preserve">Financijski rashodi planiranju se za podmirenje naknada za bankarske usluge,  </w:t>
      </w:r>
      <w:r w:rsidRPr="002E11DE">
        <w:rPr>
          <w:rFonts w:ascii="Times New Roman" w:hAnsi="Times New Roman" w:cs="Times New Roman"/>
          <w:sz w:val="24"/>
          <w:szCs w:val="24"/>
        </w:rPr>
        <w:t>troškove platnog prometa kao i naknade FIN</w:t>
      </w:r>
      <w:r>
        <w:rPr>
          <w:rFonts w:ascii="Times New Roman" w:hAnsi="Times New Roman" w:cs="Times New Roman"/>
          <w:sz w:val="24"/>
          <w:szCs w:val="24"/>
        </w:rPr>
        <w:t>A-i</w:t>
      </w:r>
      <w:r w:rsidRPr="002E11DE">
        <w:rPr>
          <w:rFonts w:ascii="Times New Roman" w:hAnsi="Times New Roman" w:cs="Times New Roman"/>
          <w:sz w:val="24"/>
          <w:szCs w:val="24"/>
        </w:rPr>
        <w:t xml:space="preserve"> za uplate građan</w:t>
      </w:r>
      <w:r>
        <w:rPr>
          <w:rFonts w:ascii="Times New Roman" w:hAnsi="Times New Roman" w:cs="Times New Roman"/>
          <w:sz w:val="24"/>
          <w:szCs w:val="24"/>
        </w:rPr>
        <w:t>a</w:t>
      </w:r>
      <w:r w:rsidRPr="002E11DE">
        <w:rPr>
          <w:rFonts w:ascii="Times New Roman" w:hAnsi="Times New Roman" w:cs="Times New Roman"/>
          <w:sz w:val="24"/>
          <w:szCs w:val="24"/>
        </w:rPr>
        <w:t xml:space="preserve"> bez provizije te negativne tečajne razlike i zatezn</w:t>
      </w:r>
      <w:r>
        <w:rPr>
          <w:rFonts w:ascii="Times New Roman" w:hAnsi="Times New Roman" w:cs="Times New Roman"/>
          <w:sz w:val="24"/>
          <w:szCs w:val="24"/>
        </w:rPr>
        <w:t>e kamate. U ovoj su aktivnosti planirana sredstva za isplatu naknade Poreznoj upravi koja vrši raspored prihoda od poreza na dohodak, u visini od 1% naplaćenog prihoda.</w:t>
      </w:r>
    </w:p>
    <w:tbl>
      <w:tblPr>
        <w:tblStyle w:val="Reetkatablice"/>
        <w:tblW w:w="0" w:type="auto"/>
        <w:tblLook w:val="04A0" w:firstRow="1" w:lastRow="0" w:firstColumn="1" w:lastColumn="0" w:noHBand="0" w:noVBand="1"/>
      </w:tblPr>
      <w:tblGrid>
        <w:gridCol w:w="1500"/>
        <w:gridCol w:w="1520"/>
        <w:gridCol w:w="994"/>
        <w:gridCol w:w="1262"/>
        <w:gridCol w:w="1262"/>
        <w:gridCol w:w="1262"/>
        <w:gridCol w:w="1262"/>
      </w:tblGrid>
      <w:tr w:rsidR="009D548D" w:rsidTr="00916316">
        <w:tc>
          <w:tcPr>
            <w:tcW w:w="149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Pokazatelj rezultata</w:t>
            </w:r>
          </w:p>
        </w:tc>
        <w:tc>
          <w:tcPr>
            <w:tcW w:w="158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100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29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299"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299"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299"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RPr="00825121" w:rsidTr="00916316">
        <w:tc>
          <w:tcPr>
            <w:tcW w:w="14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 xml:space="preserve">Pravovremeno podmirivanje obveza </w:t>
            </w:r>
          </w:p>
        </w:tc>
        <w:tc>
          <w:tcPr>
            <w:tcW w:w="158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Plaćanje svih obveza o roku dospijeća</w:t>
            </w:r>
          </w:p>
        </w:tc>
        <w:tc>
          <w:tcPr>
            <w:tcW w:w="100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rsidR="009D548D" w:rsidRPr="002E11DE" w:rsidRDefault="009D548D" w:rsidP="009D548D">
      <w:pPr>
        <w:pStyle w:val="Bezproreda"/>
      </w:pPr>
    </w:p>
    <w:p w:rsidR="004E3533" w:rsidRDefault="004E3533"/>
    <w:p w:rsidR="004E3533" w:rsidRDefault="004E3533"/>
    <w:p w:rsidR="001660AD" w:rsidRDefault="001660AD"/>
    <w:p w:rsidR="001660AD" w:rsidRDefault="001660AD"/>
    <w:p w:rsidR="001660AD" w:rsidRDefault="001660AD"/>
    <w:p w:rsidR="001660AD" w:rsidRDefault="001660AD"/>
    <w:p w:rsidR="00916316" w:rsidRPr="00916316" w:rsidRDefault="00916316" w:rsidP="00916316">
      <w:pPr>
        <w:tabs>
          <w:tab w:val="left" w:pos="4820"/>
        </w:tabs>
        <w:spacing w:after="0" w:line="240" w:lineRule="auto"/>
        <w:rPr>
          <w:rFonts w:ascii="Times New Roman" w:hAnsi="Times New Roman" w:cs="Times New Roman"/>
          <w:b/>
          <w:sz w:val="28"/>
          <w:szCs w:val="28"/>
          <w:lang w:eastAsia="en-US"/>
        </w:rPr>
      </w:pPr>
      <w:r w:rsidRPr="00916316">
        <w:rPr>
          <w:rFonts w:ascii="Times New Roman" w:hAnsi="Times New Roman" w:cs="Times New Roman"/>
          <w:b/>
          <w:sz w:val="28"/>
          <w:szCs w:val="28"/>
          <w:lang w:eastAsia="en-US"/>
        </w:rPr>
        <w:t>3. UPRAVNI ODJEL ZA DRUŠTVENE DJELATNOSTI</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DJELOKRUG RADA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Odlukom o ustrojstvu upravnih tijela Grada Poreča-Parenzo („Službeni glasnik Grada Poreča-Parenzo“ broj 7/21) utvrđeno je područje rada Upravnog odjela za društvene djelatnosti. Sukladno Odluci u Upravnom odjelu obavljaju se poslovi: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osiguravanja javnih potreba: u području predškolskog odgoja, obrazovanja, kulture,  tehničke kulture, sporta i rekreacije, zdravstvene zaštite i socijalne skrbi,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osiguravanja financijskih i materijalnih uvjeta za rad ustanova u prethodno navedenim područjima kojima je Grad </w:t>
      </w:r>
      <w:r w:rsidRPr="00916316">
        <w:rPr>
          <w:rFonts w:ascii="Times New Roman" w:eastAsia="Times New Roman" w:hAnsi="Times New Roman" w:cs="Times New Roman"/>
          <w:bCs/>
          <w:color w:val="000000"/>
          <w:sz w:val="24"/>
          <w:szCs w:val="24"/>
          <w:lang w:val="en-US"/>
        </w:rPr>
        <w:t>Poreč</w:t>
      </w:r>
      <w:r w:rsidRPr="00916316">
        <w:rPr>
          <w:rFonts w:ascii="Times New Roman" w:eastAsia="Times New Roman" w:hAnsi="Times New Roman" w:cs="Times New Roman"/>
          <w:sz w:val="24"/>
          <w:szCs w:val="24"/>
          <w:lang w:val="en-US"/>
        </w:rPr>
        <w:t xml:space="preserve"> osnivač/suosnivač i praćenja njihovog poslovanja,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pripreme prijedloga za utvrđivanje programa predškolskog odgoja i obrazovanja (dječji vrtići) i obrazovanja (osnovne i srednje škole, druge ustanove) iznad državnih standarda, koji se financiraju iz gradskog Proračuna, </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lang w:val="en-US"/>
        </w:rPr>
      </w:pPr>
      <w:r w:rsidRPr="00916316">
        <w:rPr>
          <w:rFonts w:ascii="Times New Roman" w:eastAsia="Times New Roman" w:hAnsi="Times New Roman" w:cs="Times New Roman"/>
          <w:bCs/>
          <w:color w:val="000000"/>
          <w:sz w:val="20"/>
          <w:szCs w:val="20"/>
          <w:lang w:val="en-US"/>
        </w:rPr>
        <w:t xml:space="preserve">- </w:t>
      </w:r>
      <w:r w:rsidRPr="00916316">
        <w:rPr>
          <w:rFonts w:ascii="Times New Roman" w:eastAsia="Times New Roman" w:hAnsi="Times New Roman" w:cs="Times New Roman"/>
          <w:bCs/>
          <w:color w:val="000000"/>
          <w:sz w:val="24"/>
          <w:szCs w:val="24"/>
          <w:lang w:val="en-US"/>
        </w:rPr>
        <w:t>zaštite i unapređenja kvalitete življenja te unapređenja zdravstvene zaštite i veterinarskih usluga za javne potrebe na području Grada Poreča,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stručni i administrativni poslovi za pripremu i provođenje određenih postupaka javne nabave za potrebe ustanova u obrazovanju, po potrebi i u drugim  navedenim područjima,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pripreme i objave natječaja za financiranje programa i projekata udruga u navedenim područjima i praćenja njihova rada,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poticanja razvoja civilnog društva u svrhu ostvarivanja interesa i potreba stanovništva u naprijed navedenim područjima,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predlaganja i sudjelovanja u izradi strateških dokumenata u naprijed navedenim područjima,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ostale slične poslove.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w:t>
      </w:r>
      <w:r w:rsidRPr="00916316">
        <w:rPr>
          <w:rFonts w:ascii="Times New Roman" w:eastAsia="Times New Roman" w:hAnsi="Times New Roman" w:cs="Times New Roman"/>
          <w:sz w:val="24"/>
          <w:szCs w:val="24"/>
          <w:lang w:val="en-US"/>
        </w:rPr>
        <w:t xml:space="preserve">području </w:t>
      </w:r>
      <w:r w:rsidRPr="00916316">
        <w:rPr>
          <w:rFonts w:ascii="Times New Roman" w:eastAsia="Times New Roman" w:hAnsi="Times New Roman" w:cs="Times New Roman"/>
          <w:i/>
          <w:sz w:val="24"/>
          <w:szCs w:val="24"/>
          <w:lang w:val="en-US"/>
        </w:rPr>
        <w:t>predškolskog i školskog odgoja i obrazovanja</w:t>
      </w:r>
      <w:r w:rsidRPr="00916316">
        <w:rPr>
          <w:rFonts w:ascii="Times New Roman" w:eastAsia="Times New Roman" w:hAnsi="Times New Roman" w:cs="Times New Roman"/>
          <w:sz w:val="24"/>
          <w:szCs w:val="24"/>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Poslovi osiguravanja lokalnih potreba stanovnika </w:t>
      </w:r>
      <w:r w:rsidRPr="00916316">
        <w:rPr>
          <w:rFonts w:ascii="Times New Roman" w:eastAsia="Times New Roman" w:hAnsi="Times New Roman" w:cs="Times New Roman"/>
          <w:i/>
          <w:sz w:val="24"/>
          <w:szCs w:val="24"/>
        </w:rPr>
        <w:t xml:space="preserve">u području sporta i rekreacije </w:t>
      </w:r>
      <w:r w:rsidRPr="00916316">
        <w:rPr>
          <w:rFonts w:ascii="Times New Roman" w:eastAsia="Times New Roman" w:hAnsi="Times New Roman" w:cs="Times New Roman"/>
          <w:sz w:val="24"/>
          <w:szCs w:val="24"/>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Poslovi i zadaće osiguravanja lokalnih potreba stanovnika </w:t>
      </w:r>
      <w:r w:rsidRPr="00916316">
        <w:rPr>
          <w:rFonts w:ascii="Times New Roman" w:eastAsia="Times New Roman" w:hAnsi="Times New Roman" w:cs="Times New Roman"/>
          <w:i/>
          <w:sz w:val="24"/>
          <w:szCs w:val="24"/>
        </w:rPr>
        <w:t>u području kulture</w:t>
      </w:r>
      <w:r w:rsidRPr="00916316">
        <w:rPr>
          <w:rFonts w:ascii="Times New Roman" w:eastAsia="Times New Roman" w:hAnsi="Times New Roman" w:cs="Times New Roman"/>
          <w:sz w:val="24"/>
          <w:szCs w:val="24"/>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Grad Poreč-Parenzo nadležan je i za obavljanje poslova iz lokalnog djelokruga vezanih za </w:t>
      </w:r>
      <w:r w:rsidRPr="00916316">
        <w:rPr>
          <w:rFonts w:ascii="Times New Roman" w:eastAsia="Times New Roman" w:hAnsi="Times New Roman" w:cs="Times New Roman"/>
          <w:i/>
          <w:sz w:val="24"/>
          <w:szCs w:val="24"/>
        </w:rPr>
        <w:t>socijalnu skrb i brigu o javnom zdravlju.</w:t>
      </w:r>
      <w:r w:rsidRPr="00916316">
        <w:rPr>
          <w:rFonts w:ascii="Times New Roman" w:eastAsia="Times New Roman" w:hAnsi="Times New Roman" w:cs="Times New Roman"/>
          <w:sz w:val="24"/>
          <w:szCs w:val="24"/>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svim područjima obavljaju se i poslovi vezani uz sudjelovanje Grada u nacionalnim i evropskim projektima, informiranja građana i promidžbe programa i aktivnosti Odjela.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Financijski plan za 2024.-2026. godinu </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ostvarenje programa Upravnog odjela u razdoblju od 2024. do 2026. godini planirana su sredstva za sljedeće programe i proračunske korisnike:</w:t>
      </w:r>
    </w:p>
    <w:p w:rsidR="00916316" w:rsidRPr="00916316" w:rsidRDefault="00916316" w:rsidP="00916316">
      <w:pPr>
        <w:spacing w:after="0" w:line="240" w:lineRule="auto"/>
        <w:rPr>
          <w:rFonts w:ascii="Times New Roman" w:eastAsia="Times New Roman" w:hAnsi="Times New Roman" w:cs="Times New Roman"/>
          <w:sz w:val="24"/>
          <w:szCs w:val="24"/>
        </w:rPr>
      </w:pPr>
    </w:p>
    <w:tbl>
      <w:tblPr>
        <w:tblW w:w="9319" w:type="dxa"/>
        <w:tblCellMar>
          <w:left w:w="0" w:type="dxa"/>
          <w:right w:w="0" w:type="dxa"/>
        </w:tblCellMar>
        <w:tblLook w:val="04A0" w:firstRow="1" w:lastRow="0" w:firstColumn="1" w:lastColumn="0" w:noHBand="0" w:noVBand="1"/>
      </w:tblPr>
      <w:tblGrid>
        <w:gridCol w:w="628"/>
        <w:gridCol w:w="2854"/>
        <w:gridCol w:w="1469"/>
        <w:gridCol w:w="1366"/>
        <w:gridCol w:w="1470"/>
        <w:gridCol w:w="1532"/>
      </w:tblGrid>
      <w:tr w:rsidR="00916316" w:rsidRPr="00916316" w:rsidTr="00916316">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r.</w:t>
            </w:r>
          </w:p>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br.</w:t>
            </w:r>
          </w:p>
        </w:tc>
        <w:tc>
          <w:tcPr>
            <w:tcW w:w="28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Naziv programa</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Javna uprava i administracija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242.000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312.353</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Razvoj civilnog društva u društvenim djelatnostima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157.350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predškolskom odgoju</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8.114.600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11.462.030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583.030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583.030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obrazovanju</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1.211.480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1.394.680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1.028.680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1.028.680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kulturi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169.950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145.350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65.650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65.650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Javne potrebe u zaštiti, očuvanju i unapređenju zdravlja </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220.670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323.380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318.300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318.150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sportu i rekreaciji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2.464.632</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4.631.690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2.410.490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2.392.190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socijalnoj skrbi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1.551.940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2.203.630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3.603.630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4.103.630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Zaštita okoliša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77.470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r>
      <w:tr w:rsidR="00916316" w:rsidRPr="00916316" w:rsidTr="00916316">
        <w:trPr>
          <w:trHeight w:val="76"/>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14.210.092</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20.718.133</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8.550.153</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9.031.703</w:t>
            </w:r>
          </w:p>
        </w:tc>
      </w:tr>
    </w:tbl>
    <w:p w:rsidR="00916316" w:rsidRPr="00916316" w:rsidRDefault="00916316" w:rsidP="00916316">
      <w:pPr>
        <w:spacing w:after="0" w:line="240" w:lineRule="auto"/>
        <w:rPr>
          <w:rFonts w:ascii="Times New Roman" w:eastAsia="Times New Roman" w:hAnsi="Times New Roman" w:cs="Times New Roman"/>
          <w:sz w:val="24"/>
          <w:szCs w:val="24"/>
        </w:rPr>
      </w:pPr>
    </w:p>
    <w:tbl>
      <w:tblPr>
        <w:tblW w:w="9210" w:type="dxa"/>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916316" w:rsidRPr="00916316" w:rsidTr="00916316">
        <w:tc>
          <w:tcPr>
            <w:tcW w:w="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Calibri" w:eastAsia="Times New Roman" w:hAnsi="Calibri" w:cs="Calibri"/>
                <w:b/>
                <w:bCs/>
                <w:sz w:val="20"/>
                <w:szCs w:val="20"/>
                <w:lang w:eastAsia="en-US"/>
              </w:rPr>
            </w:pPr>
            <w:r w:rsidRPr="00916316">
              <w:rPr>
                <w:rFonts w:ascii="Times New Roman" w:eastAsia="Times New Roman" w:hAnsi="Times New Roman" w:cs="Times New Roman"/>
                <w:b/>
                <w:bCs/>
                <w:sz w:val="20"/>
                <w:szCs w:val="20"/>
                <w:lang w:val="en-US"/>
              </w:rPr>
              <w:t>r.</w:t>
            </w:r>
          </w:p>
          <w:p w:rsidR="00916316" w:rsidRPr="00916316" w:rsidRDefault="00916316" w:rsidP="00916316">
            <w:pPr>
              <w:spacing w:after="0" w:line="276" w:lineRule="auto"/>
              <w:rPr>
                <w:rFonts w:ascii="Times New Roman" w:eastAsia="Times New Roman" w:hAnsi="Times New Roman" w:cs="Times New Roman"/>
                <w:b/>
                <w:bCs/>
                <w:sz w:val="21"/>
                <w:szCs w:val="21"/>
                <w:lang w:val="en-US"/>
              </w:rPr>
            </w:pPr>
            <w:r w:rsidRPr="00916316">
              <w:rPr>
                <w:rFonts w:ascii="Times New Roman" w:eastAsia="Times New Roman" w:hAnsi="Times New Roman" w:cs="Times New Roman"/>
                <w:b/>
                <w:bCs/>
                <w:sz w:val="20"/>
                <w:szCs w:val="20"/>
                <w:lang w:val="en-US"/>
              </w:rPr>
              <w:t>br.</w:t>
            </w:r>
          </w:p>
        </w:tc>
        <w:tc>
          <w:tcPr>
            <w:tcW w:w="28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Naziv proračunskog korisnika</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2023.</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Dječji vrtić „Radost“</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3.109.291</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3.664.666</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3.664.966</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3.664.966</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bookmarkStart w:id="21" w:name="_Hlk149135280"/>
            <w:r w:rsidRPr="00916316">
              <w:rPr>
                <w:rFonts w:ascii="Times New Roman" w:eastAsia="Times New Roman" w:hAnsi="Times New Roman" w:cs="Times New Roman"/>
                <w:sz w:val="20"/>
                <w:szCs w:val="20"/>
                <w:lang w:val="en-US"/>
              </w:rPr>
              <w:t xml:space="preserve">Dječji vrtić </w:t>
            </w:r>
            <w:bookmarkEnd w:id="21"/>
            <w:r w:rsidRPr="00916316">
              <w:rPr>
                <w:rFonts w:ascii="Times New Roman" w:eastAsia="Times New Roman" w:hAnsi="Times New Roman" w:cs="Times New Roman"/>
                <w:sz w:val="20"/>
                <w:szCs w:val="20"/>
                <w:lang w:val="en-US"/>
              </w:rPr>
              <w:t>„Paperino“</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971.039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 1. i 2.</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4.080.330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4.673.510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4.673.810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4.673.810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Osnovna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2.621.458</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Osnovna škola „Bernardo Parentin“</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644.370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Umjetnička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1.068.643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Osnovna škola Finida</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2.411.939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 od 3. do 6.</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6.746.410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Pučko otvoreno učilište</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1.054.097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1.365.968</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1.185.668</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1.039.868</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Gradska knjižnica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441.939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Zavičajni muzej Poreštine</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1.883.113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1.252.896</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847.896</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732.896</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 od 7. do 9.</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3.379.149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2.886.924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2.301.624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2.040.824</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Centar za pružanje usluga u zajednici Zdravi Grad Poreč </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314.634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 xml:space="preserve">UKUPNO </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14.601.523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15.220.357</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sz w:val="20"/>
                <w:szCs w:val="20"/>
                <w:lang w:eastAsia="en-US"/>
              </w:rPr>
              <w:t>14.635.357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sz w:val="20"/>
                <w:szCs w:val="20"/>
                <w:lang w:eastAsia="en-US"/>
              </w:rPr>
              <w:t>14.374.557</w:t>
            </w:r>
          </w:p>
        </w:tc>
      </w:tr>
    </w:tbl>
    <w:p w:rsidR="00916316" w:rsidRPr="00916316" w:rsidRDefault="00916316" w:rsidP="00916316">
      <w:pPr>
        <w:spacing w:after="0" w:line="240" w:lineRule="auto"/>
        <w:rPr>
          <w:rFonts w:ascii="Times New Roman" w:eastAsia="Calibri" w:hAnsi="Times New Roman" w:cs="Times New Roman"/>
          <w:sz w:val="20"/>
          <w:szCs w:val="20"/>
          <w:lang w:val="en-US"/>
        </w:rPr>
      </w:pPr>
    </w:p>
    <w:tbl>
      <w:tblPr>
        <w:tblW w:w="9210" w:type="dxa"/>
        <w:tblCellMar>
          <w:left w:w="0" w:type="dxa"/>
          <w:right w:w="0" w:type="dxa"/>
        </w:tblCellMar>
        <w:tblLook w:val="04A0" w:firstRow="1" w:lastRow="0" w:firstColumn="1" w:lastColumn="0" w:noHBand="0" w:noVBand="1"/>
      </w:tblPr>
      <w:tblGrid>
        <w:gridCol w:w="3488"/>
        <w:gridCol w:w="1467"/>
        <w:gridCol w:w="1418"/>
        <w:gridCol w:w="1383"/>
        <w:gridCol w:w="1454"/>
      </w:tblGrid>
      <w:tr w:rsidR="00916316" w:rsidRPr="00916316" w:rsidTr="00916316">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Calibri" w:eastAsia="Times New Roman" w:hAnsi="Calibri" w:cs="Calibri"/>
                <w:b/>
                <w:bCs/>
                <w:sz w:val="21"/>
                <w:szCs w:val="21"/>
                <w:lang w:eastAsia="en-US"/>
              </w:rPr>
            </w:pPr>
            <w:r w:rsidRPr="00916316">
              <w:rPr>
                <w:rFonts w:ascii="Times New Roman" w:eastAsia="Times New Roman" w:hAnsi="Times New Roman" w:cs="Times New Roman"/>
                <w:b/>
                <w:bCs/>
                <w:sz w:val="20"/>
                <w:szCs w:val="20"/>
                <w:lang w:val="en-US"/>
              </w:rPr>
              <w:t>SVEUKUPNO</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28.411.615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35.938.490</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23.185.510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23.406,260</w:t>
            </w:r>
          </w:p>
        </w:tc>
      </w:tr>
    </w:tbl>
    <w:p w:rsidR="00916316" w:rsidRDefault="00916316"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Pr="00916316" w:rsidRDefault="00FE526D"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FE526D"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PROGRAM:  JAVNA UPRAVA I ADMINISTRACIJA</w:t>
      </w:r>
      <w:r w:rsidR="00FE526D">
        <w:rPr>
          <w:rFonts w:ascii="Times New Roman" w:eastAsia="Times New Roman" w:hAnsi="Times New Roman" w:cs="Times New Roman"/>
          <w:b/>
          <w:bCs/>
          <w:sz w:val="24"/>
          <w:szCs w:val="24"/>
        </w:rPr>
        <w:t xml:space="preserve"> </w:t>
      </w: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Program se ostvaruje kroz aktivnost J</w:t>
      </w:r>
      <w:r w:rsidRPr="00916316">
        <w:rPr>
          <w:rFonts w:ascii="Times New Roman" w:eastAsia="Times New Roman" w:hAnsi="Times New Roman" w:cs="Times New Roman"/>
          <w:sz w:val="24"/>
          <w:szCs w:val="24"/>
          <w:lang w:val="en-US"/>
        </w:rPr>
        <w:t>avna uprava i administracija.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službenicima i namještenicima u lokalnoj i područnoj (regionalnoj) samoupravi („Narodne novine“ broj 86/08,61/11,4/18,112/19),</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općem upravnom postupku („Narodne novine“ broj 47/09,110/21),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javnoj nabavi („Narodne novine“ broj 120/16,114/22),</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pravu na pristup informacijama („Narodne novine“ broj 25/13, 85/15,69/22),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radu  („Narodne novine“  broj 93/14,127/17, 98/19,151/22,64/23),</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uredskom poslovanju  („Narodne novine“ broj 75/21),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8"/>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podzakonski akti.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916316" w:rsidRPr="00916316" w:rsidTr="00916316">
        <w:tc>
          <w:tcPr>
            <w:tcW w:w="393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7" w:type="dxa"/>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936" w:type="dxa"/>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Aktivnost</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r>
      <w:tr w:rsidR="00916316" w:rsidRPr="00916316" w:rsidTr="00916316">
        <w:tc>
          <w:tcPr>
            <w:tcW w:w="393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Administrativno, tehničko i stručno osoblje</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242.000</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312.353</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r>
      <w:tr w:rsidR="00916316" w:rsidRPr="00916316" w:rsidTr="00916316">
        <w:tc>
          <w:tcPr>
            <w:tcW w:w="3936"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242.000</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312.353</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295.353</w:t>
            </w: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295.353</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Administrativno, tehničko i stručno osoblje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Pravilnikom o unutarnjem redu upravnih tijela Grada Poreča-Parenzo u Odjelu je sistematizirano 10 radnih mjesta s 10 izvršitelja, </w:t>
      </w:r>
      <w:r w:rsidRPr="00916316">
        <w:rPr>
          <w:rFonts w:ascii="Times New Roman" w:eastAsia="Times New Roman" w:hAnsi="Times New Roman" w:cs="Times New Roman"/>
          <w:sz w:val="24"/>
          <w:szCs w:val="24"/>
        </w:rPr>
        <w:t xml:space="preserve">zaposleno je 8 službenica na neodređeno vrijeme i to: pročelnica, voditeljica Odsjeka za socijalnu skrb, zdravstvenu zaštitu, mlade i civilno društvo, voditeljica Odsjeka za predškolski odgoj, obrazovanje, kulturu, tehničku kulturu, sport i rekeraciju, viša stručna suradnica za predškolski i školski odgoj i obrazovanje, kulturu, tehničku kulturu, sport i rekreaciju, viša stručna suradnica za predškolski i školski odgoj i obrazovanje, stručna suradnica za kulturu, sport i civilno društvo, viša stručna suradnica za socijalnu skrb, zdravstvenu zaštitu, mlade i civilno društvo i viša stručna suradnica za socijalnu skrb i zdravstvenu zaštitu. Planirana sredstva namijenjena su za isplatu plaća i doprinosa na plaće,  podmirivanje troškova materijalnih prava zaposlenih (službena putovanja, stručna usavršavanja, naknade za prijevoz), kao i za podmirivanje rashoda za materijal (uredski materijal) i ostale usluge (telefona, promidžbe i informiranja, intelektualne usluge, ostale usluge i ostali nespomenuti rashodi poslovanja). </w:t>
      </w:r>
    </w:p>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zaposlenicima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PROGRAM:  RAZVOJ CIVILNOG DRUŠTVA U DRUŠTVENIM DJELATNOSTIMA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Opis programa: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programa i projekata udruga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Prosinačke svečanosti („Porečka bajka“)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Ljetni kamp za djecu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Klub za mlade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Ostale potrebe u civilnom društvu</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tekući projekti:</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Zakup stana vjerskog službenika (imama)</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MO Baderna – projekt „Djeci našeg malog mjesta“</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Rad s mladima na lokalnoj razini.</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 1/18). </w:t>
      </w:r>
    </w:p>
    <w:p w:rsidR="00916316" w:rsidRPr="00916316" w:rsidRDefault="00916316" w:rsidP="00916316">
      <w:pPr>
        <w:spacing w:after="0" w:line="240" w:lineRule="auto"/>
        <w:ind w:left="720"/>
        <w:contextualSpacing/>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lokalne i državne uprave. Organizirati manifestaciju za djecu povodom božićnih i novogodišnjih praznika („Porečku bajku“). Sufinancirati kvalitetno provođenje slobodnog vremena djece predškolske i osnovnoškolske dobi tijekom ljetnih školskih praznika. Osigurati sredstva za provođenje aktivnosti u Klubu za mlade i za organizaciju aktivnosti za mlade na lokalnoj razini sa svrhom da se mladi druže i provode razne aktivnosti i projekte, čime se osigurava i veće uključivanje mladih u lokalnu zajednicu. Su</w:t>
      </w:r>
      <w:r w:rsidRPr="00916316">
        <w:rPr>
          <w:rFonts w:ascii="Times New Roman" w:eastAsia="Times New Roman" w:hAnsi="Times New Roman" w:cs="Times New Roman"/>
          <w:bCs/>
          <w:sz w:val="24"/>
          <w:szCs w:val="24"/>
        </w:rPr>
        <w:t xml:space="preserve">financirati troškove </w:t>
      </w:r>
      <w:r w:rsidRPr="00916316">
        <w:rPr>
          <w:rFonts w:ascii="Times New Roman" w:eastAsia="Times New Roman" w:hAnsi="Times New Roman" w:cs="Times New Roman"/>
          <w:sz w:val="24"/>
          <w:szCs w:val="24"/>
        </w:rPr>
        <w:t xml:space="preserve">zakupa stana </w:t>
      </w:r>
      <w:r w:rsidRPr="00916316">
        <w:rPr>
          <w:rFonts w:ascii="Times New Roman" w:eastAsia="Times New Roman" w:hAnsi="Times New Roman" w:cs="Times New Roman"/>
          <w:bCs/>
          <w:sz w:val="24"/>
          <w:szCs w:val="24"/>
        </w:rPr>
        <w:t xml:space="preserve">Islamskoj zajednici u Hrvatskoj-Medžlis Islamske zajednice u Poreču </w:t>
      </w:r>
      <w:r w:rsidRPr="00916316">
        <w:rPr>
          <w:rFonts w:ascii="Times New Roman" w:eastAsia="Times New Roman" w:hAnsi="Times New Roman" w:cs="Times New Roman"/>
          <w:sz w:val="24"/>
          <w:szCs w:val="24"/>
        </w:rPr>
        <w:t>za potrebe izvođenja vjerskih obreda.</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sz w:val="24"/>
          <w:szCs w:val="24"/>
        </w:rPr>
        <w:t xml:space="preserve">Sufinancirati nastavak realizacije projekta u MO Baderna čime se djeci vrtićke dobi i nižih razreda osnovne škole i njihovim roditeljima povećava dostupnost slobodnih aktivnosti najudaljenijeg MO na području Grada Poreča. </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916316" w:rsidRPr="00916316" w:rsidTr="00916316">
        <w:tc>
          <w:tcPr>
            <w:tcW w:w="428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Naziv  aktivnosti/projekta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129" w:type="dxa"/>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2023.</w:t>
            </w:r>
          </w:p>
        </w:tc>
        <w:tc>
          <w:tcPr>
            <w:tcW w:w="1272"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Proračun 2024.</w:t>
            </w:r>
          </w:p>
        </w:tc>
        <w:tc>
          <w:tcPr>
            <w:tcW w:w="1217"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Projekcija 2025.</w:t>
            </w:r>
          </w:p>
        </w:tc>
        <w:tc>
          <w:tcPr>
            <w:tcW w:w="1273"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12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 programa i projekata udruga </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73.130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80.640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80.640</w:t>
            </w:r>
          </w:p>
        </w:tc>
        <w:tc>
          <w:tcPr>
            <w:tcW w:w="1273"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80.640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Prosinačke svečanosti („Porečka bajka“)</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38.380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43.070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43.070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43.070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Ljetni kamp za djecu</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9.650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9.650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9.650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9.650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Klub za mlade</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22.350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civilnom društvu</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670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670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670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sz w:val="20"/>
                <w:szCs w:val="20"/>
              </w:rPr>
              <w:t>Tekući projekti</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3"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Zakup stana vjerskog službenika (imama)</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3.720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3.720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3.720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3.720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MO Baderna – projekt „Djeci našeg malog mjesta“</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2.670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2.670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2.670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s mladima na lokalnoj razini</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6.780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4.000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12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157.350</w:t>
            </w:r>
          </w:p>
        </w:tc>
        <w:tc>
          <w:tcPr>
            <w:tcW w:w="127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166.920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sz w:val="20"/>
                <w:szCs w:val="20"/>
                <w:lang w:val="en-US"/>
              </w:rPr>
              <w:t>166.920</w:t>
            </w:r>
          </w:p>
        </w:tc>
        <w:tc>
          <w:tcPr>
            <w:tcW w:w="1273"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sz w:val="20"/>
                <w:szCs w:val="20"/>
                <w:lang w:val="en-US"/>
              </w:rPr>
              <w:t>166.920</w:t>
            </w:r>
          </w:p>
        </w:tc>
      </w:tr>
    </w:tbl>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aktivnosti/projekata: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Financiranje programa i projekata udruga</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Ova aktivnost </w:t>
      </w:r>
      <w:r w:rsidRPr="00916316">
        <w:rPr>
          <w:rFonts w:ascii="Times New Roman" w:eastAsia="Times New Roman" w:hAnsi="Times New Roman" w:cs="Times New Roman"/>
          <w:sz w:val="24"/>
          <w:szCs w:val="24"/>
        </w:rPr>
        <w:t>odnosi se na financiranje programa i projekata udruga. Po donošenju Proračuna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rPr>
        <w:t xml:space="preserve">će objaviti Javni natječaj za financiranje programa i projekata udruga, nakon što se prethodno odrede prioritna područja financiranja. Financirat će se projekti i programi koji će se </w:t>
      </w:r>
      <w:r w:rsidRPr="00916316">
        <w:rPr>
          <w:rFonts w:ascii="Times New Roman" w:eastAsia="Times New Roman" w:hAnsi="Times New Roman" w:cs="Times New Roman"/>
          <w:sz w:val="24"/>
          <w:szCs w:val="24"/>
          <w:lang w:val="en-US"/>
        </w:rPr>
        <w:t>odnositi na kvalitetno i organizirano provođenje slobodnog vremena djece i mladih; educiranje djece za demokratsko građanstvo i aktivno sudjelovanje u područjima donošenja odluka; jačanje mladih za preuzimanje aktivne uloge u društvenom životu Grada Poreča;</w:t>
      </w:r>
      <w:r w:rsidRPr="00916316">
        <w:rPr>
          <w:rFonts w:ascii="Times New Roman" w:eastAsia="Times New Roman" w:hAnsi="Times New Roman" w:cs="Times New Roman"/>
          <w:sz w:val="24"/>
          <w:szCs w:val="24"/>
          <w:lang w:val="it-IT"/>
        </w:rPr>
        <w:t xml:space="preserve"> njegovanje vrijednosti antifažizma i tekovina NOB-a i očuvanje sjećanja na Domovinski rat. Planirano 72.950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rPr>
        <w:t xml:space="preserve">Sukladno odrebama </w:t>
      </w:r>
      <w:r w:rsidRPr="00916316">
        <w:rPr>
          <w:rFonts w:ascii="Times New Roman" w:eastAsia="Times New Roman" w:hAnsi="Times New Roman" w:cs="Times New Roman"/>
          <w:sz w:val="24"/>
          <w:szCs w:val="24"/>
          <w:lang w:val="en-US"/>
        </w:rPr>
        <w:t xml:space="preserve">Uredbe o kriterijima, mjerilima i postupcima financiranja i ugovaranja programa i projekata od interesa za opće dobro koje provode udruge i Pravilnika o financiranju programa i projekata koje provode organizacije civilnog društva, udruzi </w:t>
      </w:r>
      <w:r w:rsidRPr="00916316">
        <w:rPr>
          <w:rFonts w:ascii="Times New Roman" w:eastAsia="Times New Roman" w:hAnsi="Times New Roman" w:cs="Times New Roman"/>
          <w:i/>
          <w:sz w:val="24"/>
          <w:szCs w:val="24"/>
          <w:lang w:val="en-US"/>
        </w:rPr>
        <w:t xml:space="preserve">Centar za građanske inicijative Poreč </w:t>
      </w:r>
      <w:r w:rsidRPr="00916316">
        <w:rPr>
          <w:rFonts w:ascii="Times New Roman" w:eastAsia="Times New Roman" w:hAnsi="Times New Roman" w:cs="Times New Roman"/>
          <w:iCs/>
          <w:sz w:val="24"/>
          <w:szCs w:val="24"/>
          <w:lang w:val="en-US"/>
        </w:rPr>
        <w:t>financijska sredstva dodjelit će se izravno za realizaciju projekta “Besplatna pravna pomoć”</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Cs/>
          <w:sz w:val="24"/>
          <w:szCs w:val="24"/>
          <w:lang w:val="en-US"/>
        </w:rPr>
        <w:t xml:space="preserve">u iznosu od 3.190 eura, </w:t>
      </w:r>
      <w:r w:rsidRPr="00916316">
        <w:rPr>
          <w:rFonts w:ascii="Times New Roman" w:eastAsia="Times New Roman" w:hAnsi="Times New Roman" w:cs="Times New Roman"/>
          <w:sz w:val="24"/>
          <w:szCs w:val="24"/>
          <w:lang w:val="en-US"/>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okviru ove aktivnosti planirana su sredstva za </w:t>
      </w:r>
      <w:r w:rsidRPr="00916316">
        <w:rPr>
          <w:rFonts w:ascii="Times New Roman" w:eastAsia="Times New Roman" w:hAnsi="Times New Roman" w:cs="Times New Roman"/>
          <w:i/>
          <w:sz w:val="24"/>
          <w:szCs w:val="24"/>
        </w:rPr>
        <w:t xml:space="preserve">Zakladu za poticanje partnerstva i razvoja civilnog društva iz Pule </w:t>
      </w:r>
      <w:r w:rsidRPr="00916316">
        <w:rPr>
          <w:rFonts w:ascii="Times New Roman" w:eastAsia="Times New Roman" w:hAnsi="Times New Roman" w:cs="Times New Roman"/>
          <w:iCs/>
          <w:sz w:val="24"/>
          <w:szCs w:val="24"/>
        </w:rPr>
        <w:t>u iznosu od 2.500</w:t>
      </w:r>
      <w:r w:rsidRPr="00916316">
        <w:rPr>
          <w:rFonts w:ascii="Times New Roman" w:eastAsia="Times New Roman" w:hAnsi="Times New Roman" w:cs="Times New Roman"/>
          <w:color w:val="C00000"/>
          <w:sz w:val="24"/>
          <w:szCs w:val="24"/>
        </w:rPr>
        <w:t xml:space="preserve"> </w:t>
      </w:r>
      <w:r w:rsidRPr="00916316">
        <w:rPr>
          <w:rFonts w:ascii="Times New Roman" w:eastAsia="Times New Roman" w:hAnsi="Times New Roman" w:cs="Times New Roman"/>
          <w:sz w:val="24"/>
          <w:szCs w:val="24"/>
        </w:rPr>
        <w:t>eura,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 xml:space="preserve">s kojom će Grad Poreč zaključiti Sporazum o suradnji, temeljem kojeg će se navedeni iznos uplatiti Zakladi za Fond gradova i Općina. Fond je namijenjen za financiranje raznih malih projekata u lokalnoj zajednici putem natječaja koji objavljuje Zaklada tijekom proračunske godine. </w:t>
      </w:r>
    </w:p>
    <w:p w:rsidR="00916316" w:rsidRPr="00FE526D" w:rsidRDefault="00916316" w:rsidP="00FE526D">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okviru ove aktivnosti planirana su i sredstva za neposrednu (direktnu) dodjelu sredstava udrugama u iznosu od 2.000 eura, za financiranje neplaniranih aktivnosti</w:t>
      </w:r>
      <w:r w:rsidR="00FE526D">
        <w:rPr>
          <w:rFonts w:ascii="Times New Roman" w:eastAsia="Times New Roman" w:hAnsi="Times New Roman" w:cs="Times New Roman"/>
          <w:sz w:val="24"/>
          <w:szCs w:val="24"/>
        </w:rPr>
        <w:t xml:space="preserve"> u provođenju projekata udruga.</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i postupka  vezanih uz</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Provedbom  natječaja za dodjelu sredstava i neposrednom dodjelom sredstava omogućava se financiranje programa i projekata udruga koji su od javnog interesa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provedenih natječaja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zaključenih ugovora (neposredna dodjela sredstava)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Prosinačke svečanosti (Porečka bajka)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Sredstvima planiranim</w:t>
      </w:r>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za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Prosinačke svečanosti (Porečku bajku)</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 xml:space="preserve">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dječjim vrtićima se održavaju kazališne predstave kojom prilikom Djed Mraz dariva djecu poklon-paketima, za djecu koja ne pohađaju vrtiće također se organizira manifestacija darivanja poklon-paketima uz prisustvo Djeda Mraza, Djed Mraz posjećuje učenike nižih razreda osnovnih škola i dariva ih poklon-paketima, održava se dječji festival pjevanja „Veseli glasi-Voci allegre“, organiziraju se i drugi događaji za djecu u vrtićima, školama i parku u kojem se održava Advent. Tom prilikom Grad Poreč daruje djecu prigodnim poklon paketima u vrijednosti od 19 eura.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916316" w:rsidRPr="00916316" w:rsidTr="00916316">
        <w:tc>
          <w:tcPr>
            <w:tcW w:w="163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3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manifestacija i aktivnosti za djecu </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Darivanje djece prigodnim poklon paketima</w:t>
            </w:r>
          </w:p>
        </w:tc>
        <w:tc>
          <w:tcPr>
            <w:tcW w:w="170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Provedbom manifestacija i aktivnosti omogućava se djeci i roditeljima  da uživaju u blagdanskom ugođaju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Djeca se darivaju prigodnim poklon paketima</w:t>
            </w:r>
          </w:p>
        </w:tc>
        <w:tc>
          <w:tcPr>
            <w:tcW w:w="12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održanih manifestacija i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aktivnosti</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poklon paketa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color w:val="7030A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Ljetni kamp za djecu</w:t>
      </w:r>
    </w:p>
    <w:p w:rsidR="00916316" w:rsidRPr="00FE526D"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sufinanciranje dijela rashoda vezanih uz pripremu i provođenje programa „Ljetni kamp“, programa organiziranog provođenja slobodnog vremena djece predškolske i osnovnoškolske dobi tijekom ljetnih praznika, kada roditelji pojačano rade u turizmu i ugostiteljstvu. Kamp se održava na dvije lokacije, u Špadićima i na Gradskom kupalištu. Sredstva se planiraju za pripremu za početak rada i čišćenje prostorija i površina na kojima borave djeca, deratizaciju, najam kontejnera/šatora i druge troškove. U ovom programu je 2023. godine sudjelovalo 494 djece u dobi od 5 do 13 godina, u Špadićima 253 djece, a na Gradskom kupalištu 241 djece.</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vezanih uz pripremu za početak rada i izvođenje programa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troškova omogućiti početak rada i nesmetano izvođenje programa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Klub za mlade </w:t>
      </w:r>
    </w:p>
    <w:p w:rsidR="00916316" w:rsidRPr="00916316" w:rsidRDefault="00916316" w:rsidP="00916316">
      <w:pPr>
        <w:shd w:val="clear" w:color="auto" w:fill="FFFFFF"/>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color w:val="212529"/>
          <w:sz w:val="24"/>
          <w:szCs w:val="24"/>
        </w:rPr>
        <w:t xml:space="preserve">U srcu porečke starogradske jezgre, na Trgu Antona Grabara, sredinom svibnja 2022. otvoren je Klub za mlade Poreč, kao rezultat razgovora između mladih i Grada Poreča. Mladi su izrazili želju za uređenim prostorom za druženje, odmor, zabavu, kreativnost i informativni sadržaj, svojevrsno mjesto okupljanja mladih Porečanki i Porečana. Grad je tu potrebu prepoznao i uredio Klub za mlade koji se prostire na 120 m2, na dvije etaže. Unutrašnjost zgrade je rekonstruirana i opremljena po željama mladih (prostor je opremljen opremom za prezentacije, televizijom,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w:t>
      </w:r>
      <w:r w:rsidRPr="00916316">
        <w:rPr>
          <w:rFonts w:ascii="Times New Roman" w:eastAsia="Times New Roman" w:hAnsi="Times New Roman" w:cs="Times New Roman"/>
          <w:sz w:val="24"/>
          <w:szCs w:val="24"/>
        </w:rPr>
        <w:t xml:space="preserve">Klub je otvoren svakoga dana u podnevnim i večernjim satima. Uređenje, opremanje te svakodnevni rad ovoga Kluba u potpunosti financira Grad Poreč. Sredstva su planirana za naknadu za rad voditelja Kluba za razdoblje od siječnja do ožujka i pokriće tekućih troškova Kluba. </w:t>
      </w:r>
    </w:p>
    <w:p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p w:rsidR="00916316" w:rsidRPr="00916316" w:rsidRDefault="00916316" w:rsidP="00916316">
      <w:pPr>
        <w:spacing w:after="0" w:line="240" w:lineRule="auto"/>
        <w:rPr>
          <w:rFonts w:ascii="Times New Roman" w:eastAsia="Times New Roman" w:hAnsi="Times New Roman" w:cs="Times New Roman"/>
          <w:b/>
          <w:color w:val="00B050"/>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Redovita isplata naknade voditelju Kluba Pravovremeno podmirivanje tekućih troškova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Redovitom isplatom naknade za rad voditelju Kluba i pravovremenim podmirivanjem tekućih troškova Kluba omogućava se njegovo postojanje i organizacija aktivnosti za mlade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color w:val="00B05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Ostale potrebe u civilnom društvu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Pomirivanje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bl>
    <w:p w:rsidR="00916316" w:rsidRDefault="00916316" w:rsidP="00916316">
      <w:pPr>
        <w:spacing w:after="0" w:line="240" w:lineRule="auto"/>
        <w:jc w:val="both"/>
        <w:rPr>
          <w:rFonts w:ascii="Times New Roman" w:eastAsia="Times New Roman" w:hAnsi="Times New Roman" w:cs="Times New Roman"/>
          <w:b/>
          <w:sz w:val="24"/>
          <w:szCs w:val="24"/>
        </w:rPr>
      </w:pPr>
    </w:p>
    <w:p w:rsidR="00FE526D" w:rsidRPr="00916316" w:rsidRDefault="00FE526D"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Tekući projekt: Zakup stana vjerskog službenika (imama)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sz w:val="24"/>
          <w:szCs w:val="24"/>
          <w:lang w:val="en-US"/>
        </w:rPr>
        <w:t>Sredstvima planiranim</w:t>
      </w:r>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za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zakup stana vjerskog službenika (imama)</w:t>
      </w:r>
      <w:r w:rsidRPr="00916316">
        <w:rPr>
          <w:rFonts w:ascii="Times New Roman" w:eastAsia="Times New Roman" w:hAnsi="Times New Roman" w:cs="Times New Roman"/>
          <w:b/>
          <w:i/>
          <w:sz w:val="24"/>
          <w:szCs w:val="24"/>
        </w:rPr>
        <w:t xml:space="preserve"> </w:t>
      </w:r>
      <w:r w:rsidRPr="00916316">
        <w:rPr>
          <w:rFonts w:ascii="Times New Roman" w:eastAsia="Times New Roman" w:hAnsi="Times New Roman" w:cs="Times New Roman"/>
          <w:bCs/>
          <w:sz w:val="24"/>
          <w:szCs w:val="24"/>
        </w:rPr>
        <w:t xml:space="preserve">Grad sufinancira troškove </w:t>
      </w:r>
      <w:r w:rsidRPr="00916316">
        <w:rPr>
          <w:rFonts w:ascii="Times New Roman" w:eastAsia="Times New Roman" w:hAnsi="Times New Roman" w:cs="Times New Roman"/>
          <w:sz w:val="24"/>
          <w:szCs w:val="24"/>
        </w:rPr>
        <w:t xml:space="preserve">zakupa stana </w:t>
      </w:r>
      <w:r w:rsidRPr="00916316">
        <w:rPr>
          <w:rFonts w:ascii="Times New Roman" w:eastAsia="Times New Roman" w:hAnsi="Times New Roman" w:cs="Times New Roman"/>
          <w:bCs/>
          <w:sz w:val="24"/>
          <w:szCs w:val="24"/>
        </w:rPr>
        <w:t xml:space="preserve">Islamskoj zajednici u Hrvatskoj-Medžlis Islamske zajednice u Poreču </w:t>
      </w:r>
      <w:r w:rsidRPr="00916316">
        <w:rPr>
          <w:rFonts w:ascii="Times New Roman" w:eastAsia="Times New Roman" w:hAnsi="Times New Roman" w:cs="Times New Roman"/>
          <w:sz w:val="24"/>
          <w:szCs w:val="24"/>
        </w:rPr>
        <w:t>za potrebe vjerskog službenika (imama) i održavanja vjerskih aktivnosti za</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sz w:val="24"/>
          <w:szCs w:val="24"/>
        </w:rPr>
        <w:t>građane islamske  vjeroispovijesti.</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Održavanje vjerskih aktivnosti za građane</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islamske vjeroispovijesti</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troškova omogućava se održavanje vjerskih aktivnosti građanima islamske  vjeroispovijesti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22" w:name="_Hlk145242967"/>
      <w:r w:rsidRPr="00916316">
        <w:rPr>
          <w:rFonts w:ascii="Times New Roman" w:eastAsia="Times New Roman" w:hAnsi="Times New Roman" w:cs="Times New Roman"/>
          <w:b/>
          <w:sz w:val="24"/>
          <w:szCs w:val="24"/>
        </w:rPr>
        <w:t xml:space="preserve">Tekući projekt: MO Baderna – projekt „Djeci našeg malog mjesta“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eastAsia="Times New Roman" w:hAnsi="Times New Roman" w:cs="Times New Roman"/>
          <w:sz w:val="24"/>
          <w:szCs w:val="24"/>
        </w:rPr>
        <w:t>S</w:t>
      </w:r>
      <w:r w:rsidRPr="00916316">
        <w:rPr>
          <w:rFonts w:ascii="Times New Roman" w:eastAsia="Times New Roman" w:hAnsi="Times New Roman" w:cs="Times New Roman"/>
          <w:sz w:val="24"/>
          <w:szCs w:val="24"/>
          <w:lang w:val="en-US"/>
        </w:rPr>
        <w:t xml:space="preserve">redstva su planirana za nastavak provođenja projekta koji se počeo provoditi 2014. sredstvima Zaklade za poticanje partnerstva i razvoja civilnog društva, Grada Poreča i od partcipacija roditelja, a nakon toga sredstvima Grada Poreča i od partcipacija roditelja. Cilj projekta je  povećati dostupnost slobodnih aktivnosti djeci s područja najudaljenijeg mjesnog odbora na području Grada Poreča. Korisnici projekta su djeca vrtićke dobi i nižih razreda osnovne škole s područja MO Baderna i njihovi roditelji. Za 2024. planira se provesti </w:t>
      </w:r>
      <w:r w:rsidRPr="00916316">
        <w:rPr>
          <w:rFonts w:ascii="Times New Roman" w:hAnsi="Times New Roman" w:cs="Times New Roman"/>
          <w:color w:val="000000"/>
          <w:sz w:val="24"/>
          <w:szCs w:val="24"/>
          <w:lang w:eastAsia="en-US"/>
        </w:rPr>
        <w:t>kreativno-praktična radionica te univerzalna sportska radionica</w:t>
      </w:r>
      <w:r w:rsidRPr="00916316">
        <w:rPr>
          <w:rFonts w:ascii="Times New Roman" w:eastAsia="Times New Roman" w:hAnsi="Times New Roman" w:cs="Times New Roman"/>
          <w:sz w:val="24"/>
          <w:szCs w:val="24"/>
          <w:lang w:val="en-US"/>
        </w:rPr>
        <w:t xml:space="preserve">, koju će moći pohađati i djeca s teškoćama u razvoju. Panira se i prigodno obilježavanje većih blagdana. Radionice će pohađati 20-ak djece, uz uključivanje roditelja, volontera i članova MO Baderna. Radionice imaju za cilj poticati uključenost djece u slobodne aktivnost, socijalizaciju među vršnjacima, kreativno izražavanje i neformalnu edukaciju djece i roditelja, te poticati na bavljenje sportom kao važnim čimbenikom za zdraviji život. </w:t>
      </w:r>
      <w:r w:rsidRPr="00916316">
        <w:rPr>
          <w:rFonts w:ascii="Times New Roman" w:hAnsi="Times New Roman" w:cs="Times New Roman"/>
          <w:color w:val="000000"/>
          <w:sz w:val="24"/>
          <w:szCs w:val="24"/>
          <w:lang w:eastAsia="en-US"/>
        </w:rPr>
        <w:t>Također kroz igru, na zanimljiv i inovativan način, djeca upoznaju područje biologije, prirode i ekologije</w:t>
      </w:r>
      <w:r w:rsidRPr="00916316">
        <w:rPr>
          <w:rFonts w:ascii="Times New Roman" w:hAnsi="Times New Roman" w:cs="Times New Roman"/>
          <w:sz w:val="24"/>
          <w:szCs w:val="24"/>
          <w:lang w:eastAsia="en-US"/>
        </w:rPr>
        <w:t xml:space="preserve">. Aktivnosti se financiraju iz gradskog Proračuna (2.600 eura) i od </w:t>
      </w:r>
      <w:r w:rsidRPr="00916316">
        <w:rPr>
          <w:rFonts w:ascii="Times New Roman" w:hAnsi="Times New Roman" w:cs="Times New Roman"/>
          <w:color w:val="000000"/>
          <w:sz w:val="24"/>
          <w:szCs w:val="24"/>
          <w:lang w:eastAsia="en-US"/>
        </w:rPr>
        <w:t xml:space="preserve">uplata roditelja (670 eura, 57 eura mjesečno po djetetu po pojedinoj radionici). </w:t>
      </w:r>
      <w:r w:rsidRPr="00916316">
        <w:rPr>
          <w:rFonts w:ascii="Times New Roman" w:eastAsia="Times New Roman" w:hAnsi="Times New Roman" w:cs="Times New Roman"/>
          <w:sz w:val="24"/>
          <w:szCs w:val="24"/>
          <w:lang w:val="en-US"/>
        </w:rPr>
        <w:t xml:space="preserve">Sredstva su planirana za naknade voditeljima radionica i za materijal i rekvizite potrebne za provođenje radionica.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961"/>
        <w:gridCol w:w="992"/>
        <w:gridCol w:w="998"/>
        <w:gridCol w:w="1083"/>
        <w:gridCol w:w="1083"/>
        <w:gridCol w:w="1083"/>
      </w:tblGrid>
      <w:tr w:rsidR="00916316" w:rsidRPr="00916316" w:rsidTr="00FE526D">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6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9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FE526D">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radionica i obilježavanje većih praznika   </w:t>
            </w:r>
          </w:p>
        </w:tc>
        <w:tc>
          <w:tcPr>
            <w:tcW w:w="196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Sufinanciranjem troškova održavanja radionica i drugih aktivnosti   omogućava se djeci i roditeljima najudaljenijeg MO na području Grada Poreča sudjelovati u provođenju projekta kojim se povećava </w:t>
            </w:r>
            <w:r w:rsidRPr="00916316">
              <w:rPr>
                <w:rFonts w:ascii="Times New Roman" w:eastAsia="Times New Roman" w:hAnsi="Times New Roman" w:cs="Times New Roman"/>
                <w:sz w:val="20"/>
                <w:szCs w:val="20"/>
                <w:lang w:val="en-US"/>
              </w:rPr>
              <w:t xml:space="preserve"> dostupnost slobodnih aktivnosti djeci</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 roditelja,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volontera</w:t>
            </w:r>
          </w:p>
        </w:tc>
        <w:tc>
          <w:tcPr>
            <w:tcW w:w="9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rPr>
      </w:pPr>
    </w:p>
    <w:bookmarkEnd w:id="22"/>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Tekući projekt: Rad s mladima na lokalnoj razini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 i podiže ukupna spremnost zajednice za skrb o mladima. Programom su izdvojena prioritetna područja, mjere i aktivnosti koji čine osnovne smjernice za razvoj politika za mlade u Gradu Poreču.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aktivnosti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aktivnosti omogućava se provođenje mjera i aktivnosti iz prioritetnih područja Lokalnog programa za mlade i aktivnosti iz Akcijskog plana provedbe Lokalnog programa za mlade</w:t>
            </w: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sz w:val="20"/>
                <w:szCs w:val="20"/>
              </w:rPr>
              <w:t>za razdoblje 2022.-2026. godina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PREDŠKOLSKOM ODGOJU</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Sufinanciranje programa privatnih i drugih dječjih vrtića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Ostale potrebe u preškolskom programu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Sufinanciranje obrta za čuvanje djece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Izgradnja dječjeg vrtića u Varvarima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I</w:t>
      </w:r>
      <w:r w:rsidR="00FE526D">
        <w:rPr>
          <w:rFonts w:ascii="Times New Roman" w:eastAsia="Times New Roman" w:hAnsi="Times New Roman" w:cs="Times New Roman"/>
          <w:sz w:val="24"/>
          <w:szCs w:val="24"/>
        </w:rPr>
        <w:t>z</w:t>
      </w:r>
      <w:r w:rsidRPr="00916316">
        <w:rPr>
          <w:rFonts w:ascii="Times New Roman" w:eastAsia="Times New Roman" w:hAnsi="Times New Roman" w:cs="Times New Roman"/>
          <w:sz w:val="24"/>
          <w:szCs w:val="24"/>
        </w:rPr>
        <w:t>gradnja dječjeg vrtića u Novoj Vasi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Dogradnja i rekonstrukcija terase objekta MO Baderna.</w:t>
      </w:r>
      <w:r w:rsidRPr="00916316">
        <w:rPr>
          <w:rFonts w:ascii="Times New Roman" w:eastAsia="Times New Roman" w:hAnsi="Times New Roman" w:cs="Times New Roman"/>
          <w:color w:val="000000"/>
          <w:sz w:val="24"/>
          <w:szCs w:val="24"/>
        </w:rPr>
        <w:t xml:space="preserve"> </w:t>
      </w:r>
    </w:p>
    <w:p w:rsidR="00916316" w:rsidRDefault="00916316" w:rsidP="00916316">
      <w:pPr>
        <w:spacing w:after="0" w:line="240" w:lineRule="auto"/>
        <w:jc w:val="both"/>
        <w:rPr>
          <w:rFonts w:ascii="Times New Roman" w:eastAsia="Times New Roman" w:hAnsi="Times New Roman" w:cs="Times New Roman"/>
          <w:bCs/>
          <w:sz w:val="24"/>
          <w:szCs w:val="24"/>
        </w:rPr>
      </w:pPr>
    </w:p>
    <w:p w:rsidR="00FE526D" w:rsidRDefault="00FE526D" w:rsidP="00916316">
      <w:pPr>
        <w:spacing w:after="0" w:line="240" w:lineRule="auto"/>
        <w:jc w:val="both"/>
        <w:rPr>
          <w:rFonts w:ascii="Times New Roman" w:eastAsia="Times New Roman" w:hAnsi="Times New Roman" w:cs="Times New Roman"/>
          <w:bCs/>
          <w:sz w:val="24"/>
          <w:szCs w:val="24"/>
        </w:rPr>
      </w:pPr>
    </w:p>
    <w:p w:rsidR="00FE526D" w:rsidRDefault="00FE526D" w:rsidP="00916316">
      <w:pPr>
        <w:spacing w:after="0" w:line="240" w:lineRule="auto"/>
        <w:jc w:val="both"/>
        <w:rPr>
          <w:rFonts w:ascii="Times New Roman" w:eastAsia="Times New Roman" w:hAnsi="Times New Roman" w:cs="Times New Roman"/>
          <w:bCs/>
          <w:sz w:val="24"/>
          <w:szCs w:val="24"/>
        </w:rPr>
      </w:pPr>
    </w:p>
    <w:p w:rsidR="00FE526D" w:rsidRPr="00916316" w:rsidRDefault="00FE526D"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predškolskom odgoju i obrazovanju („Narodne novine“ broj 10/97,107/07,94/13, 98/19,57/22,101/23),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ustanovama („Narodne novine“ broj 76/93,29/97,47/99,35/08,127/19,151/22),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 broj 2/13,10/18,2/21),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financiranju predškolskih ustanova na području Grada Poreča-Parenzo kojih su osnivači fizičke osobe.</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Sufinancirati smještaj djece u privatnim dječjim vrtićima na osnovu utvrđenog broja djece - polaznika ovih ustanova s područja Grada Poreča, kao i smještaj djeteta s područja Grada Poreča u dječji vrtić u Taru,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Baderna urediti istu kao plivalentan prostor za javne potrebe ili za potrebe smještaja jedne skupine djece.</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rPr>
                <w:rFonts w:ascii="Times New Roman" w:eastAsia="Times New Roman" w:hAnsi="Times New Roman" w:cs="Times New Roman"/>
                <w:b/>
                <w:bCs/>
                <w:sz w:val="20"/>
                <w:szCs w:val="20"/>
              </w:rPr>
            </w:pPr>
          </w:p>
        </w:tc>
        <w:tc>
          <w:tcPr>
            <w:tcW w:w="139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1"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rPr>
          <w:trHeight w:val="124"/>
        </w:trPr>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398"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411"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416"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privatnih i drugih dječjih vrtića</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697.460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566.100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566.100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566.100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potrebe u predškolskom odgoju </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1.000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 obrta za čuvanje djece </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15.930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15.930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Opremanje predškolske ustanove</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11.250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84"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rPr>
          <w:trHeight w:val="87"/>
        </w:trPr>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Izgradnja dječjeg vrtića u Varvarima</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2.455.570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Konstrukcijsko energetska sanacija objekta DV Radost II</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357.800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Izgradnja dječjeg vrtića u Novoj Vasi</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4.445.000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5.445.000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Dogradnja i rekonstrukcija terase objekta MO Baderna za javne potrebe (polivalentna prostorija)</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137.550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39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sz w:val="20"/>
                <w:szCs w:val="20"/>
                <w:lang w:eastAsia="en-US"/>
              </w:rPr>
              <w:t>8.114.600</w:t>
            </w:r>
          </w:p>
        </w:tc>
        <w:tc>
          <w:tcPr>
            <w:tcW w:w="1411"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sz w:val="20"/>
                <w:szCs w:val="20"/>
                <w:lang w:eastAsia="en-US"/>
              </w:rPr>
              <w:t>11.462.030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583.030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583.030</w:t>
            </w:r>
          </w:p>
        </w:tc>
      </w:tr>
    </w:tbl>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aktivnosti/projekata: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Sufinanciranje programa privatnih i drugih dječjih vrtića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rujnu 2022. godine, u  DV „Crvenkapica“ za 30 eura po djetetu mjesečno bez obzira na program, a u DV „101 dalmatinac“ za 66 eura za jaslice i 64 eura za vrtić po djetetu mjesečno. Osim sufinanciranja u cijeni smještaja djece Grad Poreč u oba dječja vrtića sufinacira rad vrtića subotom i troškove asistenata za djecu s teškoćama u razvoju.</w:t>
      </w:r>
    </w:p>
    <w:p w:rsidR="00916316" w:rsidRPr="00916316" w:rsidRDefault="00916316" w:rsidP="00916316">
      <w:pPr>
        <w:spacing w:after="0" w:line="240" w:lineRule="auto"/>
        <w:jc w:val="both"/>
        <w:rPr>
          <w:rFonts w:ascii="Times New Roman" w:hAnsi="Times New Roman" w:cs="Times New Roman"/>
          <w:sz w:val="24"/>
          <w:szCs w:val="24"/>
          <w:lang w:val="en-US"/>
        </w:rPr>
      </w:pPr>
      <w:bookmarkStart w:id="23" w:name="_Hlk149388647"/>
      <w:r w:rsidRPr="00916316">
        <w:rPr>
          <w:rFonts w:ascii="Times New Roman" w:hAnsi="Times New Roman" w:cs="Times New Roman"/>
          <w:sz w:val="24"/>
          <w:szCs w:val="24"/>
          <w:lang w:val="en-US"/>
        </w:rPr>
        <w:t>U 2024. sufinancirat će se smještaj za ukupno 190 djece, 57 jasličke 133 vrtićke dobi i to u: DV „Crvenkapica“ za ukupno do 71 djeteta (do 21 djete jasličke i do 50 djece vrtićke dobi) i u DV „101 dalmatinac“ ukupno do 119 djece (do 36 djeteta jasličke i do 83 djece vrtićke dobi).</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U 2024. godini Grad Poreč sufinancirat će privatne vrtiće s ukupnim iznosom od 564.137 eura. DV „Crvenkapica“ sufinancirat će se s iznosom od 177.506 eura, od čega se iznos od 164.520 eura odnosi na sufinanciranje smještaja djece, iznos od 9.786 eura na plaće i putne troškove asistenta za 1 dijete s teškoćama u razvoju i iznos od 3.200 eura na rad subotom za prosječno mjesečno 15-ak djece.</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DV „101 dalmatinac“ sufinancirat će se s iznosom s iznosom od 386.631 eura, od čega se iznos od 277.331 eura odnosi na sufinanciranje smještaja djece, iznos od 104.500 eura na plaće i putne troškove asistenta za 10 dijece s teškoćama u razvoju a iznos od 4.800 eura za rad subotom za prosječno mjesečno 15-ak djece.</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U ovoj aktivnosti planirana su i sredstva za financiranje smještaja djece s prebivalištem na području našeg Grada u dječji vrtić “Morski konjić” u Taru i to za 1 dijete vrtićke dobi za cijelu godinu u iznosu od 1.960 eura.</w:t>
      </w:r>
    </w:p>
    <w:bookmarkEnd w:id="23"/>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58"/>
        <w:gridCol w:w="1017"/>
        <w:gridCol w:w="1083"/>
        <w:gridCol w:w="1083"/>
        <w:gridCol w:w="1083"/>
        <w:gridCol w:w="1083"/>
      </w:tblGrid>
      <w:tr w:rsidR="00916316" w:rsidRPr="00916316" w:rsidTr="00FE526D">
        <w:tc>
          <w:tcPr>
            <w:tcW w:w="144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5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FE526D">
        <w:tc>
          <w:tcPr>
            <w:tcW w:w="144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upisane djece u privatne dječje  vrtiće </w:t>
            </w:r>
          </w:p>
        </w:tc>
        <w:tc>
          <w:tcPr>
            <w:tcW w:w="215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60</w:t>
            </w: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Ostale potrebe u predškolskom odgoju</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lang w:val="en-US"/>
        </w:rPr>
        <w:t xml:space="preserve">U ovoj aktiivnosti planirana su </w:t>
      </w:r>
      <w:r w:rsidRPr="00916316">
        <w:rPr>
          <w:rFonts w:ascii="Times New Roman" w:hAnsi="Times New Roman" w:cs="Times New Roman"/>
          <w:sz w:val="24"/>
          <w:szCs w:val="24"/>
          <w:lang w:eastAsia="en-US"/>
        </w:rPr>
        <w:t>sredstva potrebna za podmirivanje troškova osnivanja nove predškolske ustanove povodom izgradnje dva nova dječja vrtića i</w:t>
      </w:r>
      <w:r w:rsidRPr="00916316">
        <w:rPr>
          <w:rFonts w:ascii="Times New Roman" w:eastAsia="Times New Roman" w:hAnsi="Times New Roman" w:cs="Times New Roman"/>
          <w:sz w:val="24"/>
          <w:szCs w:val="24"/>
          <w:lang w:val="en-US"/>
        </w:rPr>
        <w:t xml:space="preserve"> sredstva potrebna za pokriće nepredviđenih rashoda.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282C2F" w:rsidRDefault="00282C2F" w:rsidP="00282C2F">
      <w:pPr>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Aktivnost: Sufinanciranje obrta za čuvanje djece </w:t>
      </w:r>
      <w:r>
        <w:rPr>
          <w:rFonts w:ascii="Times New Roman" w:hAnsi="Times New Roman" w:cs="Times New Roman"/>
          <w:sz w:val="24"/>
          <w:szCs w:val="24"/>
        </w:rPr>
        <w:t>Sredstva su planirana za sufinanciranje boravka 10-ak djece jasličke dobi u obrtu za čuvanje djece „Kod tete čuvalice“ u Poreču. Udio u sufinaciranju iznosi mjesečno po djetetu 132,72 eura, godišnje potrebe iznose15.930 eura. S realizacijom programa započelo se u lipnju 2023.</w:t>
      </w:r>
    </w:p>
    <w:p w:rsidR="00282C2F" w:rsidRPr="00282C2F" w:rsidRDefault="00282C2F" w:rsidP="00282C2F">
      <w:pPr>
        <w:jc w:val="both"/>
        <w:rPr>
          <w:rFonts w:ascii="Times New Roman" w:eastAsiaTheme="minorHAnsi" w:hAnsi="Times New Roman" w:cs="Times New Roman"/>
          <w:b/>
          <w:bCs/>
          <w:sz w:val="24"/>
          <w:szCs w:val="24"/>
        </w:rPr>
      </w:pPr>
      <w:r>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237"/>
        <w:gridCol w:w="2447"/>
        <w:gridCol w:w="928"/>
        <w:gridCol w:w="1083"/>
        <w:gridCol w:w="1083"/>
        <w:gridCol w:w="1083"/>
        <w:gridCol w:w="1083"/>
      </w:tblGrid>
      <w:tr w:rsidR="00282C2F" w:rsidTr="00282C2F">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C2F" w:rsidRDefault="00282C2F" w:rsidP="00282C2F">
            <w:pPr>
              <w:rPr>
                <w:rFonts w:ascii="Times New Roman" w:hAnsi="Times New Roman" w:cs="Times New Roman"/>
                <w:b/>
                <w:bCs/>
                <w:color w:val="000000"/>
                <w:sz w:val="20"/>
                <w:szCs w:val="20"/>
              </w:rPr>
            </w:pPr>
            <w:r>
              <w:rPr>
                <w:rFonts w:ascii="Times New Roman" w:hAnsi="Times New Roman" w:cs="Times New Roman"/>
                <w:b/>
                <w:bCs/>
                <w:color w:val="000000"/>
                <w:sz w:val="20"/>
                <w:szCs w:val="20"/>
              </w:rPr>
              <w:t>Pokazatelj rezultata</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Definicija</w:t>
            </w:r>
          </w:p>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pokazatelja</w:t>
            </w:r>
          </w:p>
        </w:tc>
        <w:tc>
          <w:tcPr>
            <w:tcW w:w="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Polazna vrijednost</w:t>
            </w:r>
          </w:p>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2026.</w:t>
            </w:r>
          </w:p>
        </w:tc>
      </w:tr>
      <w:tr w:rsidR="00282C2F" w:rsidTr="00282C2F">
        <w:trPr>
          <w:trHeight w:val="1050"/>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C2F" w:rsidRDefault="00282C2F" w:rsidP="00282C2F">
            <w:pPr>
              <w:jc w:val="center"/>
              <w:rPr>
                <w:rFonts w:ascii="Times New Roman" w:hAnsi="Times New Roman" w:cs="Times New Roman"/>
                <w:color w:val="0070C0"/>
                <w:sz w:val="20"/>
                <w:szCs w:val="20"/>
              </w:rPr>
            </w:pPr>
            <w:r>
              <w:rPr>
                <w:rFonts w:ascii="Times New Roman" w:hAnsi="Times New Roman" w:cs="Times New Roman"/>
                <w:sz w:val="20"/>
                <w:szCs w:val="20"/>
              </w:rPr>
              <w:t>Broje djece na čuvanju</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rsidR="00282C2F" w:rsidRDefault="00282C2F" w:rsidP="00282C2F">
            <w:pPr>
              <w:rPr>
                <w:rFonts w:ascii="Times New Roman" w:hAnsi="Times New Roman" w:cs="Times New Roman"/>
                <w:color w:val="0070C0"/>
                <w:sz w:val="20"/>
                <w:szCs w:val="20"/>
              </w:rPr>
            </w:pPr>
            <w:r>
              <w:rPr>
                <w:rFonts w:ascii="Times New Roman" w:hAnsi="Times New Roman" w:cs="Times New Roman"/>
                <w:sz w:val="20"/>
                <w:szCs w:val="20"/>
              </w:rPr>
              <w:t>Sufinanciranjem  boravka djece omogućava se smještaj i briga o većem broju djece predš. dobi</w:t>
            </w:r>
          </w:p>
        </w:tc>
        <w:tc>
          <w:tcPr>
            <w:tcW w:w="619"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Broj djece</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bl>
    <w:p w:rsidR="00282C2F" w:rsidRDefault="00282C2F"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Izgradnja dječjeg vrtića u Varvarima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Cs/>
          <w:sz w:val="24"/>
          <w:szCs w:val="24"/>
        </w:rPr>
        <w:t xml:space="preserve">Sredstva su planirana za izgradnju i opremanje djećjeg vrtića u prigradskom naselju Varvari. </w:t>
      </w:r>
      <w:r w:rsidRPr="00916316">
        <w:rPr>
          <w:rFonts w:ascii="Times New Roman" w:eastAsia="Times New Roman" w:hAnsi="Times New Roman" w:cs="Times New Roman"/>
          <w:sz w:val="24"/>
          <w:szCs w:val="24"/>
          <w:lang w:val="en-US"/>
        </w:rPr>
        <w:t xml:space="preserve">Grad Poreč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 Projektom je planirana izgradnja dječjeg vrtića za 8 skupina djece, 4 skupine jasličke i 4 skupine vrtićke dobi, za oko 130 djece. Rashodi se odnose na trošove: izgradnje i opremanje objekta, uređenja i opremanja dvorišta objekta, stručnog nadzora, projektantskog nadzora,voditelja projekta, promidžbe i vidljivosti projekta. Projektni partner Gradu Poreču u projektu „Izgradnja dječjeg vrtića u naselju Varvari“ je Općina Kaštelir- Labinci, koja će u novoizgrađenom vrtiću imati 1 skupinu.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 dječji vrtić</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dječjeg vrtića povećavaju  se  kapaciteti za </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vrtića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 xml:space="preserve">Kapitalni projekt: Izgradnja dječjeg vrtića u Novoj Vasi </w:t>
      </w:r>
    </w:p>
    <w:p w:rsid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sz w:val="24"/>
          <w:szCs w:val="24"/>
          <w:lang w:val="en-US"/>
        </w:rPr>
        <w:t xml:space="preserve">Projektom je planirana izgradnja novog dječjeg vrtića </w:t>
      </w:r>
      <w:r w:rsidRPr="00916316">
        <w:rPr>
          <w:rFonts w:ascii="Times New Roman" w:eastAsia="Times New Roman" w:hAnsi="Times New Roman" w:cs="Times New Roman"/>
          <w:bCs/>
          <w:sz w:val="24"/>
          <w:szCs w:val="24"/>
        </w:rPr>
        <w:t>u prigradskom naselju Nova Vas</w:t>
      </w:r>
      <w:r w:rsidRPr="00916316">
        <w:rPr>
          <w:rFonts w:ascii="Times New Roman" w:eastAsia="Times New Roman" w:hAnsi="Times New Roman" w:cs="Times New Roman"/>
          <w:sz w:val="24"/>
          <w:szCs w:val="24"/>
          <w:lang w:val="en-US"/>
        </w:rPr>
        <w:t xml:space="preserve"> za 8 skupina djece, 4 skupine jasličke i 4 skupine vrtićke dobi, za oko 130 djece. Rashodi se odnose na trošove: projektiranja, izgradnje i opremanje objekta, uređenja i opremanja dvorišta objekta, stručnog nadzora, projektantskog nadzora i voditelja projekta.Vrtić će se graditi </w:t>
      </w:r>
      <w:r w:rsidRPr="00916316">
        <w:rPr>
          <w:rFonts w:ascii="Times New Roman" w:eastAsia="Times New Roman" w:hAnsi="Times New Roman" w:cs="Times New Roman"/>
          <w:bCs/>
          <w:sz w:val="24"/>
          <w:szCs w:val="24"/>
        </w:rPr>
        <w:t>sredstvima Grada Poreča.</w:t>
      </w:r>
    </w:p>
    <w:p w:rsidR="00DE733E" w:rsidRDefault="00DE733E" w:rsidP="00916316">
      <w:pPr>
        <w:spacing w:after="0" w:line="240" w:lineRule="auto"/>
        <w:jc w:val="both"/>
        <w:rPr>
          <w:rFonts w:ascii="Times New Roman" w:eastAsia="Times New Roman" w:hAnsi="Times New Roman" w:cs="Times New Roman"/>
          <w:bCs/>
          <w:sz w:val="24"/>
          <w:szCs w:val="24"/>
        </w:rPr>
      </w:pPr>
    </w:p>
    <w:p w:rsidR="00DE733E" w:rsidRDefault="00DE733E" w:rsidP="00916316">
      <w:pPr>
        <w:spacing w:after="0" w:line="240" w:lineRule="auto"/>
        <w:jc w:val="both"/>
        <w:rPr>
          <w:rFonts w:ascii="Times New Roman" w:eastAsia="Times New Roman" w:hAnsi="Times New Roman" w:cs="Times New Roman"/>
          <w:bCs/>
          <w:sz w:val="24"/>
          <w:szCs w:val="24"/>
        </w:rPr>
      </w:pPr>
    </w:p>
    <w:p w:rsidR="00DE733E" w:rsidRDefault="00DE733E" w:rsidP="00916316">
      <w:pPr>
        <w:spacing w:after="0" w:line="240" w:lineRule="auto"/>
        <w:jc w:val="both"/>
        <w:rPr>
          <w:rFonts w:ascii="Times New Roman" w:eastAsia="Times New Roman" w:hAnsi="Times New Roman" w:cs="Times New Roman"/>
          <w:bCs/>
          <w:sz w:val="24"/>
          <w:szCs w:val="24"/>
        </w:rPr>
      </w:pPr>
    </w:p>
    <w:p w:rsidR="00DE733E" w:rsidRPr="00916316" w:rsidRDefault="00DE733E"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 dječji vrtić</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novog vrtića povećavaju  se  kapaciteti za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vrtića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 xml:space="preserve">Kapitalni projekt: </w:t>
      </w:r>
      <w:r w:rsidRPr="00916316">
        <w:rPr>
          <w:rFonts w:ascii="Times New Roman" w:eastAsia="Times New Roman" w:hAnsi="Times New Roman" w:cs="Times New Roman"/>
          <w:b/>
          <w:bCs/>
          <w:sz w:val="24"/>
          <w:szCs w:val="24"/>
        </w:rPr>
        <w:t>Dogradnja i rekonstrukcija terase objekta MO Baderna za javne potrebe (polivalentna dvorana)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Sredstva su planirana za dogradnju i rekonstrukciju objekta Mjesnog odbora u Baderni i to za zatvaranje i natkrivanje terase koja se nalazi na I. katu i uređenje iste u polivalentnu dvoranu koja će se koristiti za potrebe djece i ostalih stanovnika MO Baderna, za održavanje raznih aktivnosti za djecu i odrasle, a potencijalno se može koristiti za potrebe boravka jedne skupine djece iz dječjeg vrtića koji se nalazi u prizemlju iste zgrade. Sredstva su planirana za izvođenje građevinsko obrtničkih radova.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Uređena polivalentna dvorana za održavanje raznih aktivnosti za djecu i odrasle ili za smještaj jedne skupine djece iz dječjeg vrtića </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Dogradnjom i rekonstrukcijom terase ista se pretvara u novi polivalentni prostor za održavanje raznih aktivnosti za djecu i odrasle,</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potencijalno se može koristiti za potrebe boravka jedne skupine djece iz dječjeg vrtića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OBRAZOVANJU</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Srednja škola „Mate Balota“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Srednja škola „Anton Štifanić“</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Studentske stipendije</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Učeničke stipendije</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prijevoza učenika srednjih škola izvan Poreča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Šire javne potrebe u obrazovanju</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prijevoza učenika OŠ B. Parentin</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kupnje udžbenika i drugih obrazovnih materijala učenicima OŠ i SŠ</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Produženi boravak za učenike iz Poreča u OŠ J. Rakovca u Sv. Lovreču</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Prijevoz učenika osnovnih škola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Ostale potrebe u obrazovanju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kapitalni projekti: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Instituta za poljoprivredu i turizam Poreč po ugovorima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OŠ Poreč</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PŠ Nova Vas – energetska obnova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PŠ Žbandaj</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tekući projekti: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Školski dani meda</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bCs/>
          <w:color w:val="C00000"/>
          <w:sz w:val="24"/>
          <w:szCs w:val="24"/>
          <w:lang w:val="en-US"/>
        </w:rPr>
      </w:pPr>
      <w:r w:rsidRPr="00916316">
        <w:rPr>
          <w:rFonts w:ascii="Times New Roman" w:eastAsia="Times New Roman" w:hAnsi="Times New Roman" w:cs="Times New Roman"/>
          <w:sz w:val="24"/>
          <w:szCs w:val="24"/>
          <w:lang w:val="en-US"/>
        </w:rPr>
        <w:t>Pomoćnici u nastavi</w:t>
      </w:r>
      <w:r w:rsidRPr="00916316">
        <w:rPr>
          <w:rFonts w:ascii="Times New Roman" w:eastAsia="Times New Roman" w:hAnsi="Times New Roman" w:cs="Times New Roman"/>
          <w:bCs/>
          <w:sz w:val="24"/>
          <w:szCs w:val="24"/>
          <w:lang w:val="en-US"/>
        </w:rPr>
        <w:t xml:space="preserve"> Projekt PUN-a torba zajedništva I.</w:t>
      </w:r>
    </w:p>
    <w:p w:rsidR="00916316" w:rsidRPr="00916316" w:rsidRDefault="00916316" w:rsidP="00916316">
      <w:pPr>
        <w:spacing w:after="0" w:line="240" w:lineRule="auto"/>
        <w:rPr>
          <w:rFonts w:ascii="Times New Roman" w:eastAsia="Times New Roman" w:hAnsi="Times New Roman" w:cs="Times New Roman"/>
          <w:b/>
          <w:color w:val="0070C0"/>
          <w:sz w:val="24"/>
          <w:szCs w:val="24"/>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odgoju i obrazovanju u osnovnoj i srednjoj školi („Narodne novine“ broj 87/08, 86/09, 92/10, 105/10-ispr., 90/11,16/12,86/12,126/12,94/13,152/14,7/17,68/18, 98/19,64/20,151/22),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ustanovama („Narodne novine“ broj 76/93,29/97,47/99,35/08, 127/19,151/22),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dodjeli učeničkih i studentskih stipendija („Službeni Glasnik Grada Poreča-Parenzo“ br. 8/22),</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sufinanciranju prijevoza učenika srednjih škola („Službeni Glasnik Grada Poreča-Parenzo“ br. 16/23),</w:t>
      </w:r>
    </w:p>
    <w:p w:rsidR="00916316" w:rsidRPr="00916316" w:rsidRDefault="00916316" w:rsidP="00916316">
      <w:pPr>
        <w:spacing w:after="0" w:line="240" w:lineRule="auto"/>
        <w:ind w:firstLine="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Odluka o su/financiranju troškova kupnje drugih obrazovnih materijala učenicima </w:t>
      </w:r>
    </w:p>
    <w:p w:rsidR="00916316" w:rsidRPr="00916316" w:rsidRDefault="00916316" w:rsidP="00916316">
      <w:pPr>
        <w:spacing w:after="0" w:line="240" w:lineRule="auto"/>
        <w:ind w:firstLine="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osnovnih škola te obveznih udžbenika i drugih obrazovnih materijala učenicima </w:t>
      </w:r>
    </w:p>
    <w:p w:rsidR="00916316" w:rsidRPr="00916316" w:rsidRDefault="00916316" w:rsidP="00916316">
      <w:pPr>
        <w:spacing w:after="0" w:line="240" w:lineRule="auto"/>
        <w:ind w:firstLine="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      srednjih škola za školsku godinu 2022./2023. </w:t>
      </w:r>
      <w:r w:rsidRPr="00916316">
        <w:rPr>
          <w:rFonts w:ascii="Times New Roman" w:eastAsia="Times New Roman" w:hAnsi="Times New Roman" w:cs="Times New Roman"/>
          <w:sz w:val="24"/>
          <w:szCs w:val="24"/>
        </w:rPr>
        <w:t>(„Službeni Glasnik Grada Poreča-</w:t>
      </w:r>
    </w:p>
    <w:p w:rsidR="00916316" w:rsidRPr="00916316" w:rsidRDefault="00916316" w:rsidP="00916316">
      <w:pPr>
        <w:spacing w:after="0" w:line="240" w:lineRule="auto"/>
        <w:ind w:firstLine="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Parenzo“ br. 8/22).</w:t>
      </w:r>
    </w:p>
    <w:p w:rsidR="00916316" w:rsidRPr="00916316" w:rsidRDefault="00916316" w:rsidP="00916316">
      <w:pPr>
        <w:spacing w:after="0" w:line="240" w:lineRule="auto"/>
        <w:ind w:firstLine="360"/>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916316">
        <w:rPr>
          <w:rFonts w:ascii="Times New Roman" w:eastAsia="Times New Roman" w:hAnsi="Times New Roman" w:cs="Times New Roman"/>
          <w:color w:val="000000"/>
          <w:sz w:val="24"/>
          <w:szCs w:val="24"/>
        </w:rPr>
        <w:t>stipendija, omogućiti</w:t>
      </w:r>
      <w:r w:rsidRPr="00916316">
        <w:rPr>
          <w:rFonts w:ascii="Times New Roman" w:eastAsia="Times New Roman" w:hAnsi="Times New Roman" w:cs="Times New Roman"/>
          <w:sz w:val="24"/>
          <w:szCs w:val="24"/>
        </w:rPr>
        <w:t xml:space="preserve"> bolje uvjete za školovanje/studiranje, kao i pomoći njihovim roditeljima u snošenju ovih troškova. Organizirati prijevoz učenika osnovnih škola i sufinanirati prijevoz učenika srednjih škola, novčano p</w:t>
      </w:r>
      <w:r w:rsidRPr="00916316">
        <w:rPr>
          <w:rFonts w:ascii="Times New Roman" w:eastAsia="Times New Roman" w:hAnsi="Times New Roman" w:cs="Times New Roman"/>
          <w:color w:val="000000"/>
          <w:sz w:val="24"/>
          <w:szCs w:val="24"/>
        </w:rPr>
        <w:t xml:space="preserve">omoći roditeljima učenika osnovnih škola u nabavi drugog obrazovnog materijala i roditeljima učenika srednjih škola u nabavi udžbenika i drugog obrazovnog materijala. Nastaviti sa sufinanciranjem programa produženog boravaka u OŠ J. Rakovca u Sv. Lovreču za učenike s područja Grada Poreča. Sufinaciranjem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sudjeljuju na raznim natjecanjima osnovnih škola, obilježiti početak nove školske godine i Dječji tjedan, osnovnim školama osigurati infirmatičku podršku vezano za  uvođenje i primjenu e-dnevnika u škole. </w:t>
      </w:r>
      <w:r w:rsidRPr="00916316">
        <w:rPr>
          <w:rFonts w:ascii="Times New Roman" w:eastAsia="Times New Roman" w:hAnsi="Times New Roman" w:cs="Times New Roman"/>
          <w:sz w:val="24"/>
          <w:szCs w:val="24"/>
        </w:rPr>
        <w:t>Na temelju ugovorima preuzetih obveza financirati aktivnosti Instituta za poljoprivredu i turizam Poreč. Sredstvima planiranim za rekonstrukciju objekata poboljšati uvjete boravka učenika u školi i  uvjeta rada zaposlenika.</w:t>
      </w:r>
      <w:r w:rsidRPr="00916316">
        <w:rPr>
          <w:rFonts w:ascii="Times New Roman" w:eastAsia="Times New Roman" w:hAnsi="Times New Roman" w:cs="Times New Roman"/>
          <w:bCs/>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
          <w:color w:val="7030A0"/>
          <w:sz w:val="24"/>
          <w:szCs w:val="24"/>
        </w:rPr>
      </w:pPr>
      <w:r w:rsidRPr="00916316">
        <w:rPr>
          <w:rFonts w:ascii="Times New Roman" w:eastAsia="Times New Roman" w:hAnsi="Times New Roman" w:cs="Times New Roman"/>
          <w:bCs/>
          <w:sz w:val="24"/>
          <w:szCs w:val="24"/>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916316" w:rsidRPr="00916316" w:rsidTr="00916316">
        <w:tc>
          <w:tcPr>
            <w:tcW w:w="357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Naziv aktivnosti/projekta </w:t>
            </w:r>
          </w:p>
        </w:tc>
        <w:tc>
          <w:tcPr>
            <w:tcW w:w="140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0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Srednja škola „Mate Balota“  </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57.300</w:t>
            </w: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71.460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71.460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71.460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Srednja škola „Anton Štifanić“</w:t>
            </w:r>
          </w:p>
        </w:tc>
        <w:tc>
          <w:tcPr>
            <w:tcW w:w="1402"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15.300</w:t>
            </w:r>
          </w:p>
        </w:tc>
        <w:tc>
          <w:tcPr>
            <w:tcW w:w="1403"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22.800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22.800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22.800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Studentske stipendije</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85.700</w:t>
            </w: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100.900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100.900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100.900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Učeničke stipendije</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8.100</w:t>
            </w: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12.400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12.400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12.400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prijevoza učenika srednjih škola izvan Poreča</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40.000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Šire javne potrebe u obrazovanju</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22.300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15.300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15.300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prijevoza učenika OŠ B. Parentin</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9.300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5.000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5.000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kupnje udžbenika i drugih obrazovnih materijala učenicima OŠ i SŠ</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13.300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13.300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13.300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Produženi boravak za učenike iz Poreča u OŠ J. Rakovca u Sv. Lovreču</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7.000</w:t>
            </w: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rPr>
              <w:t>7.000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Prijevoz učenika osnovnih škola </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253.260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265.270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265.270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265.270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obrazovanju</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Financiranje Instituta za poljoprivredu i turizam Poreč po ugovorima</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47.100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47.100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47.100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47.100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OŠ Poreč</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20.000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PŠ Nova Vas</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285.000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PŠ Žbandaj</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61.000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sz w:val="20"/>
                <w:szCs w:val="20"/>
              </w:rPr>
              <w:t>Tekući projekti</w:t>
            </w:r>
          </w:p>
        </w:tc>
        <w:tc>
          <w:tcPr>
            <w:tcW w:w="1402"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Školski dani meda</w:t>
            </w:r>
          </w:p>
        </w:tc>
        <w:tc>
          <w:tcPr>
            <w:tcW w:w="1402"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670</w:t>
            </w:r>
          </w:p>
        </w:tc>
        <w:tc>
          <w:tcPr>
            <w:tcW w:w="1403"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c>
          <w:tcPr>
            <w:tcW w:w="1384"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Pomoćnici u nastavi – PUNa torba zajedništva</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315.750</w:t>
            </w:r>
          </w:p>
        </w:tc>
        <w:tc>
          <w:tcPr>
            <w:tcW w:w="140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Pomoćnici u nastavi – PUNa torba zajedništva 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0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sz w:val="20"/>
                <w:szCs w:val="20"/>
                <w:lang w:val="en-US"/>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1.211.480</w:t>
            </w:r>
          </w:p>
        </w:tc>
        <w:tc>
          <w:tcPr>
            <w:tcW w:w="1403"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1.394.680</w:t>
            </w:r>
          </w:p>
        </w:tc>
        <w:tc>
          <w:tcPr>
            <w:tcW w:w="1384"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1.028.680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1.028.680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Obrazloženje aktivnosti/projekta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24" w:name="_Hlk145159080"/>
      <w:r w:rsidRPr="00916316">
        <w:rPr>
          <w:rFonts w:ascii="Times New Roman" w:eastAsia="Times New Roman" w:hAnsi="Times New Roman" w:cs="Times New Roman"/>
          <w:b/>
          <w:sz w:val="24"/>
          <w:szCs w:val="24"/>
        </w:rPr>
        <w:t>Aktivnost: Srednja škola „Mate Balota“</w:t>
      </w: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jc w:val="both"/>
        <w:rPr>
          <w:color w:val="C00000"/>
          <w:lang w:eastAsia="en-US"/>
        </w:rPr>
      </w:pPr>
      <w:r w:rsidRPr="00916316">
        <w:rPr>
          <w:rFonts w:ascii="Times New Roman" w:eastAsia="Times New Roman" w:hAnsi="Times New Roman" w:cs="Times New Roman"/>
          <w:sz w:val="24"/>
          <w:szCs w:val="24"/>
        </w:rPr>
        <w:t>Planiranim sredstvima financirat će se plaće profesorica za izvođenje nastave talijanskog jezika kao fakultativnog predmeta u svim odgojno obrazovnim programima, tjedno će se izvoditi 61 sat nastave raspoređenih na 4 nastavnice. Sredstva su planirana za plaće svih nastavnica, te za božićnice i dar djeci za 2 nastavnice.</w:t>
      </w:r>
      <w:r w:rsidRPr="00916316">
        <w:rPr>
          <w:color w:val="C00000"/>
          <w:lang w:eastAsia="en-US"/>
        </w:rPr>
        <w:t xml:space="preserve">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Dio sredstava (3.000 eura) planiran je za realizaciju projekta Međunarodna suradnja s Gimnazijom iz Noisiela (Francuska).</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Uključenost učenika i profesorica u izvođenje nastave talijanskog jezika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 projekt međunarodne suradnje s drugom školom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Financiranjem plaća profesorica za izvođenje nastave talijanskog jezika kao fakultativnog predmeta u svim odgojno obrazovnim programima učenicima se omogućava učenje talijanskog jezika</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lang w:val="en-US"/>
              </w:rPr>
              <w:t>Sufinanciranjem  projekata</w:t>
            </w:r>
            <w:r w:rsidRPr="00916316">
              <w:rPr>
                <w:rFonts w:ascii="Times New Roman" w:eastAsia="Times New Roman" w:hAnsi="Times New Roman" w:cs="Times New Roman"/>
                <w:color w:val="C00000"/>
                <w:sz w:val="20"/>
                <w:szCs w:val="20"/>
              </w:rPr>
              <w:t xml:space="preserve"> </w:t>
            </w:r>
            <w:r w:rsidRPr="00916316">
              <w:rPr>
                <w:rFonts w:ascii="Times New Roman" w:eastAsia="Times New Roman" w:hAnsi="Times New Roman" w:cs="Times New Roman"/>
                <w:sz w:val="20"/>
                <w:szCs w:val="20"/>
              </w:rPr>
              <w:t>međunarodne suradnje s drugom školom</w:t>
            </w:r>
            <w:r w:rsidRPr="00916316">
              <w:rPr>
                <w:rFonts w:ascii="Times New Roman" w:eastAsia="Times New Roman" w:hAnsi="Times New Roman" w:cs="Times New Roman"/>
                <w:sz w:val="20"/>
                <w:szCs w:val="20"/>
                <w:lang w:val="en-US"/>
              </w:rPr>
              <w:t xml:space="preserve"> unaprjeđuje se nastavni proces, povezuju učenici, roditelji i Škola  sa sličnom ustanovom u inozemstvu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r>
    </w:tbl>
    <w:p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bookmarkEnd w:id="24"/>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Srednja škola „Anton Štifanić“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duha među mladima, pozitivne afirmacije i promidžbe Škole, te za promociju deficitarnih i drugih zanimanja u turizmu i ugostiteljstvu u lokalnoj zajednici.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Sredstva su planirana za realizaciju sljedećih programa i projekata: </w:t>
      </w:r>
      <w:r w:rsidRPr="00916316">
        <w:rPr>
          <w:rFonts w:ascii="Times New Roman" w:eastAsia="Times New Roman" w:hAnsi="Times New Roman" w:cs="Times New Roman"/>
          <w:i/>
          <w:sz w:val="24"/>
          <w:szCs w:val="24"/>
        </w:rPr>
        <w:t xml:space="preserve"> Godišnji susreti AEHT-a, Financiranje plaća profesora talijanskog jezika, Međunarodna strukovna natjecanja i za realizaciju projekata „</w:t>
      </w:r>
      <w:r w:rsidRPr="00916316">
        <w:rPr>
          <w:rFonts w:ascii="Times New Roman" w:hAnsi="Times New Roman" w:cs="Times New Roman"/>
          <w:i/>
          <w:iCs/>
          <w:sz w:val="24"/>
          <w:szCs w:val="24"/>
          <w:lang w:eastAsia="en-US"/>
        </w:rPr>
        <w:t>Okusi Istre na tanjuru“ i „Uči i zeleno nauči“.</w:t>
      </w:r>
    </w:p>
    <w:p w:rsidR="00916316" w:rsidRPr="00916316" w:rsidRDefault="00916316" w:rsidP="00916316">
      <w:pPr>
        <w:spacing w:after="0" w:line="240" w:lineRule="auto"/>
        <w:jc w:val="both"/>
        <w:rPr>
          <w:rFonts w:ascii="Times New Roman" w:eastAsia="Times New Roman" w:hAnsi="Times New Roman" w:cs="Times New Roman"/>
          <w:b/>
          <w:i/>
          <w:sz w:val="24"/>
          <w:szCs w:val="24"/>
        </w:rPr>
      </w:pPr>
      <w:r w:rsidRPr="00916316">
        <w:rPr>
          <w:rFonts w:ascii="Times New Roman" w:eastAsia="Times New Roman" w:hAnsi="Times New Roman" w:cs="Times New Roman"/>
          <w:sz w:val="24"/>
          <w:szCs w:val="24"/>
        </w:rPr>
        <w:t>Opis programa i projekata:</w:t>
      </w:r>
      <w:r w:rsidRPr="00916316">
        <w:rPr>
          <w:rFonts w:ascii="Times New Roman" w:eastAsia="Times New Roman" w:hAnsi="Times New Roman" w:cs="Times New Roman"/>
          <w:b/>
          <w:i/>
          <w:sz w:val="24"/>
          <w:szCs w:val="24"/>
        </w:rPr>
        <w:t xml:space="preserve"> </w:t>
      </w:r>
    </w:p>
    <w:p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Godišnji susreti  AEHT-a – planirano 3.000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Cs/>
          <w:sz w:val="24"/>
          <w:szCs w:val="24"/>
          <w:lang w:val="en-US"/>
        </w:rPr>
        <w:t>Godišnji susreti  AEHT-a</w:t>
      </w:r>
      <w:r w:rsidRPr="00916316">
        <w:rPr>
          <w:rFonts w:ascii="Times New Roman" w:eastAsia="Times New Roman" w:hAnsi="Times New Roman" w:cs="Times New Roman"/>
          <w:bCs/>
          <w:i/>
          <w:iCs/>
          <w:sz w:val="24"/>
          <w:szCs w:val="24"/>
          <w:lang w:val="en-US"/>
        </w:rPr>
        <w:t xml:space="preserve"> </w:t>
      </w:r>
      <w:r w:rsidRPr="00916316">
        <w:rPr>
          <w:rFonts w:ascii="Times New Roman" w:eastAsia="Times New Roman" w:hAnsi="Times New Roman" w:cs="Times New Roman"/>
          <w:sz w:val="24"/>
          <w:szCs w:val="24"/>
          <w:lang w:val="en-US"/>
        </w:rPr>
        <w:t xml:space="preserve">redovna su aktivnost Škole kao članice te asocijacije, broj sudionika ovisi o financijskim mogućnostima Škole. Školski tim predstavlja 1 učenik koji će se 2024. natjecati ili sudjelovati u jednoj od ugostiteljskih ili turističkih disciplina (kuharstvo, slastičarstvo, ugostiteljsko posluživanje, bar, barista ili kuharski dekatlon, predstavljanje destinacije, recepcija, turistička agencija), nastavnika mentora, po mogućnosti još 1 nastavnika koji sudjeluje u radu ocjenjivačkih povjerenstava i ravnateljice koja sudjeluje u radu  AEHT-a. </w:t>
      </w:r>
    </w:p>
    <w:p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 xml:space="preserve">Financiranje plaće profesora talijanskog jezika – planirano 9.300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Fakultativnom nastavom talijanskoga jezika bit će obuhvaćeno 90 učenika programa za zanimanje turističko-hotelijerski komercijalist-programa u četverogodišnjem trajanju i zanimanje konobar- programa u trogodišnjem trajanju koji u svom nastavnom planu imaju dva strana jezika.  U tom programu sudjeluje jedan nastavnik kojem se iz sredstava  isplaćuje plaća, te dodaci kao: božićnica, dar djeci, putni trošak.</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en-US"/>
        </w:rPr>
      </w:pPr>
      <w:r w:rsidRPr="00916316">
        <w:rPr>
          <w:rFonts w:ascii="Times New Roman" w:eastAsia="Times New Roman" w:hAnsi="Times New Roman" w:cs="Times New Roman"/>
          <w:i/>
          <w:iCs/>
          <w:sz w:val="24"/>
          <w:szCs w:val="24"/>
          <w:lang w:val="en-US"/>
        </w:rPr>
        <w:t>Međunarodna strukovna natjecanja – planirano 3.000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 se sudjelovanje više učenika na sljedećim natjecanjima: županijsko i državno natjecanje Worldskills (bivši Gastro) gdje će učenici pokazati svoje vještine u ugostiteljskim disciplinama kao što su: priprema toplog predjela, hladnog predjela, koktela, postavljanje stolova za svečanu večeru, i sl. Učenici će se natjecati i u turističkim disciplinama kao što su: promocija destinacije i recepcijsko poslovanje. Škola će biti domaćin jednoj razini natjecanja Wordskills.</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Učenici će također sudjelovati na međunarodnom natjecanju Gatus u ugostiteljskim i turističkim disciplinama, te na AEHT natjecanju u inozemstvu kao i na natjecanjima u Mađarskoj i Italiji u srodnim školama.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hAnsi="Times New Roman" w:cs="Times New Roman"/>
          <w:i/>
          <w:iCs/>
          <w:sz w:val="24"/>
          <w:szCs w:val="24"/>
          <w:lang w:eastAsia="en-US"/>
        </w:rPr>
        <w:t xml:space="preserve">Projekt „Uči i zeleno nauči“ – 4.000 eura </w:t>
      </w:r>
    </w:p>
    <w:p w:rsidR="00916316" w:rsidRPr="00916316" w:rsidRDefault="00916316" w:rsidP="00916316">
      <w:pPr>
        <w:shd w:val="clear" w:color="auto" w:fill="FFFFFF"/>
        <w:spacing w:after="0" w:line="276"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Cilj  projekta je učenike približiti prirodi, upoznati ih s važnošću održivog turizma u lokalnoj sredini, dobrobiti provođenja vremena na otvorenom, važnosti zdravog načina života, učenju putem iskustva i osjećaja, upoznati ih sa značajem tla za biljke, životinje i ljude, istražiti čimbenike koji djeluju na to, steći uvid u ekološko postupanje s tlom, razvijati osjećaj odgovornosti prema prirodi. Velik dio današnjih učenika radije provodi vrijeme koristeći digitalne alate bez osjećaja svijesti o važnosti racionalnog korištenja resursa, te im se ovim projektom  želi dati priliku i mogućnost da sami osmisle svoju idealnu održivu eko-učionicu na otvorenom u školskom dvorištu, te da je opreme i urede. Također jedna od aktivnosti je uređivanje postojećeg vrta sa začinskim biljem tipičnim za naše podneblje,  koje će učenici koristiti tijekom pripreme jela na praktičnim vježbama kuharstva u školi.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eastAsia="en-US"/>
        </w:rPr>
      </w:pPr>
      <w:r w:rsidRPr="00916316">
        <w:rPr>
          <w:rFonts w:ascii="Times New Roman" w:eastAsia="Times New Roman" w:hAnsi="Times New Roman" w:cs="Times New Roman"/>
          <w:i/>
          <w:iCs/>
          <w:sz w:val="24"/>
          <w:szCs w:val="24"/>
          <w:lang w:eastAsia="en-US"/>
        </w:rPr>
        <w:t>Okusi mora Istre na tanjuru- 3.500 eura</w:t>
      </w:r>
    </w:p>
    <w:p w:rsidR="00FE526D" w:rsidRDefault="00916316" w:rsidP="00916316">
      <w:pPr>
        <w:spacing w:after="0" w:line="240" w:lineRule="auto"/>
        <w:jc w:val="both"/>
        <w:rPr>
          <w:rFonts w:ascii="Times New Roman" w:eastAsiaTheme="minorHAnsi" w:hAnsi="Times New Roman" w:cs="Times New Roman"/>
          <w:sz w:val="24"/>
          <w:szCs w:val="24"/>
          <w:lang w:eastAsia="en-US"/>
        </w:rPr>
      </w:pPr>
      <w:r w:rsidRPr="00916316">
        <w:rPr>
          <w:rFonts w:ascii="Times New Roman" w:hAnsi="Times New Roman" w:cs="Times New Roman"/>
          <w:sz w:val="24"/>
          <w:szCs w:val="24"/>
          <w:lang w:eastAsia="en-US"/>
        </w:rPr>
        <w:t>Cilj projekta je senzibilizirati učenike, roditelje i cijelu lokalnu zajednicu i potaknuti interes za oživljavanjem jela i načina pripreme ribe i ribljih jela koja su skoro zaboravljena, a tipična su za područje Grada Poreča. Cilj projekta je i upoznati učenike s tradicionalnim istarskim ribljim jelima tipičnima za određeno godišnje doba, upoznati ih o važnosti ribe kao namirnice, organski uzgojenih namirnica, regionalnih i sezonskih proizvoda.</w:t>
      </w:r>
    </w:p>
    <w:p w:rsidR="00276814" w:rsidRPr="00276814" w:rsidRDefault="00276814" w:rsidP="00916316">
      <w:pPr>
        <w:spacing w:after="0" w:line="240" w:lineRule="auto"/>
        <w:jc w:val="both"/>
        <w:rPr>
          <w:rFonts w:ascii="Times New Roman" w:eastAsiaTheme="minorHAns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205"/>
        <w:gridCol w:w="928"/>
        <w:gridCol w:w="1083"/>
        <w:gridCol w:w="1083"/>
        <w:gridCol w:w="1083"/>
        <w:gridCol w:w="1083"/>
      </w:tblGrid>
      <w:tr w:rsidR="00916316" w:rsidRPr="00916316" w:rsidTr="00FE526D">
        <w:tc>
          <w:tcPr>
            <w:tcW w:w="14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21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FE526D">
        <w:tc>
          <w:tcPr>
            <w:tcW w:w="149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Uključenost učenika, nastavnika i ostalog osoblja u izvođenje nastave  talijanskog jezika i ostalih programa i projekata</w:t>
            </w:r>
          </w:p>
        </w:tc>
        <w:tc>
          <w:tcPr>
            <w:tcW w:w="221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lang w:val="en-US"/>
              </w:rPr>
              <w:t>Sufinanciranjem  projekata i programa unaprjeđuje se nastavni proces, povezuju učenici, roditelji i Škola  s lokalnom zajednicom i srodnim ustanovama u zemlji i inozemstvu,  podiže razina učeničkih kompetencija, identificiraju se nadareni učenici, potiče učenje talijanskog jezika,  razvija poduzetnički duh među mladima, promoviraju  deficitarna i druga zanimanja u turizmu i ugostiteljsvu</w:t>
            </w:r>
          </w:p>
        </w:tc>
        <w:tc>
          <w:tcPr>
            <w:tcW w:w="9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učitelja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 ostalog osoblja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227</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r>
    </w:tbl>
    <w:p w:rsidR="00916316" w:rsidRPr="00916316" w:rsidRDefault="00916316" w:rsidP="00916316">
      <w:pPr>
        <w:spacing w:after="0" w:line="240" w:lineRule="auto"/>
        <w:jc w:val="both"/>
        <w:rPr>
          <w:rFonts w:ascii="Times New Roman" w:eastAsia="Times New Roman" w:hAnsi="Times New Roman" w:cs="Times New Roman"/>
          <w:sz w:val="21"/>
          <w:szCs w:val="21"/>
          <w:lang w:val="en-US" w:eastAsia="en-US"/>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 xml:space="preserve">Aktivnost: </w:t>
      </w:r>
      <w:r w:rsidRPr="00916316">
        <w:rPr>
          <w:rFonts w:ascii="Times New Roman" w:hAnsi="Times New Roman" w:cs="Times New Roman"/>
          <w:b/>
          <w:bCs/>
          <w:sz w:val="24"/>
          <w:szCs w:val="24"/>
          <w:lang w:val="en-US"/>
        </w:rPr>
        <w:t xml:space="preserve">Studentske stipendije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val="en-US"/>
        </w:rPr>
        <w:t xml:space="preserve">U akademskoj 2023./2024. godini Grad Poreč nastavit će s isplatama studentskih stipendija na temelju već ranije zaključenih ugovora za prosječno 39 studenata mjesečno, a dodijelit će i 19 novih stipendija, odnosno u gradskom proračunu planirana su sredstva za ukupno prosječno 58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2023./2024. godinu deficitarna zanimanja: </w:t>
      </w:r>
      <w:r w:rsidRPr="00916316">
        <w:rPr>
          <w:rFonts w:ascii="Times New Roman" w:hAnsi="Times New Roman" w:cs="Times New Roman"/>
          <w:sz w:val="24"/>
          <w:szCs w:val="24"/>
          <w:lang w:eastAsia="en-US"/>
        </w:rPr>
        <w:t>profesor/ica: matematike, fizike, biologije, informatike, geografije, stručni prvostupnik predškolskog odgoja, magistar primarne edukacije, inženjer agronomije, inženjer elektrotehnike, inženjer građevinarstva, logoped, edukator-rehabilitator, socijalni radnik, magistar farmacije i doktor medicine.</w:t>
      </w:r>
    </w:p>
    <w:p w:rsidR="00916316" w:rsidRDefault="00916316" w:rsidP="00916316">
      <w:pPr>
        <w:spacing w:after="0" w:line="240" w:lineRule="auto"/>
        <w:jc w:val="both"/>
        <w:rPr>
          <w:rFonts w:ascii="Times New Roman" w:hAnsi="Times New Roman" w:cs="Times New Roman"/>
          <w:sz w:val="24"/>
          <w:szCs w:val="24"/>
          <w:lang w:val="en-US"/>
        </w:rPr>
      </w:pPr>
    </w:p>
    <w:p w:rsidR="00276814" w:rsidRDefault="00276814" w:rsidP="00916316">
      <w:pPr>
        <w:spacing w:after="0" w:line="240" w:lineRule="auto"/>
        <w:jc w:val="both"/>
        <w:rPr>
          <w:rFonts w:ascii="Times New Roman" w:hAnsi="Times New Roman" w:cs="Times New Roman"/>
          <w:sz w:val="24"/>
          <w:szCs w:val="24"/>
          <w:lang w:val="en-US"/>
        </w:rPr>
      </w:pPr>
    </w:p>
    <w:p w:rsidR="001C36F5" w:rsidRDefault="001C36F5" w:rsidP="00916316">
      <w:pPr>
        <w:spacing w:after="0" w:line="240" w:lineRule="auto"/>
        <w:rPr>
          <w:rFonts w:ascii="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studenata uključenih u dodjelu  i korištenje stipendija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Studentima omogućiti bolje uvjete za studiranje, njihovim roditeljima pomoći u snošenju troškova studiranja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Broj stipendija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62</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 xml:space="preserve">Aktivnost: </w:t>
      </w:r>
      <w:r w:rsidRPr="00916316">
        <w:rPr>
          <w:rFonts w:ascii="Times New Roman" w:hAnsi="Times New Roman" w:cs="Times New Roman"/>
          <w:b/>
          <w:bCs/>
          <w:sz w:val="24"/>
          <w:szCs w:val="24"/>
          <w:lang w:val="en-US"/>
        </w:rPr>
        <w:t xml:space="preserve">Učeničke stipendije  </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U školskoj 2023./2024. godini Grad Poreč nastavit će s isplatama učeničkih stipendija na temelju ugovora zaključenih ranijih godina za prosječno 5 učenika  mjesečno, a dodijelit će i 3 nove stipendije, tako da su u gradskom proračunu planirana sredstva za ukupno prosječno 8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su za školsku 2023./2024. godinu deficitarna zanimanja medicinska sestra/medicinski tehničar i farmaceutski tehničar/farmaceutska tehničarka.</w:t>
      </w:r>
    </w:p>
    <w:p w:rsidR="00916316" w:rsidRPr="00916316" w:rsidRDefault="00916316" w:rsidP="00916316">
      <w:pPr>
        <w:spacing w:after="0" w:line="240" w:lineRule="auto"/>
        <w:jc w:val="both"/>
        <w:rPr>
          <w:rFonts w:ascii="Times New Roman" w:hAnsi="Times New Roman" w:cs="Times New Roman"/>
          <w:sz w:val="24"/>
          <w:szCs w:val="24"/>
          <w:lang w:val="en-US"/>
        </w:rPr>
      </w:pPr>
    </w:p>
    <w:p w:rsidR="00916316" w:rsidRPr="00916316" w:rsidRDefault="00916316" w:rsidP="00916316">
      <w:pPr>
        <w:spacing w:after="0" w:line="240" w:lineRule="auto"/>
        <w:rPr>
          <w:rFonts w:ascii="Times New Roman" w:hAnsi="Times New Roman" w:cs="Times New Roman"/>
          <w:color w:val="2F5496"/>
          <w:sz w:val="20"/>
          <w:szCs w:val="20"/>
        </w:rPr>
      </w:pPr>
      <w:r w:rsidRPr="00916316">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749"/>
        <w:gridCol w:w="1846"/>
        <w:gridCol w:w="1017"/>
        <w:gridCol w:w="1083"/>
        <w:gridCol w:w="1083"/>
        <w:gridCol w:w="1083"/>
        <w:gridCol w:w="1083"/>
      </w:tblGrid>
      <w:tr w:rsidR="00916316" w:rsidRPr="00916316" w:rsidTr="00916316">
        <w:tc>
          <w:tcPr>
            <w:tcW w:w="1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 rezultata</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Definicija</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pokazatelja</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Polazna vrijednost</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2026.</w:t>
            </w:r>
          </w:p>
        </w:tc>
      </w:tr>
      <w:tr w:rsidR="00916316" w:rsidRPr="00916316" w:rsidTr="00916316">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rPr>
                <w:rFonts w:ascii="Times New Roman" w:hAnsi="Times New Roman" w:cs="Times New Roman"/>
                <w:color w:val="0070C0"/>
                <w:sz w:val="20"/>
                <w:szCs w:val="20"/>
              </w:rPr>
            </w:pPr>
            <w:r w:rsidRPr="00916316">
              <w:rPr>
                <w:rFonts w:ascii="Times New Roman" w:hAnsi="Times New Roman" w:cs="Times New Roman"/>
                <w:sz w:val="20"/>
                <w:szCs w:val="20"/>
              </w:rPr>
              <w:t>Broj učenika uključenih u dodjelu  i korištenje stipendija</w:t>
            </w:r>
          </w:p>
        </w:tc>
        <w:tc>
          <w:tcPr>
            <w:tcW w:w="1851"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Učenicima</w:t>
            </w:r>
          </w:p>
          <w:p w:rsidR="00916316" w:rsidRPr="00916316" w:rsidRDefault="00916316" w:rsidP="00916316">
            <w:pPr>
              <w:spacing w:after="0" w:line="240" w:lineRule="auto"/>
              <w:rPr>
                <w:rFonts w:ascii="Times New Roman" w:hAnsi="Times New Roman" w:cs="Times New Roman"/>
                <w:color w:val="0070C0"/>
                <w:sz w:val="20"/>
                <w:szCs w:val="20"/>
              </w:rPr>
            </w:pPr>
            <w:r w:rsidRPr="00916316">
              <w:rPr>
                <w:rFonts w:ascii="Times New Roman" w:hAnsi="Times New Roman" w:cs="Times New Roman"/>
                <w:sz w:val="20"/>
                <w:szCs w:val="20"/>
              </w:rPr>
              <w:t xml:space="preserve">omogućiti bolje uvjete za školovanje, njihovim roditeljima pomoći u snošenju troškova školovanja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rPr>
            </w:pPr>
            <w:r w:rsidRPr="00916316">
              <w:rPr>
                <w:rFonts w:ascii="Times New Roman" w:hAnsi="Times New Roman" w:cs="Times New Roman"/>
                <w:sz w:val="20"/>
                <w:szCs w:val="20"/>
              </w:rPr>
              <w:t>Broj stipendija</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7</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8</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9</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hAnsi="Times New Roman" w:cs="Times New Roman"/>
          <w:b/>
          <w:bCs/>
          <w:sz w:val="24"/>
          <w:szCs w:val="24"/>
          <w:lang w:val="en-US"/>
        </w:rPr>
      </w:pPr>
      <w:r w:rsidRPr="00916316">
        <w:rPr>
          <w:rFonts w:ascii="Times New Roman" w:hAnsi="Times New Roman" w:cs="Times New Roman"/>
          <w:b/>
          <w:bCs/>
          <w:sz w:val="24"/>
          <w:szCs w:val="24"/>
        </w:rPr>
        <w:t xml:space="preserve">Aktivnost: </w:t>
      </w:r>
      <w:r w:rsidRPr="00916316">
        <w:rPr>
          <w:rFonts w:ascii="Times New Roman" w:hAnsi="Times New Roman" w:cs="Times New Roman"/>
          <w:b/>
          <w:bCs/>
          <w:sz w:val="24"/>
          <w:szCs w:val="24"/>
          <w:lang w:val="en-US"/>
        </w:rPr>
        <w:t>Sufinanciranje prijevoza učenika srednjih škola</w:t>
      </w:r>
    </w:p>
    <w:p w:rsidR="00916316" w:rsidRPr="00916316" w:rsidRDefault="00916316" w:rsidP="00916316">
      <w:pPr>
        <w:autoSpaceDE w:val="0"/>
        <w:autoSpaceDN w:val="0"/>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2023./2024.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rsidR="00916316" w:rsidRPr="00916316" w:rsidRDefault="00916316" w:rsidP="00916316">
      <w:pPr>
        <w:spacing w:after="0" w:line="240" w:lineRule="auto"/>
        <w:rPr>
          <w:rFonts w:ascii="Times New Roman" w:hAnsi="Times New Roman" w:cs="Times New Roman"/>
          <w:color w:val="2F5496"/>
          <w:sz w:val="20"/>
          <w:szCs w:val="20"/>
        </w:rPr>
      </w:pPr>
      <w:r w:rsidRPr="00916316">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158"/>
        <w:gridCol w:w="2438"/>
        <w:gridCol w:w="1016"/>
        <w:gridCol w:w="1083"/>
        <w:gridCol w:w="1083"/>
        <w:gridCol w:w="1083"/>
        <w:gridCol w:w="1083"/>
      </w:tblGrid>
      <w:tr w:rsidR="00916316" w:rsidRPr="00916316" w:rsidTr="001C36F5">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 rezultata</w:t>
            </w:r>
          </w:p>
        </w:tc>
        <w:tc>
          <w:tcPr>
            <w:tcW w:w="2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Definicija</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pokazatelja</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Polazna vrijednost</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2026.</w:t>
            </w:r>
          </w:p>
        </w:tc>
      </w:tr>
      <w:tr w:rsidR="00916316" w:rsidRPr="00916316" w:rsidTr="001C36F5">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Broj učenika kojima se sufinancira prijevoz</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1C36F5">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Sufinanc</w:t>
            </w:r>
            <w:r w:rsidR="001C36F5">
              <w:rPr>
                <w:rFonts w:ascii="Times New Roman" w:hAnsi="Times New Roman" w:cs="Times New Roman"/>
                <w:sz w:val="20"/>
                <w:szCs w:val="20"/>
              </w:rPr>
              <w:t>.</w:t>
            </w:r>
            <w:r w:rsidRPr="00916316">
              <w:rPr>
                <w:rFonts w:ascii="Times New Roman" w:hAnsi="Times New Roman" w:cs="Times New Roman"/>
                <w:sz w:val="20"/>
                <w:szCs w:val="20"/>
              </w:rPr>
              <w:t xml:space="preserve"> dijela cijene učeničke karte pomaže se roditeljima učenika u snošenju troškova prijevoza </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rPr>
            </w:pPr>
            <w:r w:rsidRPr="00916316">
              <w:rPr>
                <w:rFonts w:ascii="Times New Roman" w:hAnsi="Times New Roman" w:cs="Times New Roman"/>
                <w:sz w:val="20"/>
                <w:szCs w:val="20"/>
              </w:rPr>
              <w:t xml:space="preserve">Broj učenika </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175</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177</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179</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181</w:t>
            </w:r>
          </w:p>
        </w:tc>
      </w:tr>
    </w:tbl>
    <w:p w:rsidR="00916316" w:rsidRPr="00916316" w:rsidRDefault="00916316" w:rsidP="00916316">
      <w:pPr>
        <w:spacing w:after="0" w:line="240" w:lineRule="auto"/>
        <w:jc w:val="both"/>
        <w:rPr>
          <w:rFonts w:ascii="Times New Roman" w:eastAsia="Times New Roman" w:hAnsi="Times New Roman" w:cs="Times New Roman"/>
          <w:b/>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Šire javne potrebe u obrazovanju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trehničara za osnovne škole), obilježavanje Dana učitelja, </w:t>
      </w:r>
      <w:r w:rsidRPr="00916316">
        <w:rPr>
          <w:rFonts w:ascii="Times New Roman" w:eastAsia="Times New Roman" w:hAnsi="Times New Roman" w:cs="Times New Roman"/>
          <w:bCs/>
          <w:sz w:val="24"/>
          <w:szCs w:val="24"/>
          <w:lang w:val="en-US"/>
        </w:rPr>
        <w:t>te za druge nepredviđene rashode.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 xml:space="preserve">Radi obilježavanja početka nove školske godine i Dječjeg tjedna, </w:t>
      </w:r>
      <w:r w:rsidRPr="00916316">
        <w:rPr>
          <w:rFonts w:ascii="Times New Roman" w:eastAsia="Times New Roman" w:hAnsi="Times New Roman" w:cs="Times New Roman"/>
          <w:iCs/>
          <w:sz w:val="24"/>
          <w:szCs w:val="24"/>
          <w:lang w:val="en-US"/>
        </w:rPr>
        <w:t>Gr</w:t>
      </w:r>
      <w:r w:rsidRPr="00916316">
        <w:rPr>
          <w:rFonts w:ascii="Times New Roman" w:eastAsia="Times New Roman" w:hAnsi="Times New Roman" w:cs="Times New Roman"/>
          <w:sz w:val="24"/>
          <w:szCs w:val="24"/>
          <w:lang w:val="en-US"/>
        </w:rPr>
        <w:t>ad Poreč dariva majice s natpisima škola učenicima I. razreda osnovnih škola i njihovim učiteljicama te pomoćnicima u nastavi  (za školsku 2023./2024. godinu majice je dobilo 162 učenika, 9 učiteljica i 2 pomoćnika u nastavi). Planirano 2.200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Grad nagrađuje učenike osnovnih škola koji su </w:t>
      </w:r>
      <w:r w:rsidRPr="00916316">
        <w:rPr>
          <w:rFonts w:ascii="Times New Roman" w:eastAsia="Times New Roman" w:hAnsi="Times New Roman" w:cs="Times New Roman"/>
          <w:i/>
          <w:sz w:val="24"/>
          <w:szCs w:val="24"/>
        </w:rPr>
        <w:t>izvrsni</w:t>
      </w:r>
      <w:r w:rsidRPr="00916316">
        <w:rPr>
          <w:rFonts w:ascii="Times New Roman" w:eastAsia="Times New Roman" w:hAnsi="Times New Roman" w:cs="Times New Roman"/>
          <w:sz w:val="24"/>
          <w:szCs w:val="24"/>
        </w:rPr>
        <w:t xml:space="preserve"> tjekom svih osam godina školovanja prigodnim poklonom (za školsku godinu 2022./2023. poklon je bio poklon-bon u vrijednosti od 130 eura), kao i učenike koji sudjeluju na </w:t>
      </w:r>
      <w:r w:rsidRPr="00916316">
        <w:rPr>
          <w:rFonts w:ascii="Times New Roman" w:eastAsia="Times New Roman" w:hAnsi="Times New Roman" w:cs="Times New Roman"/>
          <w:i/>
          <w:iCs/>
          <w:sz w:val="24"/>
          <w:szCs w:val="24"/>
        </w:rPr>
        <w:t>raznim natjecanjima</w:t>
      </w:r>
      <w:r w:rsidRPr="00916316">
        <w:rPr>
          <w:rFonts w:ascii="Times New Roman" w:eastAsia="Times New Roman" w:hAnsi="Times New Roman" w:cs="Times New Roman"/>
          <w:sz w:val="24"/>
          <w:szCs w:val="24"/>
        </w:rPr>
        <w:t xml:space="preserve"> na kojima postignu izvrsne rezultate (za školsku godinu 2022./2023. podijeljene su im zahvalnice uz prigodan domjenak u Vili Polesini). Planirano 4.100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
          <w:sz w:val="24"/>
          <w:szCs w:val="24"/>
        </w:rPr>
        <w:t>Program Eko škole</w:t>
      </w:r>
      <w:r w:rsidRPr="00916316">
        <w:rPr>
          <w:rFonts w:ascii="Times New Roman" w:eastAsia="Times New Roman" w:hAnsi="Times New Roman" w:cs="Times New Roman"/>
          <w:sz w:val="24"/>
          <w:szCs w:val="24"/>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 zaključuje Sporazum o suradnji u provođenju međunarodnog programa Eko-škole u Republici Hrvatskoj. planirano 1.330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Sve tri osnovne škole (OŠ Poreč, OŠ Finida i OŠ „B. Parentin“) sudjeluju u projektu CARNET-a vezano za uvođenja e-dnevnika, zbog čega je potrebno školama osigurati usluge informatičkog tehničara </w:t>
      </w:r>
      <w:r w:rsidRPr="00916316">
        <w:rPr>
          <w:rFonts w:ascii="Times New Roman" w:eastAsia="Times New Roman" w:hAnsi="Times New Roman" w:cs="Times New Roman"/>
          <w:i/>
          <w:sz w:val="24"/>
          <w:szCs w:val="24"/>
        </w:rPr>
        <w:t>(e-škole tehničar</w:t>
      </w:r>
      <w:r w:rsidRPr="00916316">
        <w:rPr>
          <w:rFonts w:ascii="Times New Roman" w:eastAsia="Times New Roman" w:hAnsi="Times New Roman" w:cs="Times New Roman"/>
          <w:sz w:val="24"/>
          <w:szCs w:val="24"/>
        </w:rPr>
        <w:t>) tijekom cijele školske godine. Planirano 2.670 eura.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 xml:space="preserve">Za promociju uisa učenika u prvi razred porečkih srednjih škola planirano je 5.000 eura.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Uspješna realizacija  planiranih aktivnosti i projekata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Realizacija raznih aktivnosti i projekata u osnovnim školama i ostalih aktivnosti u području obrazovanja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lang w:val="en-US"/>
        </w:rPr>
        <w:t>Sufinanciranje prijevoza učenika OŠ „B. Parentin</w:t>
      </w:r>
      <w:r w:rsidRPr="00916316">
        <w:rPr>
          <w:rFonts w:ascii="Times New Roman" w:eastAsia="Times New Roman" w:hAnsi="Times New Roman" w:cs="Times New Roman"/>
          <w:sz w:val="24"/>
          <w:szCs w:val="24"/>
          <w:lang w:val="en-US"/>
        </w:rPr>
        <w:t>“</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Prijevoz određenog broja učenika putnika kojima Grad Poreč nije u mogućnosti osigurati prijevoz do i od škole</w:t>
      </w:r>
      <w:r w:rsidRPr="00916316">
        <w:rPr>
          <w:rFonts w:ascii="Times New Roman" w:eastAsia="Times New Roman" w:hAnsi="Times New Roman" w:cs="Times New Roman"/>
          <w:sz w:val="24"/>
          <w:szCs w:val="24"/>
        </w:rPr>
        <w:t xml:space="preserve"> s prijevoznikom koji vrši prijevoz učenika OŠ</w:t>
      </w:r>
      <w:r w:rsidRPr="00916316">
        <w:rPr>
          <w:rFonts w:ascii="Times New Roman" w:eastAsia="Times New Roman" w:hAnsi="Times New Roman" w:cs="Times New Roman"/>
          <w:sz w:val="24"/>
          <w:szCs w:val="24"/>
          <w:lang w:val="en-US"/>
        </w:rPr>
        <w:t>,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w:t>
      </w:r>
      <w:r w:rsidRPr="00916316">
        <w:rPr>
          <w:rFonts w:ascii="Times New Roman" w:eastAsia="Times New Roman" w:hAnsi="Times New Roman" w:cs="Times New Roman"/>
          <w:color w:val="000000"/>
          <w:sz w:val="24"/>
          <w:szCs w:val="24"/>
          <w:lang w:val="en-US"/>
        </w:rPr>
        <w:t xml:space="preserve">ometru. </w:t>
      </w:r>
    </w:p>
    <w:p w:rsidR="00916316" w:rsidRDefault="00916316" w:rsidP="00916316">
      <w:pPr>
        <w:spacing w:after="0" w:line="240" w:lineRule="auto"/>
        <w:jc w:val="both"/>
        <w:rPr>
          <w:rFonts w:ascii="Times New Roman" w:eastAsia="Times New Roman" w:hAnsi="Times New Roman" w:cs="Times New Roman"/>
          <w:sz w:val="24"/>
          <w:szCs w:val="24"/>
          <w:lang w:val="en-US"/>
        </w:rPr>
      </w:pPr>
    </w:p>
    <w:p w:rsidR="00C85EC6" w:rsidRDefault="00C85EC6" w:rsidP="00916316">
      <w:pPr>
        <w:spacing w:after="0" w:line="240" w:lineRule="auto"/>
        <w:jc w:val="both"/>
        <w:rPr>
          <w:rFonts w:ascii="Times New Roman" w:eastAsia="Times New Roman" w:hAnsi="Times New Roman" w:cs="Times New Roman"/>
          <w:sz w:val="24"/>
          <w:szCs w:val="24"/>
          <w:lang w:val="en-US"/>
        </w:rPr>
      </w:pPr>
    </w:p>
    <w:p w:rsidR="00C85EC6" w:rsidRDefault="00C85EC6" w:rsidP="00916316">
      <w:pPr>
        <w:spacing w:after="0" w:line="240" w:lineRule="auto"/>
        <w:jc w:val="both"/>
        <w:rPr>
          <w:rFonts w:ascii="Times New Roman" w:eastAsia="Times New Roman" w:hAnsi="Times New Roman" w:cs="Times New Roman"/>
          <w:sz w:val="24"/>
          <w:szCs w:val="24"/>
          <w:lang w:val="en-US"/>
        </w:rPr>
      </w:pPr>
    </w:p>
    <w:p w:rsidR="00C85EC6" w:rsidRPr="00916316" w:rsidRDefault="00C85EC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48"/>
        <w:gridCol w:w="992"/>
        <w:gridCol w:w="1415"/>
        <w:gridCol w:w="991"/>
        <w:gridCol w:w="991"/>
        <w:gridCol w:w="992"/>
      </w:tblGrid>
      <w:tr w:rsidR="00916316" w:rsidRPr="00916316" w:rsidTr="00916316">
        <w:tc>
          <w:tcPr>
            <w:tcW w:w="162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4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25"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putnika kojima se sufinacira prijevoz  do i od škole</w:t>
            </w:r>
          </w:p>
        </w:tc>
        <w:tc>
          <w:tcPr>
            <w:tcW w:w="194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Usklađenost s obvezom Grada kao osnivača ustanove da osigura prijevoz učenika putnika do škole i povratak kućama kada isti nije moguće osigurati s prijevoznikom  koji vrši prijevoz učenika OŠ</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Broj učenika</w:t>
            </w: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color w:val="C00000"/>
          <w:sz w:val="24"/>
          <w:szCs w:val="24"/>
        </w:rPr>
      </w:pPr>
      <w:bookmarkStart w:id="25" w:name="_Hlk149464960"/>
      <w:r w:rsidRPr="00916316">
        <w:rPr>
          <w:rFonts w:ascii="Times New Roman" w:eastAsia="Times New Roman" w:hAnsi="Times New Roman" w:cs="Times New Roman"/>
          <w:b/>
          <w:sz w:val="24"/>
          <w:szCs w:val="24"/>
        </w:rPr>
        <w:t xml:space="preserve">Aktivnost: Sufinanciranje kupnje udžbenika i drugih obrazovnih materijala učenicima osnovnih i srednjih škola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sz w:val="24"/>
          <w:szCs w:val="24"/>
        </w:rPr>
        <w:t xml:space="preserve">Sredstva su planirana za sufinanciranje troškova kupnje </w:t>
      </w:r>
      <w:r w:rsidRPr="00916316">
        <w:rPr>
          <w:rFonts w:ascii="Times New Roman" w:eastAsia="Times New Roman" w:hAnsi="Times New Roman" w:cs="Times New Roman"/>
          <w:i/>
          <w:sz w:val="24"/>
          <w:szCs w:val="24"/>
        </w:rPr>
        <w:t xml:space="preserve">drugih obrazovnih materijala </w:t>
      </w:r>
      <w:r w:rsidRPr="00916316">
        <w:rPr>
          <w:rFonts w:ascii="Times New Roman" w:eastAsia="Times New Roman" w:hAnsi="Times New Roman" w:cs="Times New Roman"/>
          <w:i/>
          <w:sz w:val="24"/>
          <w:szCs w:val="24"/>
          <w:lang w:val="en-US"/>
        </w:rPr>
        <w:t>učenicima osnovnih škola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w:t>
      </w:r>
      <w:r w:rsidRPr="00916316">
        <w:rPr>
          <w:rFonts w:ascii="Times New Roman" w:eastAsia="Times New Roman" w:hAnsi="Times New Roman" w:cs="Times New Roman"/>
          <w:sz w:val="24"/>
          <w:szCs w:val="24"/>
          <w:lang w:val="en-US"/>
        </w:rPr>
        <w:t xml:space="preserve">radne bilježnice, </w:t>
      </w:r>
      <w:r w:rsidRPr="00916316">
        <w:rPr>
          <w:rFonts w:ascii="Times New Roman" w:eastAsia="Times New Roman" w:hAnsi="Times New Roman" w:cs="Times New Roman"/>
          <w:noProof/>
          <w:sz w:val="24"/>
          <w:szCs w:val="24"/>
          <w:lang w:val="en-US"/>
        </w:rPr>
        <w:t>zbirke zadataka, radni materijali,</w:t>
      </w:r>
      <w:r w:rsidRPr="00916316">
        <w:rPr>
          <w:rFonts w:ascii="Times New Roman" w:eastAsia="Times New Roman" w:hAnsi="Times New Roman" w:cs="Times New Roman"/>
          <w:sz w:val="24"/>
          <w:szCs w:val="24"/>
          <w:lang w:val="en-US"/>
        </w:rPr>
        <w:t xml:space="preserve"> mape, geografski atlasi, drugo), </w:t>
      </w:r>
      <w:r w:rsidRPr="00916316">
        <w:rPr>
          <w:rFonts w:ascii="Times New Roman" w:eastAsia="Times New Roman" w:hAnsi="Times New Roman" w:cs="Times New Roman"/>
          <w:bCs/>
          <w:sz w:val="24"/>
          <w:szCs w:val="24"/>
          <w:lang w:val="en-US"/>
        </w:rPr>
        <w:t xml:space="preserve">te </w:t>
      </w:r>
      <w:r w:rsidRPr="00916316">
        <w:rPr>
          <w:rFonts w:ascii="Times New Roman" w:eastAsia="Times New Roman" w:hAnsi="Times New Roman" w:cs="Times New Roman"/>
          <w:bCs/>
          <w:i/>
          <w:sz w:val="24"/>
          <w:szCs w:val="24"/>
          <w:lang w:val="en-US"/>
        </w:rPr>
        <w:t>obveznih udžbenika i drugih obrazovnih materijala učenicima srednjih škola,</w:t>
      </w:r>
      <w:r w:rsidRPr="00916316">
        <w:rPr>
          <w:rFonts w:ascii="Times New Roman" w:eastAsia="Times New Roman" w:hAnsi="Times New Roman" w:cs="Times New Roman"/>
          <w:bCs/>
          <w:sz w:val="24"/>
          <w:szCs w:val="24"/>
          <w:lang w:val="en-US"/>
        </w:rPr>
        <w:t xml:space="preserve"> </w:t>
      </w:r>
      <w:r w:rsidRPr="00916316">
        <w:rPr>
          <w:rFonts w:ascii="Times New Roman" w:eastAsia="Times New Roman" w:hAnsi="Times New Roman" w:cs="Times New Roman"/>
          <w:sz w:val="24"/>
          <w:szCs w:val="24"/>
        </w:rPr>
        <w:t xml:space="preserve">koji ispunjavaju uvjete za ostvarivanje ovog prava, a koji se određuju Odlukom </w:t>
      </w:r>
      <w:r w:rsidRPr="00916316">
        <w:rPr>
          <w:rFonts w:ascii="Times New Roman" w:eastAsia="Times New Roman" w:hAnsi="Times New Roman" w:cs="Times New Roman"/>
          <w:bCs/>
          <w:sz w:val="24"/>
          <w:szCs w:val="24"/>
          <w:lang w:val="en-US"/>
        </w:rPr>
        <w:t>Gradonačelnika prije početka školske godine. Z</w:t>
      </w:r>
      <w:r w:rsidRPr="00916316">
        <w:rPr>
          <w:rFonts w:ascii="Times New Roman" w:eastAsia="Times New Roman" w:hAnsi="Times New Roman" w:cs="Times New Roman"/>
          <w:sz w:val="24"/>
          <w:szCs w:val="24"/>
          <w:lang w:val="en-US"/>
        </w:rPr>
        <w:t xml:space="preserve">a </w:t>
      </w:r>
      <w:r w:rsidRPr="00916316">
        <w:rPr>
          <w:rFonts w:ascii="Times New Roman" w:eastAsia="Times New Roman" w:hAnsi="Times New Roman" w:cs="Times New Roman"/>
          <w:bCs/>
          <w:sz w:val="24"/>
          <w:szCs w:val="24"/>
          <w:lang w:val="en-US"/>
        </w:rPr>
        <w:t xml:space="preserve">kupnju </w:t>
      </w:r>
      <w:r w:rsidRPr="00916316">
        <w:rPr>
          <w:rFonts w:ascii="Times New Roman" w:eastAsia="Times New Roman" w:hAnsi="Times New Roman" w:cs="Times New Roman"/>
          <w:bCs/>
          <w:i/>
          <w:sz w:val="24"/>
          <w:szCs w:val="24"/>
          <w:lang w:val="en-US"/>
        </w:rPr>
        <w:t>drugih obrazovnih materijala</w:t>
      </w:r>
      <w:r w:rsidRPr="00916316">
        <w:rPr>
          <w:rFonts w:ascii="Times New Roman" w:eastAsia="Times New Roman" w:hAnsi="Times New Roman" w:cs="Times New Roman"/>
          <w:bCs/>
          <w:sz w:val="24"/>
          <w:szCs w:val="24"/>
          <w:lang w:val="en-US"/>
        </w:rPr>
        <w:t xml:space="preserve"> pravo ostvaruju</w:t>
      </w:r>
      <w:r w:rsidRPr="00916316">
        <w:rPr>
          <w:rFonts w:ascii="Times New Roman" w:eastAsia="Times New Roman" w:hAnsi="Times New Roman" w:cs="Times New Roman"/>
          <w:sz w:val="24"/>
          <w:szCs w:val="24"/>
          <w:lang w:val="en-US"/>
        </w:rPr>
        <w:t xml:space="preserve"> učenici osnovnih i srednjih škola iz obitelji čiji prosječni mjesečni prihod po članu obitelji u 2022. ne prelazi iznos od 406,30 eura mjesečno,</w:t>
      </w:r>
      <w:r w:rsidRPr="00916316">
        <w:rPr>
          <w:rFonts w:ascii="Times New Roman" w:eastAsia="Times New Roman" w:hAnsi="Times New Roman" w:cs="Times New Roman"/>
          <w:bCs/>
          <w:sz w:val="24"/>
          <w:szCs w:val="24"/>
          <w:lang w:val="en-US"/>
        </w:rPr>
        <w:t xml:space="preserve"> osim učenika samohranih roditelja, te učenika koji su osobe s invaliditetom od 80-100% na koje se uvjet prihoda ne primjenjuje. Za </w:t>
      </w:r>
      <w:r w:rsidRPr="00916316">
        <w:rPr>
          <w:rFonts w:ascii="Times New Roman" w:eastAsia="Times New Roman" w:hAnsi="Times New Roman" w:cs="Times New Roman"/>
          <w:sz w:val="24"/>
          <w:szCs w:val="24"/>
          <w:lang w:val="en-US"/>
        </w:rPr>
        <w:t xml:space="preserve">kupnju </w:t>
      </w:r>
      <w:r w:rsidRPr="00916316">
        <w:rPr>
          <w:rFonts w:ascii="Times New Roman" w:eastAsia="Times New Roman" w:hAnsi="Times New Roman" w:cs="Times New Roman"/>
          <w:i/>
          <w:sz w:val="24"/>
          <w:szCs w:val="24"/>
          <w:lang w:val="en-US"/>
        </w:rPr>
        <w:t>obveznih udžbenika</w:t>
      </w:r>
      <w:r w:rsidRPr="00916316">
        <w:rPr>
          <w:rFonts w:ascii="Times New Roman" w:eastAsia="Times New Roman" w:hAnsi="Times New Roman" w:cs="Times New Roman"/>
          <w:sz w:val="24"/>
          <w:szCs w:val="24"/>
          <w:lang w:val="en-US"/>
        </w:rPr>
        <w:t xml:space="preserve"> pravo ostvaruju učenici srednjih škola</w:t>
      </w:r>
      <w:r w:rsidRPr="00916316">
        <w:rPr>
          <w:rFonts w:ascii="Times New Roman" w:eastAsia="Times New Roman" w:hAnsi="Times New Roman" w:cs="Times New Roman"/>
          <w:bCs/>
          <w:sz w:val="24"/>
          <w:szCs w:val="24"/>
          <w:lang w:val="en-US"/>
        </w:rPr>
        <w:t xml:space="preserve"> </w:t>
      </w:r>
      <w:r w:rsidRPr="00916316">
        <w:rPr>
          <w:rFonts w:ascii="Times New Roman" w:eastAsia="Times New Roman" w:hAnsi="Times New Roman" w:cs="Times New Roman"/>
          <w:sz w:val="24"/>
          <w:szCs w:val="24"/>
          <w:lang w:val="en-US"/>
        </w:rPr>
        <w:t>iz obitelji čiji prosječni mjesečni prihod po članu obitelji u 2022. ne prelazi iznos od 406,30 eura mjesečno,</w:t>
      </w:r>
      <w:r w:rsidRPr="00916316">
        <w:rPr>
          <w:rFonts w:ascii="Times New Roman" w:eastAsia="Times New Roman" w:hAnsi="Times New Roman" w:cs="Times New Roman"/>
          <w:bCs/>
          <w:sz w:val="24"/>
          <w:szCs w:val="24"/>
          <w:lang w:val="en-US"/>
        </w:rPr>
        <w:t xml:space="preserve"> osim učenika samohranih roditelja, te učenika koji su osobe s invaliditetom od 80-100% na koje se uvjet prihoda ne primjenjuje. </w:t>
      </w:r>
      <w:r w:rsidRPr="00916316">
        <w:rPr>
          <w:rFonts w:ascii="Times New Roman" w:eastAsia="Times New Roman" w:hAnsi="Times New Roman" w:cs="Times New Roman"/>
          <w:sz w:val="24"/>
          <w:szCs w:val="24"/>
          <w:lang w:val="en-US"/>
        </w:rPr>
        <w:t>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w:t>
      </w:r>
      <w:r w:rsidRPr="00916316">
        <w:rPr>
          <w:rFonts w:ascii="Times New Roman" w:eastAsia="Times New Roman" w:hAnsi="Times New Roman" w:cs="Times New Roman"/>
          <w:bCs/>
          <w:sz w:val="24"/>
          <w:szCs w:val="24"/>
          <w:lang w:val="en-US"/>
        </w:rPr>
        <w:t xml:space="preserve"> Za školsku 2023./2024. godinu naknada iznosi 100 eura za učenike nižih razreda i 160 eura za učenike viših razreda osnovnih škola, te 250 eura za učenike srednjih škola.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bookmarkEnd w:id="25"/>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Broj učenika odn. roditelja kojima se novčano pomoglo u nabavi udžbenika i drugih obrazovnih materijala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rPr>
              <w:t xml:space="preserve">Sufinanciranjem troškova kupnje udžbenika i drugih obrazovnih materijala </w:t>
            </w:r>
            <w:r w:rsidRPr="00916316">
              <w:rPr>
                <w:rFonts w:ascii="Times New Roman" w:eastAsia="Times New Roman" w:hAnsi="Times New Roman" w:cs="Times New Roman"/>
                <w:sz w:val="20"/>
                <w:szCs w:val="20"/>
                <w:lang w:val="en-US"/>
              </w:rPr>
              <w:t>učenicima OŠ i SŠ</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lang w:val="en-US"/>
              </w:rPr>
              <w:t>pomaže se roditeljim u snošenju troškova nabave istih</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 xml:space="preserve">Broj učenika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w:t>
            </w:r>
          </w:p>
        </w:tc>
      </w:tr>
    </w:tbl>
    <w:p w:rsidR="00916316" w:rsidRDefault="00916316" w:rsidP="00916316">
      <w:pPr>
        <w:spacing w:after="0" w:line="240" w:lineRule="auto"/>
        <w:jc w:val="both"/>
        <w:rPr>
          <w:rFonts w:ascii="Times New Roman" w:eastAsia="Times New Roman" w:hAnsi="Times New Roman" w:cs="Times New Roman"/>
          <w:sz w:val="24"/>
          <w:szCs w:val="24"/>
          <w:lang w:val="en-US"/>
        </w:rPr>
      </w:pPr>
    </w:p>
    <w:p w:rsidR="00C85EC6" w:rsidRDefault="00C85EC6" w:rsidP="00916316">
      <w:pPr>
        <w:spacing w:after="0" w:line="240" w:lineRule="auto"/>
        <w:jc w:val="both"/>
        <w:rPr>
          <w:rFonts w:ascii="Times New Roman" w:eastAsia="Times New Roman" w:hAnsi="Times New Roman" w:cs="Times New Roman"/>
          <w:sz w:val="24"/>
          <w:szCs w:val="24"/>
          <w:lang w:val="en-US"/>
        </w:rPr>
      </w:pPr>
    </w:p>
    <w:p w:rsidR="00C85EC6" w:rsidRPr="00916316" w:rsidRDefault="00C85EC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 xml:space="preserve">Aktivnost: </w:t>
      </w:r>
      <w:r w:rsidRPr="00916316">
        <w:rPr>
          <w:rFonts w:ascii="Times New Roman" w:hAnsi="Times New Roman" w:cs="Times New Roman"/>
          <w:b/>
          <w:bCs/>
          <w:sz w:val="24"/>
          <w:szCs w:val="24"/>
          <w:lang w:val="en-US"/>
        </w:rPr>
        <w:t xml:space="preserve">Produženi boravak za učenike iz Poreča u OŠ J. Rakovca u Sv. Lovreču- </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S početkom školske 2023./2024. godine deset učenika s prebivalištem na području Grada Poreča, koji pohađaju OŠ J. Rakovca, koriste program produženog boravka. </w:t>
      </w:r>
      <w:r w:rsidRPr="00916316">
        <w:rPr>
          <w:rFonts w:ascii="Times New Roman" w:hAnsi="Times New Roman" w:cs="Times New Roman"/>
          <w:sz w:val="24"/>
          <w:szCs w:val="24"/>
        </w:rPr>
        <w:t xml:space="preserve">Učenicima koji pohađaju produženi boravak omogućava se redovitost u pisanju domaćih zadaća, ponavljanu, uvježbavanju i primjenu stečenog znanja, ali i vrijeme za razonodu, igru i druge aktivnosti, te  imaju organiziranu i prehranu. </w:t>
      </w:r>
      <w:r w:rsidRPr="00916316">
        <w:rPr>
          <w:rFonts w:ascii="Times New Roman" w:hAnsi="Times New Roman" w:cs="Times New Roman"/>
          <w:sz w:val="24"/>
          <w:szCs w:val="24"/>
          <w:lang w:val="en-US"/>
        </w:rPr>
        <w:t xml:space="preserve">Radno vrijeme produženog boravka je od 12,30 do 16,30 sati. Grad Poreč sufinancira u troškovima ovog programa na temelju broja učenika uključenih u program. Sredstva su planirana za plaću učiteljice, regres, božićnicu, dar djetetu za Novu godinu i prehranu učenika. Cijena po učeniku iznosi 144 eura mjesečno. Program financiraju roditelji s 50% iznosa i za porečke učenike Grad Poreč s 50% iznosa. Sredstva su planirana za drugo polugodište školske 2023./2024. godine i prvo polugodište školske 2024./2025. godine. </w:t>
      </w:r>
    </w:p>
    <w:p w:rsid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916316" w:rsidRPr="00916316" w:rsidTr="00916316">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uključenih u program</w:t>
            </w:r>
          </w:p>
        </w:tc>
        <w:tc>
          <w:tcPr>
            <w:tcW w:w="181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Osiguravanje boravka i prehrane učenika u školi nakon nastave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Prijevoz učenika osnovnih škola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proračun/163.588 eura) i gradski proračun  (101.677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Potpuna usklađenost sa Zakonom  o obrazovanju u osnovnoj i srednjoj školi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Prijevoz učenika osnovnih škola zakonska je obveza Grada Poreča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rPr>
        <w:t>Ostale potrebe u obrazovanju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Pomirivanje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r>
    </w:tbl>
    <w:p w:rsidR="00916316" w:rsidRDefault="00916316" w:rsidP="00916316">
      <w:pPr>
        <w:spacing w:after="0" w:line="240" w:lineRule="auto"/>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700CB9" w:rsidRPr="00916316" w:rsidRDefault="00700CB9"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Financiranje Instituta za poljoprivredu i turizam Poreč </w:t>
      </w:r>
    </w:p>
    <w:p w:rsidR="00B22D40"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916316">
        <w:rPr>
          <w:rFonts w:ascii="Times New Roman" w:eastAsia="Times New Roman" w:hAnsi="Times New Roman" w:cs="Times New Roman"/>
          <w:color w:val="000000"/>
          <w:sz w:val="24"/>
          <w:szCs w:val="24"/>
        </w:rPr>
        <w:t xml:space="preserve">kod groblja s ciljem povećanja kapaciteta parkirnih mjesta na području grada prilikom velikih sahrana i tijekom turističke sezone. </w:t>
      </w:r>
      <w:r w:rsidRPr="00916316">
        <w:rPr>
          <w:rFonts w:ascii="Times New Roman" w:eastAsia="Times New Roman" w:hAnsi="Times New Roman" w:cs="Times New Roman"/>
          <w:sz w:val="24"/>
          <w:szCs w:val="24"/>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rsidR="00700CB9" w:rsidRPr="00916316" w:rsidRDefault="00700CB9"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Uređeni imovinski odnosi s Institutom za poljoprivredu i turizama Poreč vezano za korištenje parkirališta ispred</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groblja i ispred OŠ Poreč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Financiranjem zakupa zemljišta  vlasniku zemljišta omogućeno je isto koristiti kao javno parkiralište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Rekonstrukcija OŠ Poreč</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Cs/>
          <w:iCs/>
          <w:sz w:val="24"/>
          <w:szCs w:val="24"/>
          <w:lang w:val="en-US"/>
        </w:rPr>
        <w:t>Sredstva su planirana za izradu Programskog rješenja rekonstrukcije OŠ Poreč. Izradit će se analiza postojećeg stanja OŠ Poreč s prijedlogom rekonstrukcije i procjenom troškova rekonstrukcije objekta, koja će uslijediti u narednim godinama</w:t>
      </w:r>
      <w:r w:rsidRPr="00916316">
        <w:rPr>
          <w:rFonts w:ascii="Times New Roman" w:eastAsia="Times New Roman" w:hAnsi="Times New Roman" w:cs="Times New Roman"/>
          <w:bCs/>
          <w:sz w:val="24"/>
          <w:szCs w:val="24"/>
          <w:lang w:val="en-US"/>
        </w:rPr>
        <w:t>.</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Izrađeno Programsko rješenje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iCs/>
                <w:sz w:val="20"/>
                <w:szCs w:val="20"/>
                <w:lang w:val="en-US"/>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Rekonstrukcija PŠ Nova Vas</w:t>
      </w:r>
    </w:p>
    <w:p w:rsidR="00916316" w:rsidRPr="00916316" w:rsidRDefault="00916316" w:rsidP="00916316">
      <w:pPr>
        <w:spacing w:after="0" w:line="240" w:lineRule="auto"/>
        <w:jc w:val="both"/>
        <w:rPr>
          <w:rFonts w:ascii="Times New Roman" w:eastAsia="Times New Roman" w:hAnsi="Times New Roman" w:cs="Times New Roman"/>
          <w:bCs/>
          <w:iCs/>
          <w:sz w:val="24"/>
          <w:szCs w:val="24"/>
          <w:lang w:val="en-US"/>
        </w:rPr>
      </w:pPr>
      <w:r w:rsidRPr="00916316">
        <w:rPr>
          <w:rFonts w:ascii="Times New Roman" w:eastAsia="Times New Roman" w:hAnsi="Times New Roman" w:cs="Times New Roman"/>
          <w:bCs/>
          <w:iCs/>
          <w:sz w:val="24"/>
          <w:szCs w:val="24"/>
          <w:lang w:val="en-US"/>
        </w:rPr>
        <w:t>Sredstva su planirana za s</w:t>
      </w:r>
      <w:r w:rsidRPr="00916316">
        <w:rPr>
          <w:rFonts w:ascii="Times New Roman" w:eastAsia="Times New Roman" w:hAnsi="Times New Roman" w:cs="Times New Roman"/>
          <w:sz w:val="24"/>
          <w:szCs w:val="24"/>
          <w:lang w:val="en-US"/>
        </w:rPr>
        <w:t>anaciju krova, elektroinstalacija i napuklog zida u zgradi.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Izvedeni radovi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rPr>
                <w:rFonts w:ascii="Times New Roman" w:eastAsia="Times New Roman" w:hAnsi="Times New Roman" w:cs="Times New Roman"/>
                <w:color w:val="0070C0"/>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učenika u školi i  uvjeta rada zaposlenika, ušteda</w:t>
            </w:r>
            <w:r w:rsidRPr="00916316">
              <w:rPr>
                <w:rFonts w:ascii="Times New Roman" w:eastAsia="Times New Roman" w:hAnsi="Times New Roman" w:cs="Times New Roman"/>
                <w:bCs/>
                <w:sz w:val="20"/>
                <w:szCs w:val="20"/>
              </w:rPr>
              <w:t xml:space="preserve"> na troškovima grijanja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Rekonstrukcija PŠ Žbandaj </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rsid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Izvedeni radovi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Poboljšavanje uvjeta boravka učenika u školi i  uvjeta rada zaposlenika</w:t>
            </w:r>
            <w:r w:rsidRPr="00916316">
              <w:rPr>
                <w:rFonts w:ascii="Times New Roman" w:eastAsia="Times New Roman" w:hAnsi="Times New Roman" w:cs="Times New Roman"/>
                <w:bCs/>
                <w:sz w:val="20"/>
                <w:szCs w:val="20"/>
              </w:rPr>
              <w:t xml:space="preserv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 xml:space="preserve">Tekući projekt: Školski dani meda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Cs/>
          <w:sz w:val="24"/>
          <w:szCs w:val="24"/>
          <w:lang w:val="en-US"/>
        </w:rPr>
        <w:t xml:space="preserve">Sredstva su planirama za realizaciju projekta “Školski medni dan” koji se realizira u sve tri porečke osnovne škola. </w:t>
      </w:r>
      <w:r w:rsidRPr="00916316">
        <w:rPr>
          <w:rFonts w:ascii="Times New Roman" w:eastAsia="Times New Roman" w:hAnsi="Times New Roman" w:cs="Times New Roman"/>
          <w:color w:val="3A3A3A"/>
          <w:sz w:val="24"/>
          <w:szCs w:val="24"/>
          <w:shd w:val="clear" w:color="auto" w:fill="FFFFFF"/>
          <w:lang w:val="en-US"/>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w:t>
      </w:r>
      <w:r w:rsidRPr="00916316">
        <w:rPr>
          <w:rFonts w:ascii="Times New Roman" w:eastAsia="Times New Roman" w:hAnsi="Times New Roman" w:cs="Times New Roman"/>
          <w:sz w:val="24"/>
          <w:szCs w:val="24"/>
          <w:lang w:val="en-US"/>
        </w:rPr>
        <w:t>na dan 7.12. povodom obilježavanja Sv. Ambrozija, zaštitnika pčela i pčelara. Učenicima I. razreda dodijeljuje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učenika koji su uključeni u projekt</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3A3A3A"/>
                <w:sz w:val="20"/>
                <w:szCs w:val="20"/>
                <w:shd w:val="clear" w:color="auto" w:fill="FFFFFF"/>
                <w:lang w:val="en-US"/>
              </w:rPr>
              <w:t>Provođenjem projekta kod učenika se podiže  svijest o potrebi konzumacije lokalnih poljoprivrednih proizvoda i ukazuje na ulogu i značaj pčelarstva u cjelokupnoj poljoprivrednoj proizvodnji, posebno zbog održavanja ekološke ravnoteže i biološke raznolikosti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Tekući projekt: Pomoćnici u nastavi – projekt PUNA-a torba zajedništva 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lang w:val="en-US"/>
        </w:rPr>
        <w:t>Sredstva su planirana za sufinanciranje troškova projekta PUN-a torba zajedništva I. koji će se realizirati u školskoj godini 2023./2024. i za nastavak realizacije ovog projekta u školskoj godini 2024./2025. godini, odnosno sredstva su planirana za cijelu kalendarsku godinu. Projektom je za ukupno 24 učenika s teškoćama u razvoju OŠ Poreč i OŠ Finida,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334.282,80 eura (prihvatljivi troškovi), dodijeljena bespovratna sredstva iznose 260.000,00 eura (77,78%),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 U ovim sredstvima planirana su i sredstva za financiranje troškova pomoćnika u nastavi za jednog učenika OŠ Poreč koji nije obuhvaćen projektom, već se rashodi u cijelosti podmiruju iz gradskog proračuna.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916316" w:rsidRPr="00916316" w:rsidTr="00916316">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s teškoćama u razvoju,</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pomoćnika u nastavi</w:t>
            </w:r>
          </w:p>
        </w:tc>
        <w:tc>
          <w:tcPr>
            <w:tcW w:w="181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Osiguravanjem pomoćnika u nastavi učenicima s teškoćama u razvoju omogućava se lakše praćenje nastave i boravak u školi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pomoćnika u nastavi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r>
    </w:tbl>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color w:val="535353"/>
          <w:sz w:val="24"/>
          <w:szCs w:val="24"/>
          <w:shd w:val="clear" w:color="auto" w:fill="FFFFFF"/>
          <w:lang w:eastAsia="en-US"/>
        </w:rPr>
        <w:t> </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KULTURI</w:t>
      </w:r>
    </w:p>
    <w:p w:rsidR="00916316" w:rsidRPr="00916316" w:rsidRDefault="00916316" w:rsidP="00916316">
      <w:pPr>
        <w:spacing w:after="0" w:line="240" w:lineRule="auto"/>
        <w:jc w:val="both"/>
        <w:rPr>
          <w:rFonts w:ascii="Times New Roman" w:eastAsia="Times New Roman" w:hAnsi="Times New Roman" w:cs="Times New Roman"/>
          <w:color w:val="7030A0"/>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kapitalni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i projekata udruga u kulturi</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Centar za mlade</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Ostale potrebe u kulturi 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„La mula de Parenzo“.</w:t>
      </w:r>
    </w:p>
    <w:p w:rsidR="00916316" w:rsidRPr="00916316" w:rsidRDefault="00916316" w:rsidP="00916316">
      <w:pPr>
        <w:spacing w:after="0" w:line="240" w:lineRule="auto"/>
        <w:ind w:left="720"/>
        <w:contextualSpacing/>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bCs/>
          <w:sz w:val="24"/>
          <w:szCs w:val="24"/>
          <w:lang w:val="en-US"/>
        </w:rPr>
        <w:t>Zakon o kulturnim vijećima i financiranju javnih potreba u kulturi („Narodne novine“ broj 83/22)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1/16,1/18).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 xml:space="preserve">Sufinancirati djelovanje udruga koje u slobodno vrijeme okupljaju djecu, mlade i odrasle osobe sa svrhom izvođenja i poticanja aktivnosti u području </w:t>
      </w:r>
      <w:r w:rsidRPr="00916316">
        <w:rPr>
          <w:rFonts w:ascii="Times New Roman" w:eastAsia="Times New Roman" w:hAnsi="Times New Roman" w:cs="Times New Roman"/>
          <w:sz w:val="24"/>
          <w:szCs w:val="24"/>
          <w:lang w:val="en-US"/>
        </w:rPr>
        <w:t xml:space="preserve">glazbe i glazbeno scenske umjetnosti, suvremenog plesa i pokreta, poticanje kulturno umjetničkog amaterizma, razvijanje kulture nacionalnih manjina, </w:t>
      </w:r>
      <w:r w:rsidRPr="00916316">
        <w:rPr>
          <w:rFonts w:ascii="Times New Roman" w:eastAsia="Times New Roman" w:hAnsi="Times New Roman" w:cs="Times New Roman"/>
          <w:sz w:val="24"/>
          <w:szCs w:val="24"/>
          <w:lang w:val="it-IT"/>
        </w:rPr>
        <w:t>zaštita i očuvanje nematerijalnih kulturnih dobara.</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sz w:val="24"/>
          <w:szCs w:val="24"/>
        </w:rPr>
        <w:t xml:space="preserve">Obilježiti Dječji tjedan prigodnim aktivnostima. </w:t>
      </w:r>
      <w:r w:rsidRPr="00916316">
        <w:rPr>
          <w:rFonts w:ascii="Times New Roman" w:eastAsia="Times New Roman" w:hAnsi="Times New Roman" w:cs="Times New Roman"/>
          <w:color w:val="000000"/>
          <w:sz w:val="24"/>
          <w:szCs w:val="24"/>
        </w:rPr>
        <w:t xml:space="preserve">Sufinancirati troškove kulturne manifestacije „Dani K.S. Gjalskog“ temeljem ugovornih obveza. </w:t>
      </w:r>
      <w:r w:rsidRPr="00916316">
        <w:rPr>
          <w:rFonts w:ascii="Times New Roman" w:eastAsia="Times New Roman" w:hAnsi="Times New Roman" w:cs="Times New Roman"/>
          <w:sz w:val="24"/>
          <w:szCs w:val="24"/>
        </w:rPr>
        <w:t xml:space="preserve">Osigurati sredstva za aktivnosti koje će se izvoditi u Centru za mlade čime će se stvoriti uvjeti za osnaživanje mladih za aktivno sudjelovanje u donošenju odluka, provođenju politika i aktivnosti za mlade. Izraditi skulpturu La mula da Parenzo.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916316" w:rsidRPr="00916316" w:rsidTr="00916316">
        <w:tc>
          <w:tcPr>
            <w:tcW w:w="42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26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26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2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2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26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6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28.450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3.600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35.600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w:t>
            </w:r>
          </w:p>
        </w:tc>
        <w:tc>
          <w:tcPr>
            <w:tcW w:w="126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79.700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79.700</w:t>
            </w:r>
          </w:p>
        </w:tc>
        <w:tc>
          <w:tcPr>
            <w:tcW w:w="12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Tekući projekti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EU projekt: NA ISTOJ STRAN(ICI)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15.800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Centar za posjetitelje La mule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6.800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169.950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145.350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65.650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65.650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Sufinanciranje programa i projekata udruga u kulturi </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Ova aktivnost </w:t>
      </w:r>
      <w:r w:rsidRPr="00916316">
        <w:rPr>
          <w:rFonts w:ascii="Times New Roman" w:eastAsia="Times New Roman" w:hAnsi="Times New Roman" w:cs="Times New Roman"/>
          <w:sz w:val="24"/>
          <w:szCs w:val="24"/>
        </w:rPr>
        <w:t>odnosi se na financiranje programa i projekata udruga.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rPr>
        <w:t xml:space="preserve">će po donošenju Proračuna za 2024. objaviti Javni natječaj za financiranje programa i projekata udruga nakon što prethodno odredi prioritna područja financiranja. Financirat će se projekti i programi koji će se </w:t>
      </w:r>
      <w:r w:rsidRPr="00916316">
        <w:rPr>
          <w:rFonts w:ascii="Times New Roman" w:eastAsia="Times New Roman" w:hAnsi="Times New Roman" w:cs="Times New Roman"/>
          <w:sz w:val="24"/>
          <w:szCs w:val="24"/>
          <w:lang w:val="en-US"/>
        </w:rPr>
        <w:t>odnositi na aktivnosti u području glazbe i glazbeno scenske umjetnosti, suvremenog plesa i pokreta, poticanje kulturno umjetničkog amaterizma, razvijanje kulture nacionalnih manjina i</w:t>
      </w:r>
      <w:r w:rsidRPr="00916316">
        <w:rPr>
          <w:rFonts w:ascii="Times New Roman" w:eastAsia="Times New Roman" w:hAnsi="Times New Roman" w:cs="Times New Roman"/>
          <w:sz w:val="24"/>
          <w:szCs w:val="24"/>
          <w:lang w:val="it-IT"/>
        </w:rPr>
        <w:t xml:space="preserve"> zaštitu i očuvanje nematerijalnih kulturnih dobara.</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916316" w:rsidRPr="00916316" w:rsidTr="00916316">
        <w:tc>
          <w:tcPr>
            <w:tcW w:w="17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9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i postupka  vezanih uz</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provedenih natječaja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Centar za mlade Poreč</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Calibri"/>
          <w:sz w:val="24"/>
          <w:szCs w:val="24"/>
        </w:rPr>
        <w:t xml:space="preserve">U </w:t>
      </w:r>
      <w:r w:rsidRPr="00916316">
        <w:rPr>
          <w:rFonts w:ascii="Times New Roman" w:eastAsia="Times New Roman" w:hAnsi="Times New Roman" w:cs="Calibri"/>
          <w:color w:val="000000"/>
          <w:sz w:val="24"/>
          <w:szCs w:val="24"/>
        </w:rPr>
        <w:t>prostorima Centra za mlade planirana je provedba aktivnosti i prigodnih događanja za mlade Poreča, te su sredstva planirana za podmirivanje troškova tih aktivnosti.</w:t>
      </w:r>
      <w:r w:rsidRPr="00916316">
        <w:rPr>
          <w:rFonts w:ascii="Times New Roman" w:eastAsia="Times New Roman" w:hAnsi="Times New Roman" w:cs="Times New Roman"/>
          <w:sz w:val="24"/>
          <w:szCs w:val="24"/>
        </w:rPr>
        <w:t xml:space="preserve"> Tijekom godine održavaju se turniri koje organizira udruga mladih, kao i druge aktivnosti (radionice, kvizovi, susreti, drugo) kojima se mladima omogućava da se druže i zabave.</w:t>
      </w:r>
    </w:p>
    <w:p w:rsidR="00B22D40" w:rsidRPr="00916316" w:rsidRDefault="00B22D40"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Održani turniri i druge aktivnosti (radionice, kvizovi, susreti, drugo)</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Provođenjem aktivnosti i događaja za mlade mladima se omogućava druženje i zabava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održanih aktivnosti</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Ostale potrebe u kulturi</w:t>
      </w:r>
    </w:p>
    <w:p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 xml:space="preserve">Sredstva su planirana za sljedeće namjene: </w:t>
      </w:r>
      <w:r w:rsidRPr="00916316">
        <w:rPr>
          <w:rFonts w:ascii="Times New Roman" w:eastAsia="Times New Roman" w:hAnsi="Times New Roman" w:cs="Times New Roman"/>
          <w:i/>
          <w:sz w:val="24"/>
          <w:szCs w:val="24"/>
        </w:rPr>
        <w:t>Zakupnine i najamnine, Ostale nespomenute rashode poslovanja</w:t>
      </w:r>
      <w:r w:rsidRPr="00916316">
        <w:rPr>
          <w:rFonts w:ascii="Times New Roman" w:eastAsia="Times New Roman" w:hAnsi="Times New Roman" w:cs="Times New Roman"/>
          <w:sz w:val="24"/>
          <w:szCs w:val="24"/>
        </w:rPr>
        <w:t xml:space="preserve"> i za </w:t>
      </w:r>
      <w:r w:rsidRPr="00916316">
        <w:rPr>
          <w:rFonts w:ascii="Times New Roman" w:eastAsia="Times New Roman" w:hAnsi="Times New Roman" w:cs="Times New Roman"/>
          <w:i/>
          <w:sz w:val="24"/>
          <w:szCs w:val="24"/>
        </w:rPr>
        <w:t>Pomoć za književnu nagradu K.S. Gjalski.</w:t>
      </w:r>
    </w:p>
    <w:p w:rsidR="00916316" w:rsidRPr="00916316" w:rsidRDefault="00916316" w:rsidP="00916316">
      <w:pPr>
        <w:spacing w:after="0" w:line="240" w:lineRule="auto"/>
        <w:ind w:firstLine="708"/>
        <w:rPr>
          <w:rFonts w:ascii="Times New Roman" w:eastAsia="Times New Roman" w:hAnsi="Times New Roman" w:cs="Times New Roman"/>
          <w:i/>
          <w:sz w:val="24"/>
          <w:szCs w:val="24"/>
        </w:rPr>
      </w:pPr>
      <w:bookmarkStart w:id="26" w:name="_Hlk149556717"/>
      <w:r w:rsidRPr="00916316">
        <w:rPr>
          <w:rFonts w:ascii="Times New Roman" w:eastAsia="Times New Roman" w:hAnsi="Times New Roman" w:cs="Times New Roman"/>
          <w:i/>
          <w:sz w:val="24"/>
          <w:szCs w:val="24"/>
        </w:rPr>
        <w:t xml:space="preserve">Zakupnine i najamnine </w:t>
      </w:r>
    </w:p>
    <w:bookmarkEnd w:id="26"/>
    <w:p w:rsidR="00916316" w:rsidRPr="00916316" w:rsidRDefault="00916316" w:rsidP="00916316">
      <w:pPr>
        <w:spacing w:after="0" w:line="240" w:lineRule="auto"/>
        <w:jc w:val="both"/>
        <w:rPr>
          <w:rFonts w:ascii="Times New Roman" w:hAnsi="Times New Roman" w:cs="Times New Roman"/>
          <w:color w:val="C00000"/>
          <w:sz w:val="24"/>
          <w:szCs w:val="24"/>
        </w:rPr>
      </w:pPr>
      <w:r w:rsidRPr="00916316">
        <w:rPr>
          <w:rFonts w:ascii="Times New Roman" w:hAnsi="Times New Roman" w:cs="Times New Roman"/>
          <w:sz w:val="24"/>
          <w:szCs w:val="24"/>
        </w:rPr>
        <w:t xml:space="preserve">Sredstva su planirana za plaćanje troškova zakupnine za prostorije u privatnom vlasništvu koje koriste dvije udruge za svoje djelovanje i to za Studio za izvedbene umjetnosti MOT 08 i za udrugu Urbana subkulturna baza-USB. Planirano 32.390 eura. </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Ostali nespomenuti rashodi poslovanja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provođenje aktivnosti povodom obilježavanja Dječjeg tjedna koji je u prvom tjednu mjeseca listopada, za kazališne i/ili kino predstave za djecu, trošove prijevoza djece iz područnih vrtića na predstave i druge aktivnosti. Planirano 2.660 eura.</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Književna nagrada K.S. Gjalski</w:t>
      </w:r>
    </w:p>
    <w:p w:rsid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Grad Poreč-Parenzo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rsidR="00863B58" w:rsidRPr="00916316" w:rsidRDefault="00863B58"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21"/>
        <w:gridCol w:w="931"/>
        <w:gridCol w:w="1083"/>
        <w:gridCol w:w="1083"/>
        <w:gridCol w:w="1083"/>
        <w:gridCol w:w="1083"/>
      </w:tblGrid>
      <w:tr w:rsidR="00916316" w:rsidRPr="00916316" w:rsidTr="00863B58">
        <w:tc>
          <w:tcPr>
            <w:tcW w:w="201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863B58">
        <w:tc>
          <w:tcPr>
            <w:tcW w:w="201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Obavljeni poslovi vezani uz realizaciju aktivnosti (zaključeni ugovori, obavljeni ostali poslovi) </w:t>
            </w:r>
          </w:p>
        </w:tc>
        <w:tc>
          <w:tcPr>
            <w:tcW w:w="1676" w:type="dxa"/>
            <w:shd w:val="clear" w:color="auto" w:fill="auto"/>
          </w:tcPr>
          <w:p w:rsidR="00916316" w:rsidRPr="00916316" w:rsidRDefault="00916316" w:rsidP="00863B58">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Omogućavanje udrugama realizaciju njihovih programa, obilježavanje Dječjeg tjedna, sufinanc</w:t>
            </w:r>
            <w:r w:rsidR="00863B58">
              <w:rPr>
                <w:rFonts w:ascii="Times New Roman" w:eastAsia="Times New Roman" w:hAnsi="Times New Roman" w:cs="Times New Roman"/>
                <w:sz w:val="20"/>
                <w:szCs w:val="20"/>
              </w:rPr>
              <w:t>.</w:t>
            </w:r>
            <w:r w:rsidRPr="00916316">
              <w:rPr>
                <w:rFonts w:ascii="Times New Roman" w:eastAsia="Times New Roman" w:hAnsi="Times New Roman" w:cs="Times New Roman"/>
                <w:sz w:val="20"/>
                <w:szCs w:val="20"/>
              </w:rPr>
              <w:t>održavanja kulturne manif</w:t>
            </w:r>
            <w:r w:rsidR="00863B58">
              <w:rPr>
                <w:rFonts w:ascii="Times New Roman" w:eastAsia="Times New Roman" w:hAnsi="Times New Roman" w:cs="Times New Roman"/>
                <w:sz w:val="20"/>
                <w:szCs w:val="20"/>
              </w:rPr>
              <w:t>.</w:t>
            </w:r>
            <w:r w:rsidRPr="00916316">
              <w:rPr>
                <w:rFonts w:ascii="Times New Roman" w:eastAsia="Times New Roman" w:hAnsi="Times New Roman" w:cs="Times New Roman"/>
                <w:sz w:val="20"/>
                <w:szCs w:val="20"/>
              </w:rPr>
              <w:t xml:space="preserve">  „Dani K.Š. Gjalskog“</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„La mula de Parenzo“</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Grad Poreč je 2021. započeo s realizacijom projekta “La mula de Parenzo”. Riječ je o projektu koji ima za cilj, osim realizacije Centra za posjetitelje “La mula de Parenzo”, koji je</w:t>
      </w:r>
      <w:r w:rsidRPr="00916316">
        <w:rPr>
          <w:rFonts w:ascii="Times New Roman" w:eastAsia="Times New Roman" w:hAnsi="Times New Roman" w:cs="Times New Roman"/>
          <w:sz w:val="24"/>
          <w:szCs w:val="24"/>
          <w:shd w:val="clear" w:color="auto" w:fill="FFFFFF"/>
          <w:lang w:val="en-US"/>
        </w:rPr>
        <w:t xml:space="preserve"> svečano otvoren krajem studenog 2022. godine na Trgu slobode u Poreču, postaviti skulturu djevojke-La mula de Parenzo u neposrednoj blizini Centra.</w:t>
      </w:r>
      <w:r w:rsidRPr="00916316">
        <w:rPr>
          <w:rFonts w:ascii="Times New Roman" w:eastAsia="Times New Roman" w:hAnsi="Times New Roman" w:cs="Times New Roman"/>
          <w:i/>
          <w:iCs/>
          <w:sz w:val="24"/>
          <w:szCs w:val="24"/>
          <w:shd w:val="clear" w:color="auto" w:fill="FFFFFF"/>
          <w:lang w:val="en-US"/>
        </w:rPr>
        <w:t xml:space="preserve"> </w:t>
      </w:r>
      <w:r w:rsidRPr="00916316">
        <w:rPr>
          <w:rFonts w:ascii="Times New Roman" w:eastAsia="Times New Roman" w:hAnsi="Times New Roman" w:cs="Times New Roman"/>
          <w:color w:val="212529"/>
          <w:sz w:val="24"/>
          <w:szCs w:val="24"/>
          <w:shd w:val="clear" w:color="auto" w:fill="FFFFFF"/>
          <w:lang w:val="en-US"/>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Peškere, ribarstva i marikulture, a sve na način koji povijesno zanimljive činjenice interpretira na suvremen način svojstven modernom konzumentu. </w:t>
      </w:r>
      <w:r w:rsidRPr="00916316">
        <w:rPr>
          <w:rFonts w:ascii="Times New Roman" w:eastAsia="Times New Roman" w:hAnsi="Times New Roman" w:cs="Times New Roman"/>
          <w:sz w:val="24"/>
          <w:szCs w:val="24"/>
          <w:shd w:val="clear" w:color="auto" w:fill="FFFFFF"/>
          <w:lang w:val="en-US"/>
        </w:rPr>
        <w:t xml:space="preserve">Centar je kroz glazbu, moderne tehnologije, proizvode i opremu ispričao priču i o djevojci-La muli de Parenzo, o opjevanoj legendi Poreča, simbolu poduzetništva. </w:t>
      </w:r>
      <w:r w:rsidRPr="00916316">
        <w:rPr>
          <w:rFonts w:ascii="Times New Roman" w:eastAsia="Times New Roman" w:hAnsi="Times New Roman" w:cs="Times New Roman"/>
          <w:color w:val="212529"/>
          <w:sz w:val="24"/>
          <w:szCs w:val="24"/>
          <w:shd w:val="clear" w:color="auto" w:fill="FFFFFF"/>
          <w:lang w:val="en-US"/>
        </w:rPr>
        <w:t xml:space="preserve">Idući korak je izrada i postavljanje skulpure djevojke, koju će birati struka, ali i Porečanke i Porečani, u dogovoru s konzervatorima, čime se realizira želja naših sugrađana o postavljanju skulpture. </w:t>
      </w:r>
      <w:r w:rsidRPr="00916316">
        <w:rPr>
          <w:rFonts w:ascii="Times New Roman" w:eastAsia="Times New Roman" w:hAnsi="Times New Roman" w:cs="Times New Roman"/>
          <w:sz w:val="24"/>
          <w:szCs w:val="24"/>
          <w:lang w:val="en-US"/>
        </w:rPr>
        <w:t>Sredstva su planirana za izradu odljeva skulpure i ostale troškove vezane uz izradu i postavljanje skulpture.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Izrađena i postavljena skulptura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Postavljanje skulture djevojke La mula de Parenzo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bookmarkStart w:id="27" w:name="_Hlk118978084"/>
      <w:r w:rsidRPr="00916316">
        <w:rPr>
          <w:rFonts w:ascii="Times New Roman" w:eastAsia="Times New Roman" w:hAnsi="Times New Roman" w:cs="Times New Roman"/>
          <w:b/>
          <w:sz w:val="24"/>
          <w:szCs w:val="24"/>
        </w:rPr>
        <w:t>PROGRAM: JAVNE POTREBE U ZAŠTITI, OČUVANJU I UNAPREĐENJU</w:t>
      </w:r>
    </w:p>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r w:rsidRPr="00916316">
        <w:rPr>
          <w:rFonts w:ascii="Times New Roman" w:eastAsia="Times New Roman" w:hAnsi="Times New Roman" w:cs="Times New Roman"/>
          <w:b/>
          <w:sz w:val="24"/>
          <w:szCs w:val="24"/>
        </w:rPr>
        <w:t>ZDRAVLJA</w:t>
      </w:r>
    </w:p>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u zdravstvenim ustanovama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u području zdravlja i ekologije</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Ostale potrebe u području zaštite, očuvanja i unapređenja zdravlja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kapitalni projekti: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kreditne obveze za adaptaciju i opremanje Specijalne bolnice „Martin Horvat“ Rovinj</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Nabava defibrilatora za HMS u Poreču</w:t>
      </w:r>
    </w:p>
    <w:p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tekući projekti:</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Projekt „Hoditi i zdavi biti“</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Savjetovalište za spolno i reproduktivno zdravlje mladih u IŽ</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Savjetovalište za prehranu IŽ u Poreču</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Savjetovalište za žene oboljele od raka dojke. </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Zakon o zdravstvenoj zaštiti ("Narodne novine" broj 100/18,125/19,147/20,119/22,156/22,33/23),</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Zakon o zaštiti životinja ("Narodne novine" broj 102/17, 32/19),</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B22D40" w:rsidRDefault="00916316" w:rsidP="00916316">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3E508F" w:rsidRPr="003E508F" w:rsidRDefault="003E508F" w:rsidP="003E508F">
      <w:pPr>
        <w:spacing w:after="0" w:line="240" w:lineRule="auto"/>
        <w:ind w:left="720"/>
        <w:contextualSpacing/>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w:t>
      </w:r>
      <w:r w:rsidRPr="00916316">
        <w:rPr>
          <w:rFonts w:ascii="Times New Roman" w:eastAsia="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Sufinancirati nabavu  opreme potrebne za funkcioniranje Hitne medicinske službe u Poreču. Uredno ispunjavati obvezu sufinanciranja kreditne </w:t>
      </w:r>
      <w:r w:rsidRPr="00916316">
        <w:rPr>
          <w:rFonts w:ascii="Times New Roman" w:eastAsia="Times New Roman" w:hAnsi="Times New Roman" w:cs="Times New Roman"/>
          <w:sz w:val="24"/>
          <w:szCs w:val="24"/>
        </w:rPr>
        <w:t>obveze izgradnje i opremanja Opće bolnice u Puli i sufinanciranja kreditne obveze za adaptaciju i opremanje Specijalne bolnice „Martin Horvat“ Rovinj.</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916316" w:rsidRPr="00916316" w:rsidTr="00916316">
        <w:tc>
          <w:tcPr>
            <w:tcW w:w="365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Naziv ativnosti/projekta </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2024.</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69.200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r>
      <w:tr w:rsidR="00916316" w:rsidRPr="00916316" w:rsidTr="00916316">
        <w:tc>
          <w:tcPr>
            <w:tcW w:w="3652" w:type="dxa"/>
            <w:vAlign w:val="center"/>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Šire javne potrebe u očuvanju zdravlja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670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20.750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r>
      <w:tr w:rsidR="00916316" w:rsidRPr="00916316" w:rsidTr="00916316">
        <w:tc>
          <w:tcPr>
            <w:tcW w:w="3652" w:type="dxa"/>
            <w:vAlign w:val="center"/>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kreditne obveze izgradnje i opremanja Opće bolnice u Puli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56.600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Sufinanciranje kreditne obveze obveze za adaptaciju i opremanje Specijalne bolnice „Martin Horvat“ Rovinj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1.150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1.510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20.730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20.580</w:t>
            </w:r>
          </w:p>
        </w:tc>
      </w:tr>
      <w:tr w:rsidR="00916316" w:rsidRPr="00916316" w:rsidTr="00916316">
        <w:tc>
          <w:tcPr>
            <w:tcW w:w="3652"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Nabava defibrilatora za HMS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24.300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24.300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Nabava RTG aparata za panoramski snimak zubi za IDZ, Ispostava Poreč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24.200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8.150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6.650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r>
      <w:tr w:rsidR="00916316" w:rsidRPr="00916316" w:rsidTr="00916316">
        <w:trPr>
          <w:trHeight w:val="142"/>
        </w:trPr>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220.670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323.380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318.300</w:t>
            </w:r>
          </w:p>
        </w:tc>
        <w:tc>
          <w:tcPr>
            <w:tcW w:w="1418"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318.150</w:t>
            </w:r>
          </w:p>
        </w:tc>
      </w:tr>
    </w:tbl>
    <w:p w:rsidR="00916316" w:rsidRDefault="00916316" w:rsidP="00916316">
      <w:pPr>
        <w:spacing w:after="0" w:line="240" w:lineRule="auto"/>
        <w:rPr>
          <w:rFonts w:ascii="Times New Roman" w:eastAsia="Times New Roman" w:hAnsi="Times New Roman" w:cs="Times New Roman"/>
          <w:b/>
          <w:sz w:val="24"/>
          <w:szCs w:val="24"/>
        </w:rPr>
      </w:pPr>
    </w:p>
    <w:p w:rsidR="003E508F" w:rsidRDefault="003E508F" w:rsidP="00916316">
      <w:pPr>
        <w:spacing w:after="0" w:line="240" w:lineRule="auto"/>
        <w:rPr>
          <w:rFonts w:ascii="Times New Roman" w:eastAsia="Times New Roman" w:hAnsi="Times New Roman" w:cs="Times New Roman"/>
          <w:b/>
          <w:sz w:val="24"/>
          <w:szCs w:val="24"/>
        </w:rPr>
      </w:pPr>
    </w:p>
    <w:p w:rsidR="003E508F" w:rsidRPr="00916316" w:rsidRDefault="003E508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Obrazloženje aktivnosti/projekta: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Sufinanciranje programa u zdravstvenim ustanovama  </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u okviru ove aktivnosti planirana su za sljedeće namjene:</w:t>
      </w:r>
    </w:p>
    <w:p w:rsidR="00916316" w:rsidRPr="00916316" w:rsidRDefault="00916316" w:rsidP="00916316">
      <w:pPr>
        <w:spacing w:after="0" w:line="240" w:lineRule="auto"/>
        <w:rPr>
          <w:rFonts w:ascii="Times New Roman" w:eastAsia="Times New Roman" w:hAnsi="Times New Roman" w:cs="Times New Roman"/>
          <w:color w:val="FF0000"/>
          <w:sz w:val="24"/>
          <w:szCs w:val="24"/>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1701"/>
      </w:tblGrid>
      <w:tr w:rsidR="00916316" w:rsidRPr="00916316" w:rsidTr="00B22D40">
        <w:tc>
          <w:tcPr>
            <w:tcW w:w="609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Namjena</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 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Najam stana za zdravstvene djelatnike </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9.450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12.000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Prevencija kardiovaskularnih bolesti</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4.000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7.000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Hitne medicinske pomoći u Poreču po standardima</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55.750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Sufinanciranje nadstandarda hitne medicine i zdravstvene zaštite</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234.200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sz w:val="20"/>
                <w:szCs w:val="20"/>
                <w:lang w:val="en-US"/>
              </w:rPr>
              <w:t>UKUPNO</w:t>
            </w:r>
          </w:p>
        </w:tc>
        <w:tc>
          <w:tcPr>
            <w:tcW w:w="1842" w:type="dxa"/>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hAnsi="Times New Roman" w:cs="Times New Roman"/>
                <w:b/>
                <w:color w:val="000000"/>
                <w:sz w:val="20"/>
                <w:szCs w:val="20"/>
                <w:lang w:eastAsia="en-US"/>
              </w:rPr>
              <w:t>69.200</w:t>
            </w:r>
          </w:p>
        </w:tc>
        <w:tc>
          <w:tcPr>
            <w:tcW w:w="1701" w:type="dxa"/>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253.200</w:t>
            </w:r>
          </w:p>
        </w:tc>
      </w:tr>
    </w:tbl>
    <w:p w:rsidR="00916316" w:rsidRPr="00916316" w:rsidRDefault="00916316" w:rsidP="00916316">
      <w:pPr>
        <w:spacing w:after="0" w:line="240" w:lineRule="auto"/>
        <w:rPr>
          <w:rFonts w:ascii="Times New Roman" w:eastAsia="Times New Roman" w:hAnsi="Times New Roman" w:cs="Times New Roman"/>
          <w:color w:val="FF0000"/>
          <w:sz w:val="24"/>
          <w:szCs w:val="24"/>
          <w:u w:val="single"/>
        </w:rPr>
      </w:pPr>
    </w:p>
    <w:p w:rsidR="00916316" w:rsidRPr="00916316" w:rsidRDefault="00916316" w:rsidP="00916316">
      <w:pPr>
        <w:spacing w:after="0" w:line="240" w:lineRule="auto"/>
        <w:ind w:firstLine="708"/>
        <w:jc w:val="both"/>
        <w:rPr>
          <w:rFonts w:ascii="Times New Roman" w:eastAsia="Times New Roman" w:hAnsi="Times New Roman" w:cs="Times New Roman"/>
          <w:bCs/>
          <w:i/>
          <w:sz w:val="24"/>
          <w:szCs w:val="24"/>
        </w:rPr>
      </w:pPr>
      <w:r w:rsidRPr="00916316">
        <w:rPr>
          <w:rFonts w:ascii="Times New Roman" w:eastAsia="Times New Roman" w:hAnsi="Times New Roman" w:cs="Times New Roman"/>
          <w:bCs/>
          <w:i/>
          <w:sz w:val="24"/>
          <w:szCs w:val="24"/>
        </w:rPr>
        <w:t>Najam stana za zdravstvene djelatnike</w:t>
      </w:r>
    </w:p>
    <w:p w:rsidR="00916316" w:rsidRPr="00916316" w:rsidRDefault="00916316" w:rsidP="00916316">
      <w:pPr>
        <w:spacing w:after="0" w:line="240" w:lineRule="auto"/>
        <w:jc w:val="both"/>
        <w:rPr>
          <w:rFonts w:ascii="Times New Roman" w:eastAsia="Times New Roman" w:hAnsi="Times New Roman" w:cs="Times New Roman"/>
          <w:b/>
          <w:i/>
          <w:sz w:val="24"/>
          <w:szCs w:val="24"/>
        </w:rPr>
      </w:pPr>
      <w:r w:rsidRPr="00916316">
        <w:rPr>
          <w:rFonts w:ascii="Times New Roman" w:eastAsia="Times New Roman" w:hAnsi="Times New Roman" w:cs="Times New Roman"/>
          <w:sz w:val="24"/>
          <w:szCs w:val="24"/>
          <w:lang w:val="en-US"/>
        </w:rPr>
        <w:t xml:space="preserve">Sredstva su planirana za plaćanje najma stana za cijelu godinu za liječnike koji rade u Hitnoj medicinskoj pomoći u Poreču i ginekologa zaposlenog u Istarskim domovima zdravlja, Ispostavi Poreč. </w:t>
      </w:r>
    </w:p>
    <w:p w:rsidR="00916316" w:rsidRPr="00916316" w:rsidRDefault="00916316" w:rsidP="00916316">
      <w:pPr>
        <w:tabs>
          <w:tab w:val="center" w:pos="4536"/>
        </w:tabs>
        <w:spacing w:after="0" w:line="240" w:lineRule="auto"/>
        <w:rPr>
          <w:rFonts w:ascii="Times New Roman" w:eastAsia="Times New Roman" w:hAnsi="Times New Roman" w:cs="Times New Roman"/>
          <w:bCs/>
          <w:i/>
          <w:sz w:val="24"/>
          <w:szCs w:val="24"/>
        </w:rPr>
      </w:pPr>
      <w:r w:rsidRPr="00916316">
        <w:rPr>
          <w:rFonts w:ascii="Times New Roman" w:eastAsia="Times New Roman" w:hAnsi="Times New Roman" w:cs="Times New Roman"/>
          <w:bCs/>
          <w:i/>
          <w:sz w:val="24"/>
          <w:szCs w:val="24"/>
        </w:rPr>
        <w:t xml:space="preserve">           Prevencija kardiovaskularnih bolesti</w:t>
      </w:r>
      <w:r w:rsidRPr="00916316">
        <w:rPr>
          <w:rFonts w:ascii="Times New Roman" w:eastAsia="Times New Roman" w:hAnsi="Times New Roman" w:cs="Times New Roman"/>
          <w:bCs/>
          <w:i/>
          <w:sz w:val="24"/>
          <w:szCs w:val="24"/>
        </w:rPr>
        <w:tab/>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Cs/>
          <w:sz w:val="24"/>
          <w:szCs w:val="24"/>
        </w:rPr>
        <w:t xml:space="preserve">Program se provodi u Ispostavi Istarskih domova zdravlja u Poreču (Domu zdravlja Poreč) od 2007. godine, s ciljem </w:t>
      </w:r>
      <w:r w:rsidRPr="00916316">
        <w:rPr>
          <w:rFonts w:ascii="Times New Roman" w:eastAsia="Times New Roman" w:hAnsi="Times New Roman" w:cs="Times New Roman"/>
          <w:color w:val="000000"/>
          <w:sz w:val="24"/>
          <w:szCs w:val="24"/>
        </w:rPr>
        <w:t xml:space="preserve">prevencije bolesti srca i krvožilnog sustava, smanjivanja pobola i smrtnosti od ovih bolesti, poboljšanja kvalitete života osoba srednje i starije životne dobi i poticanja svesnosti građana o visokom riziku od ovih bolesti u zajednici. Ciljevi programa su: prevencija KV bolesti, smanjiti pobol i smrtnost od KV bolesti, te poboljšati kvalitu života osoba sredne i starije životne dobi. U </w:t>
      </w:r>
      <w:r w:rsidRPr="00916316">
        <w:rPr>
          <w:rFonts w:ascii="Times New Roman" w:eastAsia="Times New Roman" w:hAnsi="Times New Roman" w:cs="Times New Roman"/>
          <w:bCs/>
          <w:sz w:val="24"/>
          <w:szCs w:val="24"/>
        </w:rPr>
        <w:t>Domu zdravlja Poreč</w:t>
      </w:r>
      <w:r w:rsidRPr="00916316">
        <w:rPr>
          <w:rFonts w:ascii="Times New Roman" w:eastAsia="Times New Roman" w:hAnsi="Times New Roman" w:cs="Times New Roman"/>
          <w:color w:val="000000"/>
          <w:sz w:val="24"/>
          <w:szCs w:val="24"/>
        </w:rPr>
        <w:t xml:space="preserve"> provodi se sekundarna i tercijalna prevencija. Sekundarna prevencija obuhvaća </w:t>
      </w:r>
      <w:r w:rsidRPr="00916316">
        <w:rPr>
          <w:rFonts w:ascii="Times New Roman" w:eastAsia="Times New Roman" w:hAnsi="Times New Roman" w:cs="Times New Roman"/>
          <w:sz w:val="24"/>
          <w:szCs w:val="24"/>
        </w:rPr>
        <w:t>rad s rizičnim skupinama: hipertoničari,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Tercijalna prevencija provodi se od 2008. godine i obuhvaća rad s pacijentima koji su preboljeli infarkt ili su imali intervencije na srcu. S takvim pacijentima se provodi 3. faza rehabilitacije, trajna rehabilitacija koja uključuje  nordijsko hodanje i tjelovježbe pod kontrolom kineziterapeuta. Od 2020. provodi se i 2.faza - post akutna rehabilitacija u sklopu projekta „Prevencija i rehabilitacija KV bolesti u Istarskoj županiji“. U 2024. bi se program p</w:t>
      </w:r>
      <w:r w:rsidRPr="00916316">
        <w:rPr>
          <w:rFonts w:ascii="Times New Roman" w:eastAsia="Times New Roman" w:hAnsi="Times New Roman" w:cs="Times New Roman"/>
          <w:color w:val="000000"/>
          <w:sz w:val="24"/>
          <w:szCs w:val="24"/>
        </w:rPr>
        <w:t xml:space="preserve">osebno usmjerio na rizičnu populaciju, a to su muškarci u dobi od 45-65 godina, dijabetičari, pretili, pušači. Organizirat će se radionice za osobe s KV rizicima i </w:t>
      </w:r>
      <w:r w:rsidRPr="00916316">
        <w:rPr>
          <w:rFonts w:ascii="Times New Roman" w:eastAsia="Times New Roman" w:hAnsi="Times New Roman" w:cs="Times New Roman"/>
          <w:sz w:val="24"/>
          <w:szCs w:val="24"/>
        </w:rPr>
        <w:t>edukativne radionice za osobe oboljene od KV bolesti: stanja nakon infarkta, ugradnje premosnica i stenta, te</w:t>
      </w:r>
      <w:r w:rsidRPr="00916316">
        <w:rPr>
          <w:rFonts w:ascii="Times New Roman" w:eastAsia="Times New Roman" w:hAnsi="Times New Roman" w:cs="Times New Roman"/>
          <w:color w:val="000000"/>
          <w:sz w:val="24"/>
          <w:szCs w:val="24"/>
        </w:rPr>
        <w:t xml:space="preserve"> provoditi „</w:t>
      </w:r>
      <w:r w:rsidRPr="00916316">
        <w:rPr>
          <w:rFonts w:ascii="Times New Roman" w:eastAsia="Times New Roman" w:hAnsi="Times New Roman" w:cs="Times New Roman"/>
          <w:sz w:val="24"/>
          <w:szCs w:val="24"/>
        </w:rPr>
        <w:t>nordijsko hodanje“ pod kontrolom kineziologa triputa tjedno. Osim oboljelih, u program se uključuju i članovi njihovih obitelji te građani. Sredstva su planirana za naknade izvoditeljima programa.</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Sufinanciranje nadstandarda hitne medicine i zdravstvene zaštite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Sredstva su planirana za organiziranje i financiranje provođenja mjera zdravstvene zaštite za povećani broj korisnika zdravstvene zaštite koje se pružaju turistima </w:t>
      </w:r>
      <w:r w:rsidRPr="00916316">
        <w:rPr>
          <w:rFonts w:ascii="Times New Roman" w:eastAsia="Times New Roman" w:hAnsi="Times New Roman" w:cs="Times New Roman"/>
          <w:i/>
          <w:iCs/>
          <w:sz w:val="24"/>
          <w:szCs w:val="24"/>
        </w:rPr>
        <w:t>u Općoj bolnici Pula</w:t>
      </w:r>
      <w:r w:rsidRPr="00916316">
        <w:rPr>
          <w:rFonts w:ascii="Times New Roman" w:eastAsia="Times New Roman" w:hAnsi="Times New Roman" w:cs="Times New Roman"/>
          <w:sz w:val="24"/>
          <w:szCs w:val="24"/>
        </w:rPr>
        <w:t xml:space="preserve"> i </w:t>
      </w:r>
      <w:r w:rsidRPr="00916316">
        <w:rPr>
          <w:rFonts w:ascii="Times New Roman" w:eastAsia="Times New Roman" w:hAnsi="Times New Roman" w:cs="Times New Roman"/>
          <w:i/>
          <w:iCs/>
          <w:sz w:val="24"/>
          <w:szCs w:val="24"/>
        </w:rPr>
        <w:t>Istarskim domovima zdravlja</w:t>
      </w:r>
      <w:r w:rsidRPr="00916316">
        <w:rPr>
          <w:rFonts w:ascii="Times New Roman" w:eastAsia="Times New Roman" w:hAnsi="Times New Roman" w:cs="Times New Roman"/>
          <w:sz w:val="24"/>
          <w:szCs w:val="24"/>
        </w:rPr>
        <w:t xml:space="preserve"> te za povećan broj timova hitne medicinske službe u </w:t>
      </w:r>
      <w:r w:rsidRPr="00916316">
        <w:rPr>
          <w:rFonts w:ascii="Times New Roman" w:eastAsia="Times New Roman" w:hAnsi="Times New Roman" w:cs="Times New Roman"/>
          <w:i/>
          <w:iCs/>
          <w:sz w:val="24"/>
          <w:szCs w:val="24"/>
        </w:rPr>
        <w:t xml:space="preserve">Nastavnom zavodu za hitnu medicinu Istarske županije.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Opća bolnica Pula</w:t>
      </w:r>
      <w:r w:rsidRPr="00916316">
        <w:rPr>
          <w:rFonts w:ascii="Times New Roman" w:eastAsia="Times New Roman" w:hAnsi="Times New Roman" w:cs="Times New Roman"/>
          <w:sz w:val="24"/>
          <w:szCs w:val="24"/>
        </w:rPr>
        <w:t xml:space="preserve"> i </w:t>
      </w:r>
      <w:r w:rsidRPr="00916316">
        <w:rPr>
          <w:rFonts w:ascii="Times New Roman" w:eastAsia="Times New Roman" w:hAnsi="Times New Roman" w:cs="Times New Roman"/>
          <w:i/>
          <w:iCs/>
          <w:sz w:val="24"/>
          <w:szCs w:val="24"/>
        </w:rPr>
        <w:t>Istarski domovi zdravlja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Uslijed povećanog broja korisnika zdravstvene zaštite koja se pruža turistima u </w:t>
      </w:r>
      <w:r w:rsidRPr="00916316">
        <w:rPr>
          <w:rFonts w:ascii="Times New Roman" w:eastAsia="Times New Roman" w:hAnsi="Times New Roman" w:cs="Times New Roman"/>
          <w:i/>
          <w:iCs/>
          <w:sz w:val="24"/>
          <w:szCs w:val="24"/>
        </w:rPr>
        <w:t>Općoj bolnici Pula</w:t>
      </w:r>
      <w:r w:rsidRPr="00916316">
        <w:rPr>
          <w:rFonts w:ascii="Times New Roman" w:eastAsia="Times New Roman" w:hAnsi="Times New Roman" w:cs="Times New Roman"/>
          <w:sz w:val="24"/>
          <w:szCs w:val="24"/>
        </w:rPr>
        <w:t xml:space="preserve">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Nadstandard za navedene potrebe u Općoj bolnici Pula obuhvaća 1,5 doktora medicine, 3 medicinske sestre/tehničara i 3 administratora. Ukupni rashodi (rashodi za zaposlene i materijalni rashodi) iznose 191.000,00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Uslijed povećanog broja korisnika zdravstvene zaštite koja se pruža turistima u </w:t>
      </w:r>
      <w:r w:rsidRPr="00916316">
        <w:rPr>
          <w:rFonts w:ascii="Times New Roman" w:eastAsia="Times New Roman" w:hAnsi="Times New Roman" w:cs="Times New Roman"/>
          <w:i/>
          <w:iCs/>
          <w:sz w:val="24"/>
          <w:szCs w:val="24"/>
        </w:rPr>
        <w:t>Istarskim domovima zdravlja</w:t>
      </w:r>
      <w:r w:rsidRPr="00916316">
        <w:rPr>
          <w:rFonts w:ascii="Times New Roman" w:eastAsia="Times New Roman" w:hAnsi="Times New Roman" w:cs="Times New Roman"/>
          <w:sz w:val="24"/>
          <w:szCs w:val="24"/>
        </w:rPr>
        <w:t xml:space="preserve">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sezoski radnici u turizmu dobili odgovarajuću zdravstvenu zaštitu na lokalitetima gdje se u tim mjesecima nalaze u velikom broju i kako ne bi bilo nepotrebnih neželjenih događaja uslijed odgođene zdravstvene zaštite turista, odnosno kako se zbog preoterećenosti velikim brojem pacijenata, koji nisu uračunati u mrežu zdravstvene zaštite, ne bi umanjila zdravstvena usluga stanovnicima Istarske županije (osiguranicima HZZO).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Nadstandard za navedene potrebe uIstarskim domovima zdravlja obuhvaća 5 doktora medicine, 5 medicinskih sestara/tehničara i 5 administratora. Ukupni rashodi (rashodi za zaposlene i materijalni rashodi) iznose 167.001,00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Nastavni zavod za hitnu medicinu Istarske županije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 području na kojem je zbog tranzita i/ili boravka turista povećan broj korisnika zdravstvene zaštite potebno je osigurati povećani broj timova hitne medicinske službe u </w:t>
      </w:r>
      <w:r w:rsidRPr="00916316">
        <w:rPr>
          <w:rFonts w:ascii="Times New Roman" w:eastAsia="Times New Roman" w:hAnsi="Times New Roman" w:cs="Times New Roman"/>
          <w:i/>
          <w:iCs/>
          <w:sz w:val="24"/>
          <w:szCs w:val="24"/>
        </w:rPr>
        <w:t xml:space="preserve">Nastavnom zavodu za hitnu medicinu Istarske županije </w:t>
      </w:r>
      <w:r w:rsidRPr="00916316">
        <w:rPr>
          <w:rFonts w:ascii="Times New Roman" w:eastAsia="Times New Roman" w:hAnsi="Times New Roman" w:cs="Times New Roman"/>
          <w:sz w:val="24"/>
          <w:szCs w:val="24"/>
        </w:rPr>
        <w:t>(dalje: NZHMIŽ)</w:t>
      </w:r>
      <w:r w:rsidRPr="00916316">
        <w:rPr>
          <w:rFonts w:ascii="Times New Roman" w:eastAsia="Times New Roman" w:hAnsi="Times New Roman" w:cs="Times New Roman"/>
          <w:i/>
          <w:iCs/>
          <w:sz w:val="24"/>
          <w:szCs w:val="24"/>
        </w:rPr>
        <w:t xml:space="preserve"> </w:t>
      </w:r>
      <w:r w:rsidRPr="00916316">
        <w:rPr>
          <w:rFonts w:ascii="Times New Roman" w:eastAsia="Times New Roman" w:hAnsi="Times New Roman" w:cs="Times New Roman"/>
          <w:sz w:val="24"/>
          <w:szCs w:val="24"/>
        </w:rPr>
        <w:t xml:space="preserve">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 ili gradu na području kojih je osnovana Turistička zajednica za poboljšanje uvjeta boravka turista.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Nadstandard za dodatne timove hitne medicine u NZHMIŽ u razdoblju od 1.4 do 30.9.2023. obuhvaća 11 doktora, 15 medicinskih sestara/tehničara,15  vožača, 24 satna pripravnost tim T1 plus  medicinske sestre/tehničari.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Ukupni rashodi (rashodi za zaposlene, materijalni rashodi i rashodi za nabavu nefinancijske imovine) iznose 1.641.999,00 eura.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Pokazatelji rezultata:</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62"/>
        <w:gridCol w:w="1223"/>
        <w:gridCol w:w="1083"/>
        <w:gridCol w:w="1083"/>
        <w:gridCol w:w="1083"/>
        <w:gridCol w:w="1083"/>
      </w:tblGrid>
      <w:tr w:rsidR="00916316" w:rsidRPr="00916316" w:rsidTr="00916316">
        <w:tc>
          <w:tcPr>
            <w:tcW w:w="158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6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Broj liječnika kojima je osiguran stambeni smještaj</w:t>
            </w: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Liječnicima-deficitarnim kadrovima koji ne žive na području Istarke županije osigurava se plaćanje najma stana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Povećanje broja osoba uključenih u projektne aktivnosti</w:t>
            </w: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Uključivanjem osoba koje su oboljele ili su u riziku od KV bolesti smanjuje se pobol i poboljšava kvaliteta života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zaposlenih i pojačano organiziranje rada u OB Pula i IDZ</w:t>
            </w: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Organiziranje i financiranje provođenja mjera zdravstvene zaštite za povećani broj korisnika zdravstvene zaštite koje se pružaju turistima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timova  hitne medicinske službe u NZHMIŽ</w:t>
            </w:r>
          </w:p>
          <w:p w:rsidR="00916316" w:rsidRPr="00916316" w:rsidRDefault="00916316" w:rsidP="00916316">
            <w:pPr>
              <w:spacing w:after="0" w:line="240" w:lineRule="auto"/>
              <w:rPr>
                <w:rFonts w:ascii="Times New Roman" w:eastAsia="Times New Roman" w:hAnsi="Times New Roman" w:cs="Times New Roman"/>
                <w:b/>
                <w:color w:val="C00000"/>
                <w:sz w:val="20"/>
                <w:szCs w:val="20"/>
              </w:rPr>
            </w:pP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Organiziranje i financiranje povećanog broja timova hitne medicinske službe </w:t>
            </w:r>
          </w:p>
          <w:p w:rsidR="00916316" w:rsidRPr="00916316" w:rsidRDefault="00916316" w:rsidP="00916316">
            <w:pPr>
              <w:spacing w:after="0" w:line="240" w:lineRule="auto"/>
              <w:rPr>
                <w:rFonts w:ascii="Times New Roman" w:eastAsia="Times New Roman" w:hAnsi="Times New Roman" w:cs="Times New Roman"/>
                <w:b/>
                <w:color w:val="C00000"/>
                <w:sz w:val="20"/>
                <w:szCs w:val="20"/>
              </w:rPr>
            </w:pPr>
            <w:r w:rsidRPr="00916316">
              <w:rPr>
                <w:rFonts w:ascii="Times New Roman" w:eastAsia="Times New Roman" w:hAnsi="Times New Roman" w:cs="Times New Roman"/>
                <w:sz w:val="20"/>
                <w:szCs w:val="20"/>
              </w:rPr>
              <w:t>zbog povećanog broja korisnika zdravstvene zaštite koje se pružaju turistima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Sufinanciranje programa u području zdravlja i ekologije</w:t>
      </w:r>
    </w:p>
    <w:p w:rsidR="00916316" w:rsidRPr="00916316" w:rsidRDefault="00916316" w:rsidP="00916316">
      <w:pPr>
        <w:spacing w:after="0" w:line="240" w:lineRule="auto"/>
        <w:jc w:val="both"/>
        <w:rPr>
          <w:rFonts w:ascii="Times New Roman" w:eastAsia="Times New Roman" w:hAnsi="Times New Roman" w:cs="Arial"/>
          <w:sz w:val="24"/>
          <w:szCs w:val="24"/>
          <w:lang w:val="en-US"/>
        </w:rPr>
      </w:pPr>
      <w:r w:rsidRPr="00916316">
        <w:rPr>
          <w:rFonts w:ascii="Times New Roman" w:eastAsia="Times New Roman" w:hAnsi="Times New Roman" w:cs="Times New Roman"/>
          <w:sz w:val="24"/>
          <w:szCs w:val="24"/>
        </w:rPr>
        <w:t xml:space="preserve">Ukupno planirana sredstva za ovu aktivnost iznose 21.570 eura. Sredstva su planirana za </w:t>
      </w:r>
      <w:r w:rsidRPr="00916316">
        <w:rPr>
          <w:rFonts w:ascii="Times New Roman" w:eastAsia="Times New Roman" w:hAnsi="Times New Roman" w:cs="Arial"/>
          <w:sz w:val="24"/>
          <w:szCs w:val="24"/>
          <w:lang w:val="en-US"/>
        </w:rPr>
        <w:t xml:space="preserve">financiranje projekta koji realizira </w:t>
      </w:r>
      <w:r w:rsidRPr="00916316">
        <w:rPr>
          <w:rFonts w:ascii="Times New Roman" w:eastAsia="Times New Roman" w:hAnsi="Times New Roman" w:cs="Arial"/>
          <w:i/>
          <w:iCs/>
          <w:sz w:val="24"/>
          <w:szCs w:val="24"/>
          <w:lang w:val="en-US"/>
        </w:rPr>
        <w:t>Institut za poljoprivredu i turizam u Poreču</w:t>
      </w:r>
      <w:r w:rsidRPr="00916316">
        <w:rPr>
          <w:rFonts w:ascii="Times New Roman" w:eastAsia="Times New Roman" w:hAnsi="Times New Roman" w:cs="Arial"/>
          <w:sz w:val="24"/>
          <w:szCs w:val="24"/>
          <w:lang w:val="en-US"/>
        </w:rPr>
        <w:t xml:space="preserve"> (13.300 eura) i programa koje realizira </w:t>
      </w:r>
      <w:r w:rsidRPr="00916316">
        <w:rPr>
          <w:rFonts w:ascii="Times New Roman" w:eastAsia="Times New Roman" w:hAnsi="Times New Roman" w:cs="Arial"/>
          <w:i/>
          <w:sz w:val="24"/>
          <w:szCs w:val="24"/>
          <w:lang w:val="en-US"/>
        </w:rPr>
        <w:t xml:space="preserve">Vetrinarska bolnica Poreč </w:t>
      </w:r>
      <w:r w:rsidRPr="00916316">
        <w:rPr>
          <w:rFonts w:ascii="Times New Roman" w:eastAsia="Times New Roman" w:hAnsi="Times New Roman" w:cs="Arial"/>
          <w:sz w:val="24"/>
          <w:szCs w:val="24"/>
          <w:lang w:val="en-US"/>
        </w:rPr>
        <w:t>(8.270 eura).</w:t>
      </w:r>
    </w:p>
    <w:p w:rsidR="00916316" w:rsidRPr="00916316" w:rsidRDefault="00916316" w:rsidP="00916316">
      <w:pPr>
        <w:spacing w:after="0" w:line="240" w:lineRule="auto"/>
        <w:ind w:firstLine="708"/>
        <w:jc w:val="both"/>
        <w:rPr>
          <w:rFonts w:ascii="Times New Roman" w:eastAsia="Times New Roman" w:hAnsi="Times New Roman" w:cs="Arial"/>
          <w:b/>
          <w:bCs/>
          <w:i/>
          <w:iCs/>
          <w:sz w:val="24"/>
          <w:szCs w:val="24"/>
          <w:lang w:val="en-US"/>
        </w:rPr>
      </w:pPr>
      <w:bookmarkStart w:id="28" w:name="_Hlk119328734"/>
      <w:r w:rsidRPr="00916316">
        <w:rPr>
          <w:rFonts w:ascii="Times New Roman" w:eastAsia="Times New Roman" w:hAnsi="Times New Roman" w:cs="Arial"/>
          <w:i/>
          <w:iCs/>
          <w:sz w:val="24"/>
          <w:szCs w:val="24"/>
          <w:lang w:val="en-US"/>
        </w:rPr>
        <w:t>Institut za poljoprivredu i turizam</w:t>
      </w:r>
      <w:r w:rsidRPr="00916316">
        <w:rPr>
          <w:rFonts w:ascii="Times New Roman" w:eastAsia="Times New Roman" w:hAnsi="Times New Roman" w:cs="Arial"/>
          <w:b/>
          <w:bCs/>
          <w:i/>
          <w:iCs/>
          <w:sz w:val="24"/>
          <w:szCs w:val="24"/>
          <w:lang w:val="en-US"/>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Arial"/>
          <w:sz w:val="24"/>
          <w:szCs w:val="24"/>
          <w:lang w:val="en-US"/>
        </w:rPr>
        <w:t>Institut za</w:t>
      </w:r>
      <w:r w:rsidRPr="00916316">
        <w:rPr>
          <w:rFonts w:ascii="Times New Roman" w:eastAsia="Times New Roman" w:hAnsi="Times New Roman" w:cs="Arial"/>
          <w:i/>
          <w:iCs/>
          <w:sz w:val="24"/>
          <w:szCs w:val="24"/>
          <w:lang w:val="en-US"/>
        </w:rPr>
        <w:t xml:space="preserve"> </w:t>
      </w:r>
      <w:r w:rsidRPr="00916316">
        <w:rPr>
          <w:rFonts w:ascii="Times New Roman" w:eastAsia="Times New Roman" w:hAnsi="Times New Roman" w:cs="Arial"/>
          <w:sz w:val="24"/>
          <w:szCs w:val="24"/>
          <w:lang w:val="en-US"/>
        </w:rPr>
        <w:t>poljoprivredu i turizam</w:t>
      </w:r>
      <w:r w:rsidRPr="00916316">
        <w:rPr>
          <w:rFonts w:ascii="Times New Roman" w:eastAsia="Times New Roman" w:hAnsi="Times New Roman" w:cs="Arial"/>
          <w:i/>
          <w:iCs/>
          <w:sz w:val="24"/>
          <w:szCs w:val="24"/>
          <w:lang w:val="en-US"/>
        </w:rPr>
        <w:t xml:space="preserve"> </w:t>
      </w:r>
      <w:r w:rsidRPr="00916316">
        <w:rPr>
          <w:rFonts w:ascii="Times New Roman" w:eastAsia="Times New Roman" w:hAnsi="Times New Roman" w:cs="Arial"/>
          <w:sz w:val="24"/>
          <w:szCs w:val="24"/>
          <w:lang w:val="en-US"/>
        </w:rPr>
        <w:t>će u 2024. realizirati projekt pod nazivom “</w:t>
      </w:r>
      <w:r w:rsidRPr="00916316">
        <w:rPr>
          <w:rFonts w:ascii="Times New Roman" w:eastAsia="Times New Roman" w:hAnsi="Times New Roman" w:cs="Arial"/>
          <w:i/>
          <w:iCs/>
          <w:sz w:val="24"/>
          <w:szCs w:val="24"/>
          <w:lang w:val="en-US"/>
        </w:rPr>
        <w:t xml:space="preserve">Praćenje promjena u okolišu i promocija ekološke pismenosti”. </w:t>
      </w:r>
      <w:r w:rsidRPr="00916316">
        <w:rPr>
          <w:rFonts w:ascii="Times New Roman" w:eastAsia="Times New Roman" w:hAnsi="Times New Roman" w:cs="Arial"/>
          <w:sz w:val="24"/>
          <w:szCs w:val="24"/>
          <w:lang w:val="en-US"/>
        </w:rPr>
        <w:t>Posebno zastupljen problem</w:t>
      </w:r>
      <w:r w:rsidRPr="00916316">
        <w:rPr>
          <w:rFonts w:ascii="Times New Roman" w:eastAsia="Times New Roman" w:hAnsi="Times New Roman" w:cs="Arial"/>
          <w:i/>
          <w:iCs/>
          <w:sz w:val="24"/>
          <w:szCs w:val="24"/>
          <w:lang w:val="en-US"/>
        </w:rPr>
        <w:t xml:space="preserve"> </w:t>
      </w:r>
      <w:r w:rsidRPr="00916316">
        <w:rPr>
          <w:rFonts w:ascii="Times New Roman" w:eastAsia="Times New Roman" w:hAnsi="Times New Roman" w:cs="Arial"/>
          <w:sz w:val="24"/>
          <w:szCs w:val="24"/>
          <w:lang w:val="en-US"/>
        </w:rPr>
        <w:t>u okviru projekta je p</w:t>
      </w:r>
      <w:r w:rsidRPr="00916316">
        <w:rPr>
          <w:rFonts w:ascii="Times New Roman" w:eastAsia="Times New Roman" w:hAnsi="Times New Roman" w:cs="Times New Roman"/>
          <w:sz w:val="24"/>
          <w:szCs w:val="24"/>
          <w:lang w:val="en-US"/>
        </w:rPr>
        <w:t xml:space="preserve">roblem invazivnih vrsta. To jedan je od najvažnijih ekoloških i zdravstvenih problema današnjice i povezan je s globalnim klimatskim promjenama i ljudskim djelovanjem. </w:t>
      </w:r>
      <w:r w:rsidRPr="00916316">
        <w:rPr>
          <w:rFonts w:ascii="Times New Roman" w:eastAsia="Arial Unicode MS" w:hAnsi="Times New Roman" w:cs="Arial"/>
          <w:sz w:val="24"/>
          <w:szCs w:val="24"/>
          <w:lang w:val="en-US"/>
        </w:rPr>
        <w:t xml:space="preserve">Grad Poreč već godinama pokazuje osjetljivost na probleme koje uzrokuju invazivne vrste (ambrozija, pajasen, grozdasta kaulerpa, nutrije, tigrasti komarac,rebraši…) i daje podršku projektima s temom praćenja i upravljanja invazivnim vrstama, kao i promicanju svijesti o različitim ekološkim temama, te će i u </w:t>
      </w:r>
      <w:r w:rsidRPr="00916316">
        <w:rPr>
          <w:rFonts w:ascii="Times New Roman" w:eastAsia="Times New Roman" w:hAnsi="Times New Roman" w:cs="Arial"/>
          <w:sz w:val="24"/>
          <w:szCs w:val="24"/>
          <w:lang w:val="en-US"/>
        </w:rPr>
        <w:t>2024. godini sufinancirati projekt Instituta za poljoprivredu i turizam u Poreču. Predloženi projekt</w:t>
      </w:r>
      <w:r w:rsidRPr="00916316">
        <w:rPr>
          <w:rFonts w:ascii="Times New Roman" w:eastAsia="Times New Roman" w:hAnsi="Times New Roman" w:cs="Times New Roman"/>
          <w:sz w:val="24"/>
          <w:szCs w:val="24"/>
          <w:lang w:val="en-US"/>
        </w:rPr>
        <w:t xml:space="preserve"> nadovezuje se na rezultate aktivnosti iz proteklih šest godina koje su obuhvaćale znanstvena istraživanja na invazivnim vrstama, kartiranje i izradu detaljnih interaktivnih karata rasprostranjenosti invazivnih vrsta te edukaciju građana, djece i šire javnosti. </w:t>
      </w:r>
    </w:p>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4"/>
          <w:szCs w:val="24"/>
          <w:lang w:val="en-US"/>
        </w:rPr>
        <w:t>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prirodne baštine kroz kampanje na društvenim mrežama i provedbom navedenih aktivnosti na području Poreča i šire.</w:t>
      </w: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4"/>
          <w:szCs w:val="24"/>
          <w:lang w:val="en-US"/>
        </w:rPr>
        <w:t>U 2024.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izrada edukativnih ploča o meduzama, rebrašima i drugim morskim vrstama koje bi se montirale na najposjećenijim gradskim plažama; pisanje eko članaka za posebnu rubriku na web stranici Grada Poreča-Parenzo; suradnja s Centrom za mlade (organizacija predavanja, radionica, volontiranja); revitalizacija lokvi na području Grada Poreča-Parenzo i šire.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bookmarkEnd w:id="28"/>
    <w:p w:rsidR="00916316" w:rsidRPr="00916316" w:rsidRDefault="00916316" w:rsidP="00916316">
      <w:pPr>
        <w:spacing w:after="0" w:line="240" w:lineRule="auto"/>
        <w:ind w:firstLine="708"/>
        <w:jc w:val="both"/>
        <w:rPr>
          <w:rFonts w:ascii="Times New Roman" w:eastAsia="Times New Roman" w:hAnsi="Times New Roman" w:cs="Times New Roman"/>
          <w:bCs/>
          <w:i/>
          <w:color w:val="C00000"/>
          <w:sz w:val="24"/>
          <w:szCs w:val="24"/>
        </w:rPr>
      </w:pPr>
      <w:r w:rsidRPr="00916316">
        <w:rPr>
          <w:rFonts w:ascii="Times New Roman" w:eastAsia="Times New Roman" w:hAnsi="Times New Roman" w:cs="Times New Roman"/>
          <w:bCs/>
          <w:i/>
          <w:sz w:val="24"/>
          <w:szCs w:val="24"/>
        </w:rPr>
        <w:t xml:space="preserve">Veterinarska bolnica Poreč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Planiranim sredstvima sufinancirat će se izvođenje aktivnosti vezanih uz realizaciju tri projekta koje Grad Poreč realizira već duži niz godina u suradnji s Veterinarskom bolnicom Poreč i to: projekt “</w:t>
      </w:r>
      <w:r w:rsidRPr="00916316">
        <w:rPr>
          <w:rFonts w:ascii="Times New Roman" w:eastAsia="Times New Roman" w:hAnsi="Times New Roman" w:cs="Times New Roman"/>
          <w:bCs/>
          <w:i/>
          <w:sz w:val="24"/>
          <w:szCs w:val="24"/>
          <w:lang w:val="en-US"/>
        </w:rPr>
        <w:t>Kontrola i suzbijanje populacije galebova klaukavca i procjena rizika prekomjerne populacije za zdravlje ljudi</w:t>
      </w:r>
      <w:r w:rsidRPr="00916316">
        <w:rPr>
          <w:rFonts w:ascii="Times New Roman" w:eastAsia="Times New Roman" w:hAnsi="Times New Roman" w:cs="Times New Roman"/>
          <w:bCs/>
          <w:sz w:val="24"/>
          <w:szCs w:val="24"/>
          <w:lang w:val="en-US"/>
        </w:rPr>
        <w:t xml:space="preserve">” s iznosom od </w:t>
      </w:r>
      <w:r w:rsidRPr="00916316">
        <w:rPr>
          <w:rFonts w:ascii="Times New Roman" w:eastAsia="Times New Roman" w:hAnsi="Times New Roman" w:cs="Times New Roman"/>
          <w:sz w:val="24"/>
          <w:szCs w:val="24"/>
          <w:lang w:val="en-US"/>
        </w:rPr>
        <w:t>2.522 eura, projekt “</w:t>
      </w:r>
      <w:r w:rsidRPr="00916316">
        <w:rPr>
          <w:rFonts w:ascii="Times New Roman" w:eastAsia="Times New Roman" w:hAnsi="Times New Roman" w:cs="Times New Roman"/>
          <w:i/>
          <w:sz w:val="24"/>
          <w:szCs w:val="24"/>
          <w:lang w:val="en-US"/>
        </w:rPr>
        <w:t>Psi kao rezervoari i indikatori opasnih zoonoza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 xml:space="preserve">s iznosom od </w:t>
      </w:r>
      <w:r w:rsidRPr="00916316">
        <w:rPr>
          <w:rFonts w:ascii="Times New Roman" w:eastAsia="Times New Roman" w:hAnsi="Times New Roman" w:cs="Times New Roman"/>
          <w:sz w:val="24"/>
          <w:szCs w:val="24"/>
          <w:lang w:val="en-US"/>
        </w:rPr>
        <w:t>930 eura i projekt “</w:t>
      </w:r>
      <w:r w:rsidRPr="00916316">
        <w:rPr>
          <w:rFonts w:ascii="Times New Roman" w:eastAsia="Times New Roman" w:hAnsi="Times New Roman" w:cs="Times New Roman"/>
          <w:bCs/>
          <w:i/>
          <w:sz w:val="24"/>
          <w:szCs w:val="24"/>
          <w:lang w:val="en-US"/>
        </w:rPr>
        <w:t xml:space="preserve">Sterilizacija i kastracija mačaka lutalica“ </w:t>
      </w:r>
      <w:r w:rsidRPr="00916316">
        <w:rPr>
          <w:rFonts w:ascii="Times New Roman" w:eastAsia="Times New Roman" w:hAnsi="Times New Roman" w:cs="Times New Roman"/>
          <w:bCs/>
          <w:sz w:val="24"/>
          <w:szCs w:val="24"/>
          <w:lang w:val="en-US"/>
        </w:rPr>
        <w:t xml:space="preserve">s iznosom od </w:t>
      </w:r>
      <w:r w:rsidRPr="00916316">
        <w:rPr>
          <w:rFonts w:ascii="Times New Roman" w:eastAsia="Times New Roman" w:hAnsi="Times New Roman" w:cs="Times New Roman"/>
          <w:sz w:val="24"/>
          <w:szCs w:val="24"/>
          <w:lang w:val="en-US"/>
        </w:rPr>
        <w:t xml:space="preserve">4.813 eura. </w:t>
      </w:r>
    </w:p>
    <w:p w:rsidR="00916316" w:rsidRPr="00916316" w:rsidRDefault="00916316" w:rsidP="00916316">
      <w:pPr>
        <w:spacing w:after="0" w:line="240" w:lineRule="auto"/>
        <w:rPr>
          <w:rFonts w:ascii="Times New Roman" w:eastAsia="Times New Roman" w:hAnsi="Times New Roman" w:cs="Times New Roman"/>
          <w:i/>
          <w:sz w:val="24"/>
          <w:szCs w:val="24"/>
          <w:lang w:val="en-US"/>
        </w:rPr>
      </w:pPr>
      <w:bookmarkStart w:id="29" w:name="_Hlk119259769"/>
      <w:r w:rsidRPr="00916316">
        <w:rPr>
          <w:rFonts w:ascii="Times New Roman" w:eastAsia="Times New Roman" w:hAnsi="Times New Roman" w:cs="Times New Roman"/>
          <w:bCs/>
          <w:i/>
          <w:sz w:val="24"/>
          <w:szCs w:val="24"/>
          <w:lang w:val="en-US"/>
        </w:rPr>
        <w:t>Projekt  “Kontrola i suzbijanje populacije galebova klaukavca i procjena rizika prekomjerne populacije za zdravlje ljudi”</w:t>
      </w:r>
    </w:p>
    <w:bookmarkEnd w:id="29"/>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Poreštini i u drugim gradovima u kojima se provodi ovaj projekt (Rovinj, Pula, Novigrad), postavljanjem lažnih jaja broj galebova se značajno smanjio, a smanjio se i broj gnijezda u urbanim područjima. U proteklih 14 godina na području Poreča, Rovinja, Pule i Novigrad postavljeno je 27.498 lažnih jaja, a nadziranjem ležanja ptica na lažnim jajima utvrđeno je da je za toliko smanjen i broj ptića.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Dugoročni cilj projekta je uspostaviti sustav praćenja, kontrole i smanjenja populacije galeba kalukavca.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Hospitality group, BMV group), Turistička zajednica Istarske županije i Turističke zajednice Grada Poreča, Novigrada, Rovinja i Pule te Općina Vrsar, Funtana i Tar-Vabriga .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2024. projekt će obuhvatiti sljedeće aktivnosti: monitoring galebova; poduzimanje mjera za smanjenje populacije galeba klaukavca,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provedbe aktivnosti (prijevoza, izrada edukativnih letaka i plakatiranje, opreme za monitoring i praćenje populacije galebova, nabavu umjetnih jaja i ostale potrebne opreme).</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bookmarkStart w:id="30" w:name="_Hlk119259789"/>
      <w:r w:rsidRPr="00916316">
        <w:rPr>
          <w:rFonts w:ascii="Times New Roman" w:eastAsia="Times New Roman" w:hAnsi="Times New Roman" w:cs="Times New Roman"/>
          <w:bCs/>
          <w:i/>
          <w:sz w:val="24"/>
          <w:szCs w:val="24"/>
          <w:lang w:val="en-US"/>
        </w:rPr>
        <w:t>Projekt  „Psi kao rezervoari i indikatori opasnih zoonoza“</w:t>
      </w:r>
    </w:p>
    <w:bookmarkEnd w:id="30"/>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Emergentne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emergentih zoonoza - psi mogu biti izvrsni indikatori jer, premda ne obolijevaju vidljivim znakovima, svakako pokazuju razinu prokuženosti kao i razinu rizika za ljude.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2024. godini projekt će obuhvatiti sljedeće aktivnosti: izbor mikrolokacija temeljem zahtjeva naručitelja kao procjene gdje je najveći rizik zaraze za građanstvo i djecu; uzimanja uzoraka tla i pijeska; sakupljanja izmeta na području mikropopulacije; pretrage uzoraka tla, pijeska i izmeta; određivanja razine zaraženosti pasa i mačaka trakavicom odgovornom za pojavu 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w:t>
      </w:r>
      <w:bookmarkStart w:id="31" w:name="_Hlk150167656"/>
      <w:r w:rsidRPr="00916316">
        <w:rPr>
          <w:rFonts w:ascii="Times New Roman" w:eastAsia="Times New Roman" w:hAnsi="Times New Roman" w:cs="Times New Roman"/>
          <w:sz w:val="24"/>
          <w:szCs w:val="24"/>
          <w:lang w:val="en-US"/>
        </w:rPr>
        <w:t>veterinarski tehničari</w:t>
      </w:r>
      <w:bookmarkEnd w:id="31"/>
      <w:r w:rsidRPr="00916316">
        <w:rPr>
          <w:rFonts w:ascii="Times New Roman" w:eastAsia="Times New Roman" w:hAnsi="Times New Roman" w:cs="Times New Roman"/>
          <w:sz w:val="24"/>
          <w:szCs w:val="24"/>
          <w:lang w:val="en-US"/>
        </w:rPr>
        <w:t xml:space="preserve">, volonteri, doktori veterinarske 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rsidR="00916316" w:rsidRPr="00916316" w:rsidRDefault="00916316" w:rsidP="00916316">
      <w:pPr>
        <w:spacing w:after="0" w:line="240" w:lineRule="auto"/>
        <w:jc w:val="both"/>
        <w:rPr>
          <w:rFonts w:ascii="Times New Roman" w:eastAsia="Times New Roman" w:hAnsi="Times New Roman" w:cs="Times New Roman"/>
          <w:i/>
          <w:sz w:val="24"/>
          <w:szCs w:val="24"/>
          <w:lang w:val="en-US"/>
        </w:rPr>
      </w:pPr>
      <w:bookmarkStart w:id="32" w:name="_Hlk119259813"/>
      <w:r w:rsidRPr="00916316">
        <w:rPr>
          <w:rFonts w:ascii="Times New Roman" w:eastAsia="Times New Roman" w:hAnsi="Times New Roman" w:cs="Times New Roman"/>
          <w:bCs/>
          <w:i/>
          <w:sz w:val="24"/>
          <w:szCs w:val="24"/>
          <w:lang w:val="en-US"/>
        </w:rPr>
        <w:t>Projekt  „Sterilizacija i kastracija mačaka lutalica“</w:t>
      </w:r>
    </w:p>
    <w:bookmarkEnd w:id="32"/>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 području grada Poreča nekoliko je rizik lokacija na kojima se nalazi veći broj slobodnoživućih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Dugoročni cilj projekta jest smanjenje rizika prijenosa zaraznih bolesti sa slobodnoživućih mačaka na ljude (zoonoze) i druge životinje na području Poreča. Kratkoročni ciljevi jesu: smanjenje populacije slobodnoživućih mačaka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2024.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sterlizacija, cijepljenje protiv zaraznih bolesti, tretranje protiv vanjskih parazita, dehelmintizaciju i stacionarno liječenje.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210"/>
        <w:gridCol w:w="993"/>
        <w:gridCol w:w="856"/>
        <w:gridCol w:w="1083"/>
        <w:gridCol w:w="1083"/>
        <w:gridCol w:w="1083"/>
      </w:tblGrid>
      <w:tr w:rsidR="00916316" w:rsidRPr="00916316" w:rsidTr="003E508F">
        <w:tc>
          <w:tcPr>
            <w:tcW w:w="16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bookmarkStart w:id="33" w:name="_Hlk145425423"/>
            <w:bookmarkStart w:id="34" w:name="_Hlk119328763"/>
            <w:bookmarkStart w:id="35" w:name="_Hlk118362750"/>
            <w:r w:rsidRPr="00916316">
              <w:rPr>
                <w:rFonts w:ascii="Times New Roman" w:eastAsia="Times New Roman" w:hAnsi="Times New Roman" w:cs="Times New Roman"/>
                <w:b/>
                <w:color w:val="000000"/>
                <w:sz w:val="20"/>
                <w:szCs w:val="20"/>
              </w:rPr>
              <w:t>Pokazatelj rezultata</w:t>
            </w:r>
          </w:p>
        </w:tc>
        <w:tc>
          <w:tcPr>
            <w:tcW w:w="221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bookmarkEnd w:id="33"/>
      <w:tr w:rsidR="00916316" w:rsidRPr="00916316" w:rsidTr="003E508F">
        <w:tc>
          <w:tcPr>
            <w:tcW w:w="3856"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Arial"/>
                <w:b/>
                <w:bCs/>
                <w:i/>
                <w:iCs/>
                <w:sz w:val="20"/>
                <w:szCs w:val="20"/>
                <w:lang w:val="en-US"/>
              </w:rPr>
              <w:t>Institut za poljoprivredu i turizam</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Izrađene, ažurirane i objavljene karte rasprostranjenosti</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Objedinjavanjem podataka u karti, dobivenih znanstvenim monitoringom educira se, senzibilizira i informira javnost o invazivnim  vrstama na našem području</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objavljenih karti i broj pregleda karti</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Izrađeni edukativni materijali o problematici invazivnih vrsta i drugih ekoloških tema (letci, brošure, edukativne ploče....)</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Edukativni materijali približavaju ekološku tematiku svim dobnim skupinama na zabavan i pristupačan način</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tiskanih edukativnih materijala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Izrađene edukativne ploče o meduzama, rebrašima i drugim morskim vrstama koje se montiraju na najposjećenijim  gradskim plažama  </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Edukativne ploče informiraju i educiraju građane i turiste o najprisutnijim morskim organizmima</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edukativnih ploča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Aktivno uključeni i educirani građani, djeca, turisti na društvenim mrežama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 društvenim mrežama se informacije šire brzo i trenutačno su dostupnesvima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pratitelja na društvenim mrežama (Facebook i Instagram)</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3500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Educirana djeca svih uzrasta putem radionica i predavanja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Poticanje ekološke pismenosti djece u najranojoj dobi</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 uključene u radionice i predavanja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1800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Objavljeni znanstveni radovi, znanstveno-popularni članci </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Objavom znanstvenih radova dokazuje se visoka stručnost provoditelja svih aktivnosti, a člancima se educira javnost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objavljenih znanstvenih radova i znanstveno-popularnih članaka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r>
      <w:tr w:rsidR="00916316" w:rsidRPr="00916316" w:rsidTr="003E508F">
        <w:tc>
          <w:tcPr>
            <w:tcW w:w="3856"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i/>
                <w:iCs/>
                <w:color w:val="C00000"/>
                <w:sz w:val="20"/>
                <w:szCs w:val="20"/>
              </w:rPr>
            </w:pPr>
            <w:bookmarkStart w:id="36" w:name="_Hlk145425284"/>
            <w:r w:rsidRPr="00916316">
              <w:rPr>
                <w:rFonts w:ascii="Times New Roman" w:eastAsia="Times New Roman" w:hAnsi="Times New Roman" w:cs="Times New Roman"/>
                <w:b/>
                <w:bCs/>
                <w:i/>
                <w:iCs/>
                <w:sz w:val="20"/>
                <w:szCs w:val="20"/>
              </w:rPr>
              <w:t xml:space="preserve">Veterinarska bolnica Poreč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FF0000"/>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bookmarkEnd w:id="34"/>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Smanjenje broja galeba klaukavca na području Poreča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Edukacijom i polaganjem lažnih jaja utječe se na smanjenje populacije galeba klaukavca</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galebova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809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javih površina za djecu-igrališta bez rizika od zaraze</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Analizom kontaminiranosti tla od zaraze opasnim zoonozama na dječjim igralištima smanjuje se rizik za zdravlje djece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obavljenih analiza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kastracija i sterilizacija slobodnoživućih mačaka na području Poreča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Kastracijom i sterilizacijom slobodnoživućih</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mačaka utječe se na smanjenje populacije koje bez vetrinarskog nadzora predstavljaju rizik za zdravlje građana</w:t>
            </w:r>
          </w:p>
        </w:tc>
        <w:tc>
          <w:tcPr>
            <w:tcW w:w="993" w:type="dxa"/>
            <w:shd w:val="clear" w:color="auto" w:fill="auto"/>
          </w:tcPr>
          <w:p w:rsidR="00916316" w:rsidRPr="00916316" w:rsidRDefault="00916316" w:rsidP="003E508F">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obavljenih veterinarskih us</w:t>
            </w:r>
            <w:r w:rsidR="003E508F">
              <w:rPr>
                <w:rFonts w:ascii="Times New Roman" w:eastAsia="Times New Roman" w:hAnsi="Times New Roman" w:cs="Times New Roman"/>
                <w:sz w:val="20"/>
                <w:szCs w:val="20"/>
              </w:rPr>
              <w:t>luga kastracija i sterilizac.</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180</w:t>
            </w:r>
          </w:p>
        </w:tc>
      </w:tr>
      <w:bookmarkEnd w:id="35"/>
      <w:bookmarkEnd w:id="36"/>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rPr>
        <w:t>Ostale potrebe u području zaštite, očuvanja i unapređenja zdravlja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rPr>
        <w:t>Kapitalni projekt: Sufinanciranje kreditne obveze za adaptaciju i opremanje Specijalne bolnice „Martin</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hAnsi="Times New Roman" w:cs="Times New Roman"/>
          <w:sz w:val="24"/>
          <w:szCs w:val="24"/>
          <w:lang w:eastAsia="en-US"/>
        </w:rPr>
        <w:t>Specijalna bolnica za ortopediju i rehabilitaciju „Martin Horvat“ Rovinj-Rovigno, Istarska županija i gradovi i općine u Istarskoj županiji su u svibnju 2022. godine potpisali Pismo namjere o ostvarivanju suradnje na realizaciji projekta rekonstrukcije i opremanja Odjela za dječju rehabilitaciju u Secijalnoj bolnici. Zajednički cilj suradnje koji je utvrđen Pismom namjere, jest osigurati adekvatne uvjete za pružanje usluga zdravstvene zaštite pacijentima, prvenstveno djeci s neurorizicima i njihovim roditeljima s područja cijele Istarske županije. Skupština Istarske županije je na sjednici održanoj 3.11.2022. godine prihvatila prijedlog Sporazuma o</w:t>
      </w:r>
      <w:r w:rsidRPr="00916316">
        <w:rPr>
          <w:rFonts w:ascii="Times New Roman" w:hAnsi="Times New Roman" w:cs="Times New Roman"/>
          <w:bCs/>
          <w:sz w:val="24"/>
          <w:szCs w:val="24"/>
          <w:lang w:eastAsia="en-US"/>
        </w:rPr>
        <w:t xml:space="preserve"> sufinanciranju kreditne obveze za adaptaciju i opremanje Odjela za dječju rehabilitaciju u Specijalnoj bolnici </w:t>
      </w:r>
      <w:r w:rsidRPr="00916316">
        <w:rPr>
          <w:rFonts w:ascii="Times New Roman" w:hAnsi="Times New Roman" w:cs="Times New Roman"/>
          <w:sz w:val="24"/>
          <w:szCs w:val="24"/>
          <w:lang w:eastAsia="en-US"/>
        </w:rPr>
        <w:t xml:space="preserve">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w:t>
      </w:r>
      <w:r w:rsidRPr="00916316">
        <w:rPr>
          <w:rFonts w:ascii="Times New Roman" w:hAnsi="Times New Roman" w:cs="Times New Roman"/>
          <w:bCs/>
          <w:sz w:val="24"/>
          <w:szCs w:val="24"/>
          <w:lang w:eastAsia="en-US"/>
        </w:rPr>
        <w:t xml:space="preserve"> sufinanciranju kreditne obveze za adaptaciju i opremanje Odjela za dječju rehabilitaciju u Specijalnoj bolnici.</w:t>
      </w:r>
      <w:r w:rsidRPr="00916316">
        <w:rPr>
          <w:rFonts w:ascii="Times New Roman" w:hAnsi="Times New Roman" w:cs="Times New Roman"/>
          <w:sz w:val="24"/>
          <w:szCs w:val="24"/>
          <w:lang w:eastAsia="en-US"/>
        </w:rPr>
        <w:t xml:space="preserve"> 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w:t>
      </w:r>
      <w:r w:rsidRPr="00916316">
        <w:rPr>
          <w:rFonts w:ascii="Times New Roman" w:eastAsia="Times New Roman" w:hAnsi="Times New Roman" w:cs="Times New Roman"/>
          <w:sz w:val="24"/>
          <w:szCs w:val="24"/>
          <w:lang w:val="en-US"/>
        </w:rPr>
        <w:t>U 2024. obveza Grada Poreča iznosi 1.510,00 eura.</w:t>
      </w:r>
    </w:p>
    <w:p w:rsidR="00916316" w:rsidRPr="00916316" w:rsidRDefault="00916316" w:rsidP="00916316">
      <w:pPr>
        <w:spacing w:after="0" w:line="240" w:lineRule="auto"/>
        <w:jc w:val="both"/>
        <w:rPr>
          <w:sz w:val="21"/>
          <w:szCs w:val="21"/>
          <w:lang w:eastAsia="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Rekonstruiran i opremljen </w:t>
            </w:r>
            <w:r w:rsidRPr="00916316">
              <w:rPr>
                <w:rFonts w:ascii="Times New Roman" w:hAnsi="Times New Roman" w:cs="Times New Roman"/>
                <w:sz w:val="20"/>
                <w:szCs w:val="20"/>
                <w:lang w:eastAsia="en-US"/>
              </w:rPr>
              <w:t>Odjel za dječju rehabilitaciju u Specijalnoj bolnici „Martin Horvat“</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Sufinanciranjem kreditne obveze omogućava se </w:t>
            </w:r>
            <w:r w:rsidRPr="00916316">
              <w:rPr>
                <w:rFonts w:ascii="Times New Roman" w:hAnsi="Times New Roman" w:cs="Times New Roman"/>
                <w:sz w:val="20"/>
                <w:szCs w:val="20"/>
                <w:lang w:eastAsia="en-US"/>
              </w:rPr>
              <w:t xml:space="preserve">rekonstrukcije i opremanja Odjela za dječju rehabilitaciju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
    <w:p w:rsidR="00916316" w:rsidRPr="00916316" w:rsidRDefault="00916316" w:rsidP="00916316">
      <w:pPr>
        <w:spacing w:after="0" w:line="240" w:lineRule="auto"/>
        <w:contextualSpacing/>
        <w:jc w:val="both"/>
        <w:rPr>
          <w:rFonts w:ascii="Times New Roman" w:eastAsia="Times New Roman" w:hAnsi="Times New Roman" w:cs="Times New Roman"/>
          <w:b/>
          <w:color w:val="C00000"/>
          <w:sz w:val="24"/>
          <w:szCs w:val="24"/>
        </w:rPr>
      </w:pPr>
      <w:r w:rsidRPr="00916316">
        <w:rPr>
          <w:rFonts w:ascii="Times New Roman" w:eastAsia="Times New Roman" w:hAnsi="Times New Roman" w:cs="Times New Roman"/>
          <w:b/>
          <w:sz w:val="24"/>
          <w:szCs w:val="24"/>
        </w:rPr>
        <w:t xml:space="preserve">Kapitalni projekt: Nabava defibrilatora za HMS u Poreču </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 xml:space="preserve">Kako bi se osigurala oprema potrebna za rad Hitne medicinske službe u Poreču planiraju se sredstva za nabavu defibrilatora. </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3E508F" w:rsidRDefault="003E508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 defibrilator</w:t>
            </w:r>
          </w:p>
        </w:tc>
        <w:tc>
          <w:tcPr>
            <w:tcW w:w="1851" w:type="dxa"/>
            <w:shd w:val="clear" w:color="auto" w:fill="auto"/>
          </w:tcPr>
          <w:p w:rsidR="00916316" w:rsidRPr="00916316" w:rsidRDefault="005F19B5" w:rsidP="00916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Nabava defibrilatora za HMP</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Tekući projekt: Projekt „Hoditi i zdravi biti“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sufinanciranje troškova manifestacije kojase održava u mjesecu travnju povodom obilježavanja Svjetskog dana zdravlja. Sredstva su planirana za nabavu majica koje sudionici dobiju na početku pješačenja, te vode i toplog obroka koje dobiju na kraju pješečenja. Prijašnjih godina pješačilo se od zgrade Suda do ski-lifta u Zelenoj laguni. Nositelj projekta je Zdravi grad Poreč, parneri su Nastavni zavod za javno zdravstvo Istarske županije i Grad Poreč-Parenzo. Projekt se provodi s ciljem promocije kretanja i tjelesnih aktivnosti te zdravih životnih izbora. U projektu sudjeluju građani, učenici osnovnih škola i njihovi učitelji, te djeca dječjih vrtića i njihovi odgojitelji.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sudionika manifesacije , povećanje broja sudionika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Organiziranjem manifestacije promovira se kretanje, tjelesna aktivnosti i zdravi životni izbori sa svrhom preveniranja bolesti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sudionika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1500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1540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1560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Tekući projekt: Savjetovalište za spolno i reproduktivno zdravlje mladih u IŽ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Nositelj projekta je Nastavni zavod za javno zdravstvo IŽ (dalje: Zavod). Ključna svrha Savjetovališta je primarna prevencija radi poboljšanja spolnog zdravlja mladih, koja će se provoditi kroz multidisciplinarna Savjetovališta Zavoda u IŽ. Projekt se u Poreču </w:t>
      </w:r>
      <w:r w:rsidRPr="00916316">
        <w:rPr>
          <w:rFonts w:ascii="Times New Roman" w:eastAsia="Times New Roman" w:hAnsi="Times New Roman" w:cs="Times New Roman"/>
          <w:sz w:val="24"/>
          <w:szCs w:val="24"/>
        </w:rPr>
        <w:t xml:space="preserve">počeo razvijati 2020. godine </w:t>
      </w:r>
      <w:r w:rsidRPr="00916316">
        <w:rPr>
          <w:rFonts w:ascii="Times New Roman" w:eastAsia="Times New Roman" w:hAnsi="Times New Roman" w:cs="Times New Roman"/>
          <w:sz w:val="24"/>
          <w:szCs w:val="24"/>
          <w:lang w:val="en-US"/>
        </w:rPr>
        <w:t xml:space="preserve">otvaranjem i organiziranjem rada Savjetovališta u prostorijama ambulante za školsku i adolescentnu medicinu.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2024. provoditi edukacije ciljanih skupina i to učenika 5. i 8. razreda osnovnih škola i 3.  razreda srednjih škola, ukupno oko 780 učenika. Teme će biti: ravnopravnost spolova, nenasilje u vezama, pravo na različitost spolne orjentacije, ugodno i sigurno spolno  iskustvo beze prisile, kontracepcija, spolnopreosive infekcije, sexting i zaštita od cyberbullynga. Promovirat će se i provoditi cijepljenje protiv infekcije humanim papilloma virusom (HIV) koje je od ove školske godine omogućeno besplatno učenicama i učenicima svih viših razreda osnovne škola, kao i mladima do navršene 24. godine života. Planiraju se i 2 edukativna predavanja obrazovnih radnika iz tema bliskih spolnom zdravlju (spolne orjentacije, spolno prenosivih bolesti, psihoseksualni razvoj mladih), koje će provoditi stručnjaci iz tih područja. Savjetovalište će pružati uslugu savjetovanja pojedinaca i parova, te će ih po potrebi uputiti da se jave u Centar za savjetovanje i testiranje na HIV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Broj korisnika se od otvaranja Savjetovališta stidljivo povećava (2020. godine 4 korisnika, 2021. godine 8 korisnika, 2022. godine 22 korisnika s 26 savjetovanja). Planirani troškovi odnose se na rad liječnika školske medicine i podmirivanje dijela režijskih troškova u Savjetovalištu u Poreču.</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i pruženih usluga savjetovanja,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Organiziranjem aktivnosti Savjetovališta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mladim osobama pruža se podrška i pomoći u rješavanju problema i poteškoća vezanih uz spolno sazrijevanje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usluga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29</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Tekući projekt: Savjetovalište za prehranu IŽ u Poreču</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nutricionisticom Zavoda je usmjereno stanovnicima Poreča i Poreštine i besplatno je za sve korisnike. Nutricionistica Zavoda radi u prostorima Zdravog grada s klijentima koji su unaprijed dogovorili termin, dva puta mjesečno, 9 mjeseci u godini, u poslijepodnevnim satima od 13 do 19 sati. Nutricionistica savjetuje o principima zdrave prehrane, s posebnom pažnjom u odnosu na osobe sa specifičnim problemima  (šećerna bolest, visok krvni tlak, hormonalni poremećaji, pretilost i sl.). Cilj je pružiti građanima uslugu individualnog nutricionionističkog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Insagram). Sredstva su planirana za: redovni i prekovremeni rad nutricinista, prezentacije epidemiologa, troškove korištenja službenog vozila, tiskanje letaka i troškove ostalog potrošnog radnog materijala.  </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916316" w:rsidRPr="00916316" w:rsidTr="00916316">
        <w:tc>
          <w:tcPr>
            <w:tcW w:w="163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6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3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i pruženih usluga savjetovanja,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76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Organiziranjem aktivnosti u Savjetovalištu  korisnici se savjetuju o principima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0"/>
                <w:szCs w:val="20"/>
                <w:lang w:val="en-US"/>
              </w:rPr>
              <w:t>zdrave prehrane s posebnom pažnjom u odnosu na osobe sa specifičnim problemima  (šećerna bolest, visok krvni tlak, hormonalni poremećaji, pretilost i sl.), radi poboljšanja života i zdravlja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usluga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59</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153</w:t>
            </w:r>
          </w:p>
        </w:tc>
      </w:tr>
    </w:tbl>
    <w:p w:rsidR="00916316" w:rsidRPr="00916316" w:rsidRDefault="00916316" w:rsidP="00916316">
      <w:pPr>
        <w:spacing w:after="0" w:line="240" w:lineRule="auto"/>
        <w:jc w:val="both"/>
        <w:rPr>
          <w:rFonts w:ascii="Times New Roman" w:eastAsia="Calibri" w:hAnsi="Times New Roman" w:cs="Times New Roman"/>
          <w:color w:val="C00000"/>
          <w:sz w:val="24"/>
          <w:szCs w:val="24"/>
          <w:lang w:eastAsia="en-US"/>
        </w:rPr>
      </w:pPr>
    </w:p>
    <w:p w:rsidR="00916316" w:rsidRPr="00916316" w:rsidRDefault="00916316" w:rsidP="00916316">
      <w:pPr>
        <w:spacing w:after="0" w:line="240" w:lineRule="auto"/>
        <w:rPr>
          <w:rFonts w:ascii="Times New Roman" w:eastAsia="Times New Roman" w:hAnsi="Times New Roman" w:cs="Times New Roman"/>
          <w:b/>
          <w:sz w:val="24"/>
          <w:szCs w:val="24"/>
        </w:rPr>
      </w:pPr>
      <w:bookmarkStart w:id="37" w:name="_Hlk149655697"/>
      <w:r w:rsidRPr="00916316">
        <w:rPr>
          <w:rFonts w:ascii="Times New Roman" w:eastAsia="Times New Roman" w:hAnsi="Times New Roman" w:cs="Times New Roman"/>
          <w:b/>
          <w:sz w:val="24"/>
          <w:szCs w:val="24"/>
        </w:rPr>
        <w:t>Tekući projekt: Savjetovalište za žene oboljele od raka dojke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spec. medicine, psihijatrom Tomislavom Pehardom Grad Poreč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916316" w:rsidRPr="00916316" w:rsidTr="00916316">
        <w:tc>
          <w:tcPr>
            <w:tcW w:w="164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6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4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 povećanje broja korisnika usluga</w:t>
            </w:r>
          </w:p>
        </w:tc>
        <w:tc>
          <w:tcPr>
            <w:tcW w:w="176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Za žene oboljele od raka dojke na području Poreča organizirana psihološka podrška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r w:rsidR="00916316" w:rsidRPr="00916316" w:rsidTr="00916316">
        <w:tc>
          <w:tcPr>
            <w:tcW w:w="164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usluga savjetovanja,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76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Organiziranjem aktivnosti grupnog i individualnog savjetovanja pruža se podrška ženama oboljelim od raka dojke</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usluga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r>
      <w:tr w:rsidR="00916316" w:rsidRPr="00916316" w:rsidTr="00916316">
        <w:tc>
          <w:tcPr>
            <w:tcW w:w="164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eudukativnih predavanja,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predavanja</w:t>
            </w:r>
          </w:p>
        </w:tc>
        <w:tc>
          <w:tcPr>
            <w:tcW w:w="176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Organiziranjem edukativnih predavanja pruža se podrška ženama oboljelim od raka dojke</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predavanja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bookmarkEnd w:id="37"/>
    </w:tbl>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bookmarkEnd w:id="27"/>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r w:rsidRPr="00916316">
        <w:rPr>
          <w:rFonts w:ascii="Times New Roman" w:eastAsia="Times New Roman" w:hAnsi="Times New Roman" w:cs="Times New Roman"/>
          <w:b/>
          <w:sz w:val="24"/>
          <w:szCs w:val="24"/>
        </w:rPr>
        <w:t>PROGRAM: JAVNE POTREBE U SPORTU I REKREACIJI</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kapitalni i tekući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Dugoročni zakup sportske dvorane Žatika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Osnovna djelatnost Sportske zajednice Grada Poreča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Financiranje programa i projekata udruga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Održavanje sportskih dvorana i rekreacijskih objekata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Ostale potrebe u sportu i rekreaciji</w:t>
      </w:r>
    </w:p>
    <w:p w:rsidR="00916316" w:rsidRPr="00916316" w:rsidRDefault="00916316" w:rsidP="00916316">
      <w:p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kapitalni projekt:</w:t>
      </w:r>
    </w:p>
    <w:p w:rsidR="00916316" w:rsidRPr="00916316" w:rsidRDefault="00916316" w:rsidP="00916316">
      <w:p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 xml:space="preserve">      -     Izgradnja nogometnih igrališta i</w:t>
      </w:r>
    </w:p>
    <w:p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tekući projekt:</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Članstvo u Hrvatskoj olimpijskog obitelji.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sportu („Narodne novine“ broj 141/22)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Statut Grada Poreča-Parenzo („Službeni glasnik Grada Poreča-Parenzo“ broj 2/13,10/18,2/21),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 1/18).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916316">
        <w:rPr>
          <w:rFonts w:ascii="Times New Roman" w:eastAsia="Times New Roman" w:hAnsi="Times New Roman" w:cs="Times New Roman"/>
          <w:color w:val="000000"/>
          <w:sz w:val="24"/>
          <w:szCs w:val="24"/>
          <w:lang w:val="en-US"/>
        </w:rPr>
        <w:t>djece s teškoćama u razvoju,</w:t>
      </w:r>
      <w:r w:rsidRPr="00916316">
        <w:rPr>
          <w:rFonts w:ascii="Times New Roman" w:eastAsia="Times New Roman" w:hAnsi="Times New Roman" w:cs="Times New Roman"/>
          <w:sz w:val="24"/>
          <w:szCs w:val="24"/>
        </w:rPr>
        <w:t xml:space="preserve"> mladih, </w:t>
      </w:r>
      <w:r w:rsidRPr="00916316">
        <w:rPr>
          <w:rFonts w:ascii="Times New Roman" w:eastAsia="Times New Roman" w:hAnsi="Times New Roman" w:cs="Times New Roman"/>
          <w:color w:val="000000"/>
          <w:sz w:val="24"/>
          <w:szCs w:val="24"/>
          <w:lang w:val="en-US"/>
        </w:rPr>
        <w:t xml:space="preserve">osoba s invaliditetom </w:t>
      </w:r>
      <w:r w:rsidRPr="00916316">
        <w:rPr>
          <w:rFonts w:ascii="Times New Roman" w:eastAsia="Times New Roman" w:hAnsi="Times New Roman" w:cs="Times New Roman"/>
          <w:sz w:val="24"/>
          <w:szCs w:val="24"/>
        </w:rPr>
        <w:t>i ostalih građana u sportske programe, kvalitetno upravljati i optimalno koristiti gradske sportske objekte. Izgraditi potrebne sportske objekte.</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916316" w:rsidRPr="00916316" w:rsidTr="00916316">
        <w:tc>
          <w:tcPr>
            <w:tcW w:w="355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Dugoročni zakup sportske dvorane Žatika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592.500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694.700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676.500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658.200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1.441.202</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10.650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lang w:val="en-US"/>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403.000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403.000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w:t>
            </w:r>
          </w:p>
        </w:tc>
      </w:tr>
      <w:tr w:rsidR="00916316" w:rsidRPr="00916316" w:rsidTr="00916316">
        <w:tc>
          <w:tcPr>
            <w:tcW w:w="3550" w:type="dxa"/>
            <w:vAlign w:val="center"/>
          </w:tcPr>
          <w:p w:rsidR="00916316" w:rsidRPr="00916316" w:rsidRDefault="00916316" w:rsidP="00916316">
            <w:pPr>
              <w:spacing w:after="0" w:line="240" w:lineRule="auto"/>
              <w:jc w:val="both"/>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1.350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384"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b/>
                <w:i/>
                <w:sz w:val="20"/>
                <w:szCs w:val="20"/>
                <w:lang w:val="en-US"/>
              </w:rPr>
            </w:pPr>
            <w:r w:rsidRPr="00916316">
              <w:rPr>
                <w:rFonts w:ascii="Times New Roman" w:eastAsia="Times New Roman" w:hAnsi="Times New Roman" w:cs="Times New Roman"/>
                <w:b/>
                <w:i/>
                <w:sz w:val="20"/>
                <w:szCs w:val="20"/>
                <w:lang w:val="en-US"/>
              </w:rPr>
              <w:t>Kapitalni projekti</w:t>
            </w: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rsidTr="00916316">
        <w:tc>
          <w:tcPr>
            <w:tcW w:w="3550" w:type="dxa"/>
            <w:vAlign w:val="center"/>
          </w:tcPr>
          <w:p w:rsidR="00916316" w:rsidRPr="00916316" w:rsidRDefault="00916316" w:rsidP="00916316">
            <w:pPr>
              <w:spacing w:after="0" w:line="240" w:lineRule="auto"/>
              <w:jc w:val="both"/>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 xml:space="preserve">Izgradnja nogometnih igrališa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b/>
                <w:i/>
                <w:sz w:val="20"/>
                <w:szCs w:val="20"/>
                <w:lang w:val="en-US"/>
              </w:rPr>
              <w:t>Tekući projekt</w:t>
            </w: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15.930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c>
          <w:tcPr>
            <w:tcW w:w="1384"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r>
      <w:tr w:rsidR="00916316" w:rsidRPr="00916316" w:rsidTr="00916316">
        <w:trPr>
          <w:trHeight w:val="70"/>
        </w:trPr>
        <w:tc>
          <w:tcPr>
            <w:tcW w:w="3550"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2.464.632</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4.631.690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2.410.490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2.392.190</w:t>
            </w:r>
          </w:p>
        </w:tc>
      </w:tr>
    </w:tbl>
    <w:p w:rsidR="00916316" w:rsidRPr="00916316" w:rsidRDefault="00916316" w:rsidP="00916316">
      <w:pPr>
        <w:spacing w:after="0" w:line="240" w:lineRule="auto"/>
        <w:jc w:val="both"/>
        <w:rPr>
          <w:rFonts w:ascii="Times New Roman" w:eastAsia="Times New Roman" w:hAnsi="Times New Roman" w:cs="Times New Roman"/>
          <w:sz w:val="18"/>
          <w:szCs w:val="18"/>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lang w:val="en-US"/>
        </w:rPr>
        <w:t xml:space="preserve">Dugoročni zakup sportske dvorane Žatika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 sredstva namijenjena su za plaćanje zakupnine temeljem Ugovora o zakupu Višenamjenske sportske dvorane Žatika,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rsidR="00AB0BC3" w:rsidRDefault="00AB0BC3" w:rsidP="00916316">
      <w:pPr>
        <w:spacing w:after="0" w:line="240" w:lineRule="auto"/>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Plaćena zakupnina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Visina zakupnine jednaka je iznosima, rokovima i uvjetima otplate ugovorene redovne kamatne stope temeljem Ugovora o kreditu sklopljenih s bankom</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Osnovna djelatnost Sportske zajednice Grada Poreča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w:t>
      </w:r>
      <w:r w:rsidRPr="00916316">
        <w:rPr>
          <w:rFonts w:ascii="Times New Roman" w:eastAsia="Times New Roman" w:hAnsi="Times New Roman" w:cs="Times New Roman"/>
          <w:color w:val="414145"/>
          <w:sz w:val="24"/>
          <w:szCs w:val="24"/>
        </w:rPr>
        <w:t xml:space="preserve"> aktima strateškog planiranja na nacionalnoj, regionalnoj i lokalnoj razini, a</w:t>
      </w:r>
      <w:r w:rsidRPr="00916316">
        <w:rPr>
          <w:rFonts w:ascii="Times New Roman" w:eastAsia="Times New Roman" w:hAnsi="Times New Roman" w:cs="Times New Roman"/>
          <w:sz w:val="24"/>
          <w:szCs w:val="24"/>
        </w:rPr>
        <w:t xml:space="preserve"> osobito sporta djece, mladeži i studenata, osoba s invaliditetom</w:t>
      </w:r>
      <w:r w:rsidRPr="00916316">
        <w:rPr>
          <w:rFonts w:ascii="Times New Roman" w:eastAsia="Times New Roman" w:hAnsi="Times New Roman" w:cs="Times New Roman"/>
          <w:color w:val="414145"/>
          <w:sz w:val="24"/>
          <w:szCs w:val="24"/>
        </w:rPr>
        <w:t xml:space="preserve"> te zdravstveno usmjerenog tjelesnog vježbanja i zdravstveno usmjerene tjelesne aktivnosti;</w:t>
      </w:r>
      <w:r w:rsidRPr="00916316">
        <w:rPr>
          <w:rFonts w:ascii="Times New Roman" w:eastAsia="Times New Roman" w:hAnsi="Times New Roman" w:cs="Times New Roman"/>
          <w:sz w:val="24"/>
          <w:szCs w:val="24"/>
        </w:rPr>
        <w:t xml:space="preserve"> objedinjavanje i usklađivanje sportskih programa, predlaganje programa javnih potreba u sportu i njegovo provođenje; skrb o kategorizacijama sportaša; utvrđivanje načina ostvarivanja prava sportaša; sudjelovanje u stvaranju uvjeta za pripremu sportaša za za olimpijske igre, paraolimpijske igre, olimpijske igre gluhih, svjetska i europska prvenstva te druga velika međunarodna natjecanja; suradnja u ostvarivanju programa Hrvatskog olimpijskog odbora, Hrvatskog paraolimpijskog odbora i Hrvatskog sportskog saveza gluhih; promicanje stručnog rada u sportu; edukacija, informiranje i savjetovanje sportaša, sportskih djelatnika, građana i ostalih sudionika u sportu o pitanjima bitnim za bavljenje sportskim aktivnostima i djelatnostima; edukacija sportaša o antidopingu; sprječavanje negativnih pojava u sportu; skrb o javnim sportskim građevinama koje su joj povjerene na upravljanje; ostali poslovi propisani općim aktima.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potrebe izvršenja aktivnosti Sportske zajednice u 2024. planirano je:</w:t>
      </w:r>
    </w:p>
    <w:p w:rsidR="00916316" w:rsidRPr="00916316" w:rsidRDefault="00916316" w:rsidP="00916316">
      <w:pPr>
        <w:spacing w:after="0" w:line="240" w:lineRule="auto"/>
        <w:rPr>
          <w:rFonts w:ascii="Times New Roman" w:eastAsia="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1701"/>
        <w:gridCol w:w="1559"/>
      </w:tblGrid>
      <w:tr w:rsidR="00916316" w:rsidRPr="00916316" w:rsidTr="005F19B5">
        <w:tc>
          <w:tcPr>
            <w:tcW w:w="581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Namjena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Korištenje sportske dvorane Žatika za gradske manifestacije</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33.200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33.200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Troškovi za EU natjecanja sportskih klubova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26.550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26.550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Stručne službe za organizaciju rekreacije i sportskih aktivnosti</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389.330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419.130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Redovna djelatnost sportskih klubova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345.080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345.080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Zajedničke potrebe sportskih klubova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210.806</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246.210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Održavanje sportskih objekata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183.277</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205.480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Redovno održavanje sportske dvorane Žatika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213.139</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190.940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Fond izvrsnosti </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39.820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39.820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UKUPNO</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1.441.202</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1.506.410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Korištenje sportske dvorane Žatika za gradske manifestacije</w:t>
      </w:r>
    </w:p>
    <w:p w:rsidR="00675C57"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troškova električne energije, vode, čišćenja i prekovremenog rada zaposlenih u vrijeme održavanja navedenih manifestacija.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Troškovi za EU natjecanja sportskih klubova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za podmirivanje troškova porečkih sportskih klubova zbog sudjelovanja na evropskim natjecanjima (putnih troškova i troškova smještaja).</w:t>
      </w:r>
    </w:p>
    <w:p w:rsidR="00916316" w:rsidRPr="00916316" w:rsidRDefault="00916316" w:rsidP="00916316">
      <w:pPr>
        <w:spacing w:after="0" w:line="240" w:lineRule="auto"/>
        <w:ind w:firstLine="708"/>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Stručne službe za organizaciju rekreacije i sportskih aktivnosti</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8 domara-radnika na održavanju, 7 čistačica, po 1 osoba na radnom mjestu tajnik, stručni suradnik za razvoj i unapređenje sporta, voditelj računovodstva, računovodstveni referent, računovodstveni administrator, voditelj tehničke službe, stručni suradnik za zaštitu od požara, stručni radnik za rad s opasnim kemikalijama, stručni suradnik za energetska postrojenja i automatiku te voditelj službe tekućih poslova i održavanja. Ukupno je zaposleno 25 osoba. Sredstva su planirana za plaće djelatnika i njihova ostala materijalna prava (putne troškove, jubilarne nagrade i dar djeci) te su povećana u odnosu na 2023. zbog povećanja osnovice za obračun plaća temeljem odluke iz srpnja 2023. godine.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Redovna djelatnost sportskih klubova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Zajedničke potrebe sportskih klubova</w:t>
      </w:r>
    </w:p>
    <w:p w:rsidR="00916316" w:rsidRPr="00916316" w:rsidRDefault="00916316" w:rsidP="00916316">
      <w:pPr>
        <w:spacing w:after="0" w:line="240" w:lineRule="auto"/>
        <w:jc w:val="both"/>
        <w:rPr>
          <w:rFonts w:ascii="Times New Roman" w:hAnsi="Times New Roman"/>
          <w:bCs/>
          <w:sz w:val="24"/>
          <w:szCs w:val="24"/>
          <w:lang w:eastAsia="en-US"/>
        </w:rPr>
      </w:pPr>
      <w:r w:rsidRPr="00916316">
        <w:rPr>
          <w:rFonts w:ascii="Times New Roman" w:eastAsia="Times New Roman" w:hAnsi="Times New Roman" w:cs="Times New Roman"/>
          <w:sz w:val="24"/>
          <w:szCs w:val="24"/>
          <w:lang w:val="en-US"/>
        </w:rPr>
        <w:t>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w:t>
      </w:r>
      <w:r w:rsidRPr="00916316">
        <w:rPr>
          <w:rFonts w:ascii="Times New Roman" w:eastAsia="Times New Roman" w:hAnsi="Times New Roman" w:cs="Times New Roman"/>
          <w:bCs/>
          <w:sz w:val="24"/>
          <w:szCs w:val="24"/>
          <w:lang w:val="en-US"/>
        </w:rPr>
        <w:t xml:space="preserve"> se NK Jadran i Ženski rukometni klub Poreč plasirali  u višu ligu, potrebno je u skladu sa odredbama koje propisuje MUP osigurati veći broj zaštitara, odnosno redara na službenim natjecanjima.</w:t>
      </w:r>
      <w:r w:rsidRPr="00916316">
        <w:rPr>
          <w:rFonts w:ascii="Times New Roman" w:eastAsia="Times New Roman" w:hAnsi="Times New Roman" w:cs="Times New Roman"/>
          <w:bCs/>
          <w:color w:val="C00000"/>
          <w:sz w:val="24"/>
          <w:szCs w:val="24"/>
          <w:lang w:val="en-US"/>
        </w:rPr>
        <w:t xml:space="preserve"> </w:t>
      </w:r>
      <w:r w:rsidRPr="00916316">
        <w:rPr>
          <w:rFonts w:ascii="Times New Roman" w:hAnsi="Times New Roman"/>
          <w:bCs/>
          <w:sz w:val="24"/>
          <w:szCs w:val="24"/>
          <w:lang w:eastAsia="en-US"/>
        </w:rPr>
        <w:t>S obzirom da su gore navedeni klubovi prešli iz regionalne u državne lige porasli su  i troškovi prijevoza na službena takmičenja, a i s obzirom na povećane aktivnosti svih udruga nakon završetka pandemije covid 19 potrebno je osigurati dodatna sredstva  u odnosu na 2023. godinu. Kako se svake godine povećava broj članova (49 klubova/udruga), povećavaju se i troškovi obaveznih sistematskih pregleda za sportaše koji se po novom Zakonu o sportu i dodatno proširuju na dodatne pretrage.</w:t>
      </w:r>
      <w:r w:rsidRPr="00916316">
        <w:rPr>
          <w:rFonts w:ascii="Times New Roman" w:eastAsia="Times New Roman" w:hAnsi="Times New Roman" w:cs="Times New Roman"/>
          <w:bCs/>
          <w:color w:val="C00000"/>
          <w:sz w:val="24"/>
          <w:szCs w:val="24"/>
          <w:lang w:val="en-US"/>
        </w:rPr>
        <w:t xml:space="preserve"> </w:t>
      </w:r>
      <w:r w:rsidRPr="00916316">
        <w:rPr>
          <w:rFonts w:ascii="Times New Roman" w:eastAsia="Times New Roman" w:hAnsi="Times New Roman" w:cs="Times New Roman"/>
          <w:bCs/>
          <w:sz w:val="24"/>
          <w:szCs w:val="24"/>
          <w:lang w:val="en-US"/>
        </w:rPr>
        <w:t>Iz navedenih razloga povećana su sredstva za zajedničke potrebe klubova za 35.404 eura.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Održavanje sportskih objekata</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lang w:val="en-US"/>
        </w:rPr>
        <w:t>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U 2024. godini planira se u dvorani Veli Jože napraviti bočni ulaz u zajedničke sanitarne čvorove</w:t>
      </w:r>
      <w:r w:rsidRPr="00916316">
        <w:rPr>
          <w:rFonts w:ascii="Times New Roman" w:hAnsi="Times New Roman" w:cs="Times New Roman"/>
          <w:sz w:val="24"/>
          <w:szCs w:val="24"/>
          <w:lang w:eastAsia="en-US"/>
        </w:rPr>
        <w:t xml:space="preserve"> kako bi se omogućio pristup s vanjskih igrališta, te tako stvorili uvjeti za korištenje kada je dvorana zatvorena. U sklopu poboljšanja uvjeta rada na tenis terenima planira se priprema prostora za ugradnju kontejnera za potrebe tenis kluba.</w:t>
      </w:r>
      <w:r w:rsidRPr="00916316">
        <w:rPr>
          <w:sz w:val="21"/>
          <w:szCs w:val="21"/>
          <w:lang w:eastAsia="en-US"/>
        </w:rPr>
        <w:t xml:space="preserve"> </w:t>
      </w:r>
      <w:r w:rsidRPr="00916316">
        <w:rPr>
          <w:rFonts w:ascii="Times New Roman" w:hAnsi="Times New Roman" w:cs="Times New Roman"/>
          <w:sz w:val="24"/>
          <w:szCs w:val="24"/>
          <w:lang w:eastAsia="en-US"/>
        </w:rPr>
        <w:t>Planira se sufinancirati nabavku kapitalne opreme za klubove koja je neophodno potrebna za nesmetani rad sa djecom i mladima.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Redovno održavanje sportske dvorane Žatika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Sportska dvorana Žatika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916316">
        <w:rPr>
          <w:rFonts w:ascii="Times New Roman" w:eastAsia="Times New Roman" w:hAnsi="Times New Roman" w:cs="Times New Roman"/>
          <w:color w:val="C00000"/>
          <w:sz w:val="24"/>
          <w:szCs w:val="24"/>
          <w:lang w:val="en-US"/>
        </w:rPr>
        <w:t xml:space="preserve"> </w:t>
      </w:r>
      <w:r w:rsidRPr="00916316">
        <w:rPr>
          <w:rFonts w:ascii="Times New Roman" w:eastAsia="Times New Roman" w:hAnsi="Times New Roman" w:cs="Times New Roman"/>
          <w:sz w:val="24"/>
          <w:szCs w:val="24"/>
          <w:lang w:val="en-US"/>
        </w:rPr>
        <w:t xml:space="preserve">U ovoj aktivnosti planirana su i sredstva za podmirenje police osiguranja objekta. </w:t>
      </w:r>
      <w:r w:rsidRPr="00916316">
        <w:rPr>
          <w:rFonts w:ascii="Times New Roman" w:eastAsia="Times New Roman" w:hAnsi="Times New Roman" w:cs="Times New Roman"/>
          <w:bCs/>
          <w:sz w:val="24"/>
          <w:szCs w:val="24"/>
          <w:lang w:val="en-US"/>
        </w:rPr>
        <w:t xml:space="preserve">Za održavanje i servisiranje limenog krova dvorane. </w:t>
      </w:r>
      <w:r w:rsidRPr="00916316">
        <w:rPr>
          <w:sz w:val="21"/>
          <w:szCs w:val="21"/>
          <w:lang w:val="en-US" w:eastAsia="en-US"/>
        </w:rPr>
        <w:t xml:space="preserve"> </w:t>
      </w:r>
      <w:r w:rsidRPr="00916316">
        <w:rPr>
          <w:rFonts w:ascii="Times New Roman" w:eastAsia="Times New Roman" w:hAnsi="Times New Roman" w:cs="Times New Roman"/>
          <w:bCs/>
          <w:sz w:val="24"/>
          <w:szCs w:val="24"/>
          <w:lang w:val="en-US"/>
        </w:rPr>
        <w:t>Od otvorenja multifunkcionalne polivalentne dvorane održavaju se razne manifestacije i sajmovi, a u 2024. godini  i početkom 2025. planirana su Svjetska prvenstva u rukometu, boksu, judu, hrvanju i futsalu. Kako bi se dvorana na vrijeme pripremila za navedene manifestacije potrebno je tijekom godine uložiti dodatna sredstva u renoviranja prostora dvorane na etaži -2,-1 i O. Isto tako potrebno je zamijeniti i renovirati dio sanitarne opreme koja se s godinama pohabala i oštetila te ne zadovoljava standarde krovnih organizacija za odvijanje navedenih manifestacija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 xml:space="preserve">Fond izvrsnosti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 izvrsnosti u sportu podrazumijeva se postizanje izuzetnih rezultata i uspjeha u ekipnom i pojedinačnom natjecanju na svjetskim i europskim prvenstvima, u svjetskim i europskim ligama i kupovima, olimpijskim i mediteranskim igrama, univerzijadi,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redovito  podmirivanje svih obveza prema  zaposlenicima i članovima Sportske zajednice, kvalitetno upravljanje i optimalno korištenje sportskih objekata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redovita isplata plaća i drugih naknada zaposlenicima i članovima Sportske zajednice (klubovima), kvalitetno upravljanje i optimalno korištenje gradskih sportskih objekata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lang w:val="en-US"/>
        </w:rPr>
        <w:t>Aktivnost: Financiranje programa i projekata udruga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sz w:val="24"/>
          <w:szCs w:val="24"/>
          <w:lang w:val="en-US"/>
        </w:rPr>
        <w:t>Ova aktivnost odnosi se na financiranje programa i projekata udruga.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lang w:val="en-US"/>
        </w:rPr>
        <w:t xml:space="preserve">će po donošenju Proračuna za 2024. objaviti Javni natječaj za financiranje programa i projekata koji će se </w:t>
      </w:r>
      <w:r w:rsidRPr="00916316">
        <w:rPr>
          <w:rFonts w:ascii="Times New Roman" w:eastAsia="Times New Roman" w:hAnsi="Times New Roman" w:cs="Times New Roman"/>
          <w:color w:val="000000"/>
          <w:sz w:val="24"/>
          <w:szCs w:val="24"/>
          <w:lang w:val="en-US"/>
        </w:rPr>
        <w:t xml:space="preserve">odnositi na organizaciju sportskih aktivnosti </w:t>
      </w:r>
      <w:r w:rsidRPr="00916316">
        <w:rPr>
          <w:rFonts w:ascii="Times New Roman" w:eastAsia="Times New Roman" w:hAnsi="Times New Roman" w:cs="Times New Roman"/>
          <w:sz w:val="24"/>
          <w:szCs w:val="24"/>
          <w:lang w:val="en-US"/>
        </w:rPr>
        <w:t xml:space="preserve">za osobe s invaliditetom u teretani na spravama koje odgovaraju njihovim mogućnostima i potrebama, </w:t>
      </w:r>
      <w:r w:rsidRPr="00916316">
        <w:rPr>
          <w:rFonts w:ascii="Times New Roman" w:eastAsia="Times New Roman" w:hAnsi="Times New Roman" w:cs="Times New Roman"/>
          <w:color w:val="000000"/>
          <w:sz w:val="24"/>
          <w:szCs w:val="24"/>
          <w:lang w:val="en-US"/>
        </w:rPr>
        <w:t>a s ciljem povećanja njihove socijalne uključenosti i stvaranja navike svakodnevnog</w:t>
      </w:r>
      <w:r w:rsidR="005F19B5">
        <w:rPr>
          <w:rFonts w:ascii="Times New Roman" w:eastAsia="Times New Roman" w:hAnsi="Times New Roman" w:cs="Times New Roman"/>
          <w:color w:val="000000"/>
          <w:sz w:val="24"/>
          <w:szCs w:val="24"/>
          <w:lang w:val="en-US"/>
        </w:rPr>
        <w:t xml:space="preserve"> bavljenja tjelesnom aktivnošću.</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916316" w:rsidRPr="00916316" w:rsidTr="00916316">
        <w:tc>
          <w:tcPr>
            <w:tcW w:w="17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9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i postupka  vezanih uz financiranje programa i projekata udruga</w:t>
            </w: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provedenih natječaja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Aktivnost: Održavanje sportskih dvorana i rekreacijskih objekata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Sredstva su planirana za tekuće i investicijsko održavanje sportskih objekata u vlasništvu ili u posjedu Grada Poreča, koji su dani na upravljanje Sportskoj zajednici Grada Poreča. Sredsta se planiraju za ulaganaj u SRC Veli Jože i sportsku dvoranu Žatika. Planiraju se sljedeća ulaganja: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SRC V. JOŽE :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1.Krovišta dvorane V. Jože/boćališta</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rekonstrukcija (sanacija) krovišta  53.410</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 glavni ulaz u boćalište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2.Tenis centar – postaviti klupske kućice/kontejner, stepenište za prelazak na tvrdi teren -pripremni radovi i nabavka kontejnera 15.000</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3. vanjski prostor ulaza u boćalište /stepenište amfiteatar/sanacija potporni zid 28.000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4. sanacija -zamjena rasvjetnih tijela i stupova na pristupnoj stazi, nabava i zamjena stupova i rasvj. tijela 5.000, postavljanje novih stupova s rasvj. tijelima 11.000, uk. 16.000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5. rekonstrukcija svlačionica i prostora ureda dvorane Veli Jože 233.600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lang w:eastAsia="en-US"/>
        </w:rPr>
        <w:t>6</w:t>
      </w:r>
      <w:r w:rsidRPr="00916316">
        <w:rPr>
          <w:rFonts w:ascii="Times New Roman" w:hAnsi="Times New Roman" w:cs="Times New Roman"/>
          <w:sz w:val="24"/>
          <w:szCs w:val="24"/>
          <w:lang w:eastAsia="en-US"/>
        </w:rPr>
        <w:t>. zamjena rasvjete /reflektora/, rasvjetna tijela 21.290</w:t>
      </w:r>
      <w:r w:rsidR="005F19B5">
        <w:rPr>
          <w:rFonts w:ascii="Times New Roman" w:hAnsi="Times New Roman" w:cs="Times New Roman"/>
          <w:sz w:val="24"/>
          <w:szCs w:val="24"/>
          <w:lang w:eastAsia="en-US"/>
        </w:rPr>
        <w:t xml:space="preserve"> SD Žatika</w:t>
      </w:r>
    </w:p>
    <w:p w:rsidR="00916316" w:rsidRPr="00916316" w:rsidRDefault="005F19B5" w:rsidP="0091631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r w:rsidR="00916316" w:rsidRPr="00916316">
        <w:rPr>
          <w:rFonts w:ascii="Times New Roman" w:hAnsi="Times New Roman" w:cs="Times New Roman"/>
          <w:sz w:val="24"/>
          <w:szCs w:val="24"/>
          <w:lang w:eastAsia="en-US"/>
        </w:rPr>
        <w:t xml:space="preserve"> uređenje-sanacija vanjskog popločenog prostora /betonske kocke koji je uništen 35.000 </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Obavljeni poslovi </w:t>
            </w:r>
            <w:r w:rsidRPr="00916316">
              <w:rPr>
                <w:rFonts w:ascii="Times New Roman" w:eastAsia="Times New Roman" w:hAnsi="Times New Roman" w:cs="Times New Roman"/>
                <w:bCs/>
                <w:sz w:val="20"/>
                <w:szCs w:val="20"/>
                <w:lang w:val="en-US"/>
              </w:rPr>
              <w:t>tekućeg i investicijskog održavanja sportskih objekata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bCs/>
                <w:sz w:val="20"/>
                <w:szCs w:val="20"/>
                <w:lang w:val="en-US"/>
              </w:rPr>
              <w:t>Ulaganje i održavanje sportskih objekata u vlasništvu ili u posjedu Grada danih na upravljanje Sportskoj zajednici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Aktivnost: Ostale potrebe u sportu i rekreaciji</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Sredststva su planirana za pokriće raznih neplaniranih rashoda.</w:t>
      </w:r>
    </w:p>
    <w:p w:rsidR="00916316" w:rsidRDefault="00916316" w:rsidP="00916316">
      <w:pPr>
        <w:spacing w:after="0" w:line="240" w:lineRule="auto"/>
        <w:jc w:val="both"/>
        <w:rPr>
          <w:rFonts w:ascii="Times New Roman" w:eastAsia="Times New Roman" w:hAnsi="Times New Roman" w:cs="Times New Roman"/>
          <w:bCs/>
          <w:sz w:val="24"/>
          <w:szCs w:val="24"/>
        </w:rPr>
      </w:pPr>
    </w:p>
    <w:p w:rsidR="003F217F" w:rsidRDefault="003F217F" w:rsidP="00916316">
      <w:pPr>
        <w:spacing w:after="0" w:line="240" w:lineRule="auto"/>
        <w:jc w:val="both"/>
        <w:rPr>
          <w:rFonts w:ascii="Times New Roman" w:eastAsia="Times New Roman" w:hAnsi="Times New Roman" w:cs="Times New Roman"/>
          <w:bCs/>
          <w:sz w:val="24"/>
          <w:szCs w:val="24"/>
        </w:rPr>
      </w:pPr>
    </w:p>
    <w:p w:rsidR="003F217F" w:rsidRPr="00916316" w:rsidRDefault="003F217F"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bCs/>
          <w:sz w:val="24"/>
          <w:szCs w:val="24"/>
          <w:lang w:val="en-US"/>
        </w:rPr>
        <w:t xml:space="preserve">Kapitalni projekt: </w:t>
      </w:r>
      <w:r w:rsidRPr="00916316">
        <w:rPr>
          <w:rFonts w:ascii="Times New Roman" w:eastAsia="Times New Roman" w:hAnsi="Times New Roman" w:cs="Times New Roman"/>
          <w:b/>
          <w:sz w:val="24"/>
          <w:szCs w:val="24"/>
          <w:lang w:val="en-US"/>
        </w:rPr>
        <w:t xml:space="preserve">Izgradnja nogometnih igrališa </w:t>
      </w:r>
    </w:p>
    <w:p w:rsid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Sredstva su planirana za izgradnju dva nogometnog igrališta s pravom travom na Nogometnom </w:t>
      </w:r>
      <w:r w:rsidR="005F19B5">
        <w:rPr>
          <w:rFonts w:ascii="Times New Roman" w:eastAsia="Times New Roman" w:hAnsi="Times New Roman" w:cs="Times New Roman"/>
          <w:bCs/>
          <w:sz w:val="24"/>
          <w:szCs w:val="24"/>
          <w:lang w:val="en-US"/>
        </w:rPr>
        <w:t>kampusu.</w:t>
      </w:r>
    </w:p>
    <w:p w:rsidR="003F217F" w:rsidRPr="00916316" w:rsidRDefault="003F217F"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Izgrađeno igralište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novih nogometnih igrališta s pravom travom poboljšavju se uvjeti za treniranje i održavanje utakmica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lang w:val="en-US"/>
        </w:rPr>
        <w:t xml:space="preserve">Tekući projekt: Članstvo u Hrvatskoj olimpijskog obitelji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sz w:val="24"/>
          <w:szCs w:val="24"/>
          <w:lang w:val="en-US"/>
        </w:rPr>
        <w:t>Sredstva su planirana za plaćanje članarine za članstvo u</w:t>
      </w:r>
      <w:r w:rsidRPr="00916316">
        <w:rPr>
          <w:rFonts w:ascii="Times New Roman" w:eastAsia="Times New Roman" w:hAnsi="Times New Roman" w:cs="Times New Roman"/>
          <w:bCs/>
          <w:sz w:val="24"/>
          <w:szCs w:val="24"/>
          <w:lang w:val="en-US"/>
        </w:rPr>
        <w:t xml:space="preserve"> Hrvatskoj olimpijskog obitelji</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 xml:space="preserve">(dalje: HOO). Između </w:t>
      </w:r>
      <w:r w:rsidRPr="00916316">
        <w:rPr>
          <w:rFonts w:ascii="Times New Roman" w:eastAsia="Times New Roman" w:hAnsi="Times New Roman" w:cs="Times New Roman"/>
          <w:sz w:val="24"/>
          <w:szCs w:val="24"/>
          <w:lang w:val="en-US"/>
        </w:rPr>
        <w:t xml:space="preserve">Hrvatskog olimpijskog odbora, </w:t>
      </w:r>
      <w:r w:rsidRPr="00916316">
        <w:rPr>
          <w:rFonts w:ascii="Times New Roman" w:eastAsia="Times New Roman" w:hAnsi="Times New Roman" w:cs="Times New Roman"/>
          <w:bCs/>
          <w:sz w:val="24"/>
          <w:szCs w:val="24"/>
          <w:lang w:val="en-US"/>
        </w:rPr>
        <w:t xml:space="preserve">Grada Poreča, Turističke zajednice Poreč i </w:t>
      </w:r>
      <w:r w:rsidRPr="00916316">
        <w:rPr>
          <w:rFonts w:ascii="Times New Roman" w:eastAsia="Times New Roman" w:hAnsi="Times New Roman" w:cs="Times New Roman"/>
          <w:sz w:val="24"/>
          <w:szCs w:val="24"/>
          <w:lang w:val="en-US"/>
        </w:rPr>
        <w:t xml:space="preserve">Plave lagune d.d. </w:t>
      </w:r>
      <w:r w:rsidRPr="00916316">
        <w:rPr>
          <w:rFonts w:ascii="Times New Roman" w:eastAsia="Times New Roman" w:hAnsi="Times New Roman" w:cs="Times New Roman"/>
          <w:bCs/>
          <w:sz w:val="24"/>
          <w:szCs w:val="24"/>
          <w:lang w:val="en-US"/>
        </w:rPr>
        <w:t>zaključen je ugovor kojim su određena prava koja se stječu članstvom u HOO</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kao što su: korištenje naziva „Poreč-grad partner hrvatskih olimpijaca“ ili drugi slogan, pravo da grb Grada i logotipovi TZ Poreč i Plave lagune budu istaknuti na memorandumu HOO, pravo na posebnu tiskovnu konferenciju na kojoj će biti istaknut njihov doprinos ukupnom razvoju hrvatskog sporta, pravo da se grb Grada i logotipovi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Plaćena članarina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Članstvom u HOO stječu se određena prava, promovira grad Poreč, potiče razvoj sporta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 </w:t>
      </w:r>
    </w:p>
    <w:p w:rsidR="003F217F" w:rsidRDefault="003F217F" w:rsidP="00916316">
      <w:pPr>
        <w:spacing w:after="0" w:line="240" w:lineRule="auto"/>
        <w:jc w:val="both"/>
        <w:rPr>
          <w:rFonts w:ascii="Times New Roman" w:eastAsia="Times New Roman" w:hAnsi="Times New Roman" w:cs="Times New Roman"/>
          <w:b/>
          <w:sz w:val="24"/>
          <w:szCs w:val="24"/>
        </w:rPr>
      </w:pPr>
    </w:p>
    <w:p w:rsidR="003F217F" w:rsidRDefault="003F217F"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SOCIJALNOJ SKRBI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aktivnosti: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Dom za starije i nemoćne osobe –Gerontološki centar</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podmirenje troškova stanovanja u novcu</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sz w:val="24"/>
          <w:szCs w:val="24"/>
        </w:rPr>
        <w:t>Jednokratne novčane pomoći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dopunsku zaštitu boraca NOR-a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Naknada socijalno ugroženim umirovljenicima Grada Poreča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podmirenje troškova stanovanja u naravi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plaćanje pogrebnih troškova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sz w:val="24"/>
          <w:szCs w:val="24"/>
        </w:rPr>
        <w:t>Ostale naknade iz socijalnog programa u naravi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vezane uz socijalno-zdravstvenu zaštitu građana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sz w:val="24"/>
          <w:szCs w:val="24"/>
        </w:rPr>
        <w:t>Naknade za prehranu dojenčadi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 xml:space="preserve">Naknade za prijevoz učenika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Naknade za boravak djece u jaslicama i vrtićima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prehranu djece u osnovnim školama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produženi boravak učenika  u osnovnim školama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novorođeno dijete</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Prijevoz djece u Dnevni centar za rehabilitaciju Veruda-Pula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Stipendije iz socijalnog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programa i projekata udruga u socijalnoj skrbi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Humanitarna djelatnost Crvenog križa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Dnevni centar za rehabilitaciju Veruda – Pula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Zakup zgrade Doma za starije i nemoćne osobe</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Subvencije  kamata za poticanu stanogradnju</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Pomoć za kupnju udžbenika obiteljima u socijalnoj potrebi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dopunsko zdravstveno osiguranje umirovljenika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grobna mjesta hrvatskim braniteljima Domovinskog rata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Ostale potrebe u socijalnoj skrbi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Polica životnog osiguranja za štićenike domova za nezbinutu djecu</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Prekvalifikacije teže zapošljivih u lakše zapošljiva zanimanja </w:t>
      </w:r>
    </w:p>
    <w:p w:rsidR="00916316" w:rsidRPr="00916316" w:rsidRDefault="00916316" w:rsidP="00916316">
      <w:pPr>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kapitalni projekt:</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Dogradnja zgrade Doma za starije i nemoćne osobe Poreč i</w:t>
      </w:r>
    </w:p>
    <w:p w:rsidR="00916316" w:rsidRPr="00916316" w:rsidRDefault="00916316" w:rsidP="00916316">
      <w:pPr>
        <w:spacing w:after="0" w:line="240" w:lineRule="auto"/>
        <w:jc w:val="both"/>
        <w:rPr>
          <w:rFonts w:ascii="Times New Roman" w:eastAsia="Times New Roman" w:hAnsi="Times New Roman" w:cs="Times New Roman"/>
          <w:iCs/>
          <w:color w:val="000000"/>
          <w:sz w:val="24"/>
          <w:szCs w:val="24"/>
        </w:rPr>
      </w:pPr>
      <w:r w:rsidRPr="00916316">
        <w:rPr>
          <w:rFonts w:ascii="Times New Roman" w:eastAsia="Times New Roman" w:hAnsi="Times New Roman" w:cs="Times New Roman"/>
          <w:iCs/>
          <w:sz w:val="24"/>
          <w:szCs w:val="24"/>
        </w:rPr>
        <w:t>tekući projekti: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Subvencije kamata za kupnju prvog stana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pomoć osobama zbog poslovno uvjetovanog otkaza</w:t>
      </w:r>
    </w:p>
    <w:p w:rsidR="00916316" w:rsidRPr="00916316" w:rsidRDefault="00916316" w:rsidP="00916316">
      <w:pPr>
        <w:spacing w:after="0" w:line="240" w:lineRule="auto"/>
        <w:ind w:firstLine="360"/>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Naknade za pomoć osobama u teškoj socijalno ekonomskoj situaciji uzrokovanoj </w:t>
      </w:r>
    </w:p>
    <w:p w:rsidR="00916316" w:rsidRPr="00916316" w:rsidRDefault="00916316" w:rsidP="00916316">
      <w:pPr>
        <w:spacing w:after="0" w:line="240" w:lineRule="auto"/>
        <w:ind w:firstLine="360"/>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t xml:space="preserve">      porastom cijena energenata.</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socijalnoj skrbi („Narodne novine“ broj 18/22,46/22, 19/22, 1/23),</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općem upravnom postupku („Narodne novine“ broj 47/09,110/21),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74/14,70/17,98/19, 151/22),</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Hrvatskom crvenom križu („Narodne novine“ broj 71/10,136/20),</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hrvatskim braniteljima iz Domovinskog rata i članovima njihovih obitelji („Narodne novine“ broj 121/17,98/19, 4/21),</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socijalnoj skrbi Grada Poreča-Parenzo („Službeni glasnik Grada Poreča“ broj13/16,15/19,3/23,12/23),</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kriterijima za sufinanciranje smještaja korisnika u Dom za starije i nemoćne osobe u Poreču („Službeni glasnik Grada Poreča“ broj 17/18),</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dodjeli učeničkih i studentskih stipendija („Službeni glasnik Grada Poreča-Parenzo“ br. 8/22),</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stipendijama Grada Poreča-Parenzo za studente s invaliditetom („Službeni glasnik Grada Poreča-Parenzo“ broj 2/10),</w:t>
      </w:r>
    </w:p>
    <w:p w:rsidR="00916316" w:rsidRPr="00916316" w:rsidRDefault="00916316" w:rsidP="00916316">
      <w:pPr>
        <w:spacing w:after="0" w:line="240" w:lineRule="auto"/>
        <w:ind w:left="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Odluka o su/financiranju troškova kupnje drugih obrazovnih materijala učenicima        </w:t>
      </w:r>
    </w:p>
    <w:p w:rsidR="00916316" w:rsidRPr="00916316" w:rsidRDefault="00916316" w:rsidP="00916316">
      <w:pPr>
        <w:spacing w:after="0" w:line="240" w:lineRule="auto"/>
        <w:ind w:left="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osnovnih škola te obveznih udžbenika i drugih obrazovnih materijala učenicima </w:t>
      </w:r>
    </w:p>
    <w:p w:rsidR="00916316" w:rsidRPr="00916316" w:rsidRDefault="00916316" w:rsidP="00916316">
      <w:pPr>
        <w:spacing w:after="0" w:line="240" w:lineRule="auto"/>
        <w:ind w:left="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     srednjih škola za školsku godinu 2023./2024. </w:t>
      </w:r>
      <w:r w:rsidRPr="00916316">
        <w:rPr>
          <w:rFonts w:ascii="Times New Roman" w:eastAsia="Times New Roman" w:hAnsi="Times New Roman" w:cs="Times New Roman"/>
          <w:sz w:val="24"/>
          <w:szCs w:val="24"/>
        </w:rPr>
        <w:t>(„Službeni Glasnik Grada Poreča-</w:t>
      </w:r>
    </w:p>
    <w:p w:rsidR="00916316" w:rsidRPr="00916316" w:rsidRDefault="00916316" w:rsidP="00916316">
      <w:pPr>
        <w:spacing w:after="0" w:line="240" w:lineRule="auto"/>
        <w:ind w:left="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Parenzo“ br. 12/23),</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Pravilnik o financiranju programa i projekata koje provode organizacije civilnog društva („Službeni glasnik Grada Poreča-Parenzo“ broj 1/16,1/18),</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akti/odluke koje se donose po donošenju Proračuna. </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Po</w:t>
      </w:r>
      <w:r w:rsidRPr="00916316">
        <w:rPr>
          <w:rFonts w:ascii="Times New Roman" w:eastAsia="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s ciljem pružiti usluge pomoći i njege u kući i pripreme toplog obroka starijim, bolesnim i nemoćnim osobama. </w:t>
      </w:r>
      <w:r w:rsidRPr="00916316">
        <w:rPr>
          <w:rFonts w:ascii="Times New Roman" w:eastAsia="Times New Roman" w:hAnsi="Times New Roman" w:cs="Times New Roman"/>
          <w:sz w:val="24"/>
          <w:szCs w:val="24"/>
        </w:rPr>
        <w:t xml:space="preserve">Osigurati sredstva za početak  dogradnje Doma, koja se planira izvoditi u 2024. i 2025. godini. </w:t>
      </w:r>
      <w:r w:rsidRPr="00916316">
        <w:rPr>
          <w:rFonts w:ascii="Times New Roman" w:eastAsia="Times New Roman" w:hAnsi="Times New Roman" w:cs="Times New Roman"/>
          <w:color w:val="000000"/>
          <w:sz w:val="24"/>
          <w:szCs w:val="24"/>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916316">
        <w:rPr>
          <w:rFonts w:ascii="Times New Roman" w:eastAsia="Times New Roman" w:hAnsi="Times New Roman" w:cs="Times New Roman"/>
          <w:sz w:val="24"/>
          <w:szCs w:val="24"/>
        </w:rPr>
        <w:t>Dnevnog centra za rehabilitaciju Veruda-Pula.</w:t>
      </w:r>
      <w:r w:rsidRPr="00916316">
        <w:rPr>
          <w:rFonts w:ascii="Times New Roman" w:eastAsia="Times New Roman" w:hAnsi="Times New Roman" w:cs="Times New Roman"/>
          <w:color w:val="000000"/>
          <w:sz w:val="24"/>
          <w:szCs w:val="24"/>
        </w:rPr>
        <w:t xml:space="preserve"> Sufinancirati rad ustanove </w:t>
      </w:r>
      <w:r w:rsidRPr="00916316">
        <w:rPr>
          <w:rFonts w:ascii="Times New Roman" w:eastAsia="Times New Roman" w:hAnsi="Times New Roman" w:cs="Times New Roman"/>
          <w:sz w:val="24"/>
          <w:szCs w:val="24"/>
        </w:rPr>
        <w:t>Dnevni centar za rehabilitaciju Veruda-Pula,</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sz w:val="24"/>
          <w:szCs w:val="24"/>
        </w:rPr>
        <w:t xml:space="preserve">koje je Grad Poreč suosnivač. </w:t>
      </w:r>
      <w:r w:rsidRPr="00916316">
        <w:rPr>
          <w:rFonts w:ascii="Times New Roman" w:eastAsia="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916316">
        <w:rPr>
          <w:rFonts w:ascii="Times New Roman" w:eastAsia="Times New Roman" w:hAnsi="Times New Roman" w:cs="Times New Roman"/>
          <w:color w:val="000000"/>
          <w:sz w:val="24"/>
          <w:szCs w:val="24"/>
        </w:rPr>
        <w:t>građanima koji se nađu u takvoj situaciji te im je potrebna pomoć.</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916316" w:rsidRPr="00916316" w:rsidTr="00916316">
        <w:tc>
          <w:tcPr>
            <w:tcW w:w="3363"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672.850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67.800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34.900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320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25.500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12.900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11.400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7.200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33.200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8.800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21.900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36.700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2.200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40.500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93.750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r>
      <w:tr w:rsidR="00916316" w:rsidRPr="00916316" w:rsidTr="00916316">
        <w:tc>
          <w:tcPr>
            <w:tcW w:w="336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85.800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65.050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37.450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156.100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2.700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10.550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r>
      <w:tr w:rsidR="00916316" w:rsidRPr="00916316" w:rsidTr="00916316">
        <w:tc>
          <w:tcPr>
            <w:tcW w:w="3363"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Polica životnog osiguranja za štićenike domova za nezbinutu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rsidTr="00916316">
        <w:tc>
          <w:tcPr>
            <w:tcW w:w="3363"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Prekvalifikacije teže zapošljivih u lakše zapošljiva zanimanja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4.700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83.000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2.500.000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41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pomoć osobama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19.300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1.551.940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2.203.630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3.603.630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4.103.630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Dom za starije i nemoćne osobe – Gerontološki centar</w:t>
      </w:r>
    </w:p>
    <w:p w:rsidR="00916316" w:rsidRPr="00916316" w:rsidRDefault="00916316" w:rsidP="00916316">
      <w:pPr>
        <w:spacing w:after="0" w:line="240" w:lineRule="auto"/>
        <w:ind w:right="-57"/>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Dom</w:t>
      </w:r>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potrebe izvršenja programa Doma za 2024. planirano je:</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Style w:val="Reetkatablice1"/>
        <w:tblW w:w="9214" w:type="dxa"/>
        <w:tblInd w:w="-5" w:type="dxa"/>
        <w:tblLook w:val="04A0" w:firstRow="1" w:lastRow="0" w:firstColumn="1" w:lastColumn="0" w:noHBand="0" w:noVBand="1"/>
      </w:tblPr>
      <w:tblGrid>
        <w:gridCol w:w="4817"/>
        <w:gridCol w:w="2271"/>
        <w:gridCol w:w="2126"/>
      </w:tblGrid>
      <w:tr w:rsidR="00916316" w:rsidRPr="00916316" w:rsidTr="005F19B5">
        <w:tc>
          <w:tcPr>
            <w:tcW w:w="4817" w:type="dxa"/>
          </w:tcPr>
          <w:p w:rsidR="00916316" w:rsidRPr="00916316" w:rsidRDefault="00916316" w:rsidP="00916316">
            <w:pPr>
              <w:jc w:val="center"/>
              <w:rPr>
                <w:rFonts w:eastAsia="Times New Roman"/>
              </w:rPr>
            </w:pPr>
          </w:p>
        </w:tc>
        <w:tc>
          <w:tcPr>
            <w:tcW w:w="2271" w:type="dxa"/>
            <w:vAlign w:val="center"/>
          </w:tcPr>
          <w:p w:rsidR="00916316" w:rsidRPr="00916316" w:rsidRDefault="00916316" w:rsidP="00916316">
            <w:pPr>
              <w:jc w:val="center"/>
              <w:rPr>
                <w:rFonts w:eastAsia="Times New Roman"/>
              </w:rPr>
            </w:pPr>
            <w:r w:rsidRPr="00916316">
              <w:rPr>
                <w:rFonts w:eastAsia="Times New Roman"/>
              </w:rPr>
              <w:t xml:space="preserve">Proračun </w:t>
            </w:r>
          </w:p>
          <w:p w:rsidR="00916316" w:rsidRPr="00916316" w:rsidRDefault="00916316" w:rsidP="00916316">
            <w:pPr>
              <w:jc w:val="center"/>
              <w:rPr>
                <w:rFonts w:eastAsia="Times New Roman"/>
              </w:rPr>
            </w:pPr>
            <w:r w:rsidRPr="00916316">
              <w:rPr>
                <w:rFonts w:eastAsia="Times New Roman"/>
              </w:rPr>
              <w:t>2023.</w:t>
            </w:r>
          </w:p>
        </w:tc>
        <w:tc>
          <w:tcPr>
            <w:tcW w:w="2126" w:type="dxa"/>
            <w:vAlign w:val="center"/>
          </w:tcPr>
          <w:p w:rsidR="00916316" w:rsidRPr="00916316" w:rsidRDefault="00916316" w:rsidP="00916316">
            <w:pPr>
              <w:jc w:val="center"/>
              <w:rPr>
                <w:rFonts w:eastAsia="Times New Roman"/>
              </w:rPr>
            </w:pPr>
            <w:r w:rsidRPr="00916316">
              <w:rPr>
                <w:rFonts w:eastAsia="Times New Roman"/>
              </w:rPr>
              <w:t xml:space="preserve">Proračun </w:t>
            </w:r>
          </w:p>
          <w:p w:rsidR="00916316" w:rsidRPr="00916316" w:rsidRDefault="00916316" w:rsidP="00916316">
            <w:pPr>
              <w:jc w:val="center"/>
              <w:rPr>
                <w:rFonts w:eastAsia="Times New Roman"/>
              </w:rPr>
            </w:pPr>
            <w:r w:rsidRPr="00916316">
              <w:rPr>
                <w:rFonts w:eastAsia="Times New Roman"/>
              </w:rPr>
              <w:t>2024.</w:t>
            </w:r>
          </w:p>
        </w:tc>
      </w:tr>
      <w:tr w:rsidR="00916316" w:rsidRPr="00916316" w:rsidTr="005F19B5">
        <w:tc>
          <w:tcPr>
            <w:tcW w:w="4817" w:type="dxa"/>
          </w:tcPr>
          <w:p w:rsidR="00916316" w:rsidRPr="00916316" w:rsidRDefault="00916316" w:rsidP="00916316">
            <w:pPr>
              <w:rPr>
                <w:rFonts w:eastAsia="Times New Roman"/>
                <w:sz w:val="24"/>
                <w:szCs w:val="24"/>
              </w:rPr>
            </w:pPr>
            <w:r w:rsidRPr="00916316">
              <w:rPr>
                <w:rFonts w:eastAsia="Times New Roman"/>
              </w:rPr>
              <w:t>Sufinanciranje smještaja korisnika u Dom</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502.050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502.050</w:t>
            </w:r>
          </w:p>
        </w:tc>
      </w:tr>
      <w:tr w:rsidR="00916316" w:rsidRPr="00916316" w:rsidTr="005F19B5">
        <w:tc>
          <w:tcPr>
            <w:tcW w:w="4817" w:type="dxa"/>
          </w:tcPr>
          <w:p w:rsidR="00916316" w:rsidRPr="00916316" w:rsidRDefault="00916316" w:rsidP="00916316">
            <w:pPr>
              <w:rPr>
                <w:rFonts w:eastAsia="Times New Roman"/>
                <w:sz w:val="24"/>
                <w:szCs w:val="24"/>
              </w:rPr>
            </w:pPr>
            <w:r w:rsidRPr="00916316">
              <w:rPr>
                <w:rFonts w:eastAsia="Times New Roman"/>
              </w:rPr>
              <w:t>Poludnevni boravak za starije osobe</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41.600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41.600</w:t>
            </w:r>
          </w:p>
        </w:tc>
      </w:tr>
      <w:tr w:rsidR="00916316" w:rsidRPr="00916316" w:rsidTr="005F19B5">
        <w:tc>
          <w:tcPr>
            <w:tcW w:w="4817" w:type="dxa"/>
          </w:tcPr>
          <w:p w:rsidR="00916316" w:rsidRPr="00916316" w:rsidRDefault="00916316" w:rsidP="00916316">
            <w:pPr>
              <w:rPr>
                <w:rFonts w:eastAsia="Times New Roman"/>
                <w:sz w:val="24"/>
                <w:szCs w:val="24"/>
              </w:rPr>
            </w:pPr>
            <w:r w:rsidRPr="00916316">
              <w:rPr>
                <w:rFonts w:eastAsia="Times New Roman"/>
              </w:rPr>
              <w:t>Hospicij-kućna skrb</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37.600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37.600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Medicinska rekreacija za starije</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12.000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18.000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Pomoć i njega u kući</w:t>
            </w:r>
          </w:p>
        </w:tc>
        <w:tc>
          <w:tcPr>
            <w:tcW w:w="2271" w:type="dxa"/>
          </w:tcPr>
          <w:p w:rsidR="00916316" w:rsidRPr="00916316" w:rsidRDefault="00916316" w:rsidP="00916316">
            <w:pPr>
              <w:jc w:val="center"/>
              <w:rPr>
                <w:rFonts w:eastAsia="Times New Roman"/>
              </w:rPr>
            </w:pPr>
            <w:r w:rsidRPr="00916316">
              <w:rPr>
                <w:rFonts w:eastAsia="Times New Roman"/>
                <w:lang w:val="en-US"/>
              </w:rPr>
              <w:t>44.550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44.550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Zadržavanje  postojeće razine standarda</w:t>
            </w:r>
          </w:p>
        </w:tc>
        <w:tc>
          <w:tcPr>
            <w:tcW w:w="2271" w:type="dxa"/>
          </w:tcPr>
          <w:p w:rsidR="00916316" w:rsidRPr="00916316" w:rsidRDefault="00916316" w:rsidP="00916316">
            <w:pPr>
              <w:jc w:val="center"/>
              <w:rPr>
                <w:rFonts w:eastAsia="Times New Roman"/>
              </w:rPr>
            </w:pPr>
            <w:r w:rsidRPr="00916316">
              <w:rPr>
                <w:rFonts w:eastAsia="Times New Roman"/>
                <w:lang w:val="en-US"/>
              </w:rPr>
              <w:t>35.050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173.290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UKUPNO</w:t>
            </w:r>
          </w:p>
        </w:tc>
        <w:tc>
          <w:tcPr>
            <w:tcW w:w="2271" w:type="dxa"/>
            <w:vAlign w:val="bottom"/>
          </w:tcPr>
          <w:p w:rsidR="00916316" w:rsidRPr="00916316" w:rsidRDefault="00916316" w:rsidP="00916316">
            <w:pPr>
              <w:jc w:val="center"/>
              <w:rPr>
                <w:rFonts w:eastAsia="Times New Roman"/>
                <w:bCs/>
                <w:color w:val="000000"/>
              </w:rPr>
            </w:pPr>
            <w:r w:rsidRPr="00916316">
              <w:rPr>
                <w:rFonts w:eastAsia="Times New Roman"/>
                <w:b/>
                <w:bCs/>
                <w:color w:val="000000"/>
              </w:rPr>
              <w:t>672.850</w:t>
            </w:r>
          </w:p>
        </w:tc>
        <w:tc>
          <w:tcPr>
            <w:tcW w:w="2126" w:type="dxa"/>
            <w:vAlign w:val="bottom"/>
          </w:tcPr>
          <w:p w:rsidR="00916316" w:rsidRPr="00916316" w:rsidRDefault="00916316" w:rsidP="00916316">
            <w:pPr>
              <w:jc w:val="center"/>
              <w:rPr>
                <w:rFonts w:eastAsia="Times New Roman"/>
                <w:b/>
                <w:color w:val="000000"/>
                <w:lang w:val="en-US"/>
              </w:rPr>
            </w:pPr>
            <w:r w:rsidRPr="00916316">
              <w:rPr>
                <w:rFonts w:eastAsia="Times New Roman"/>
                <w:b/>
                <w:color w:val="000000"/>
                <w:lang w:val="en-US"/>
              </w:rPr>
              <w:t>817.090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Opis namjena: </w:t>
      </w: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Sufinanciranje smještaja korisnika u Domu</w:t>
      </w:r>
    </w:p>
    <w:p w:rsidR="00916316" w:rsidRPr="00916316" w:rsidRDefault="00916316" w:rsidP="00916316">
      <w:pPr>
        <w:spacing w:before="90" w:after="0" w:line="240" w:lineRule="auto"/>
        <w:ind w:right="344"/>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Za pružanje usluga stalnog smještaj korisnika Dom raspolaže sa 83 kreveta i to u Odjelu za pojačanu njegu (stacionarni dio) </w:t>
      </w:r>
      <w:r w:rsidRPr="00916316">
        <w:rPr>
          <w:rFonts w:ascii="Times New Roman" w:eastAsia="Times New Roman" w:hAnsi="Times New Roman" w:cs="Times New Roman"/>
          <w:sz w:val="24"/>
          <w:szCs w:val="20"/>
          <w:lang w:val="en-US"/>
        </w:rPr>
        <w:t xml:space="preserve">43 kreveta za potrebe smještaja funkcionalno ovisnih osoba i u stambenom dijelu 40 kreveta za potrebe funkcionalno djelomično ili potpuno neovisnih osoba. </w:t>
      </w:r>
      <w:r w:rsidRPr="00916316">
        <w:rPr>
          <w:rFonts w:ascii="Times New Roman" w:eastAsia="Times New Roman" w:hAnsi="Times New Roman" w:cs="Times New Roman"/>
          <w:sz w:val="24"/>
          <w:szCs w:val="24"/>
          <w:lang w:val="en-US"/>
        </w:rPr>
        <w:t xml:space="preserve">Odluku o tipu smještaja za pojedinog korisnika donosi Komisija za prijem i otpust na osnovu medicinske dokumentacije, razgovora s korisnikom ili članovima obitelji, te željama korisnika i/ili članova obitelji. Osnovni zadatak i cilj za 2024. godinu je zadržati postojeću popunjenost raspoloživih smještajnih kapaciteta, visoki nivo pruženih usluga stalnog smještaja, te pratiti kvalitetu pruženih usluga kroz ispitivanje zadovoljstva korisnika i članova njihovih obitelji. </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16316">
        <w:rPr>
          <w:rFonts w:ascii="Times New Roman" w:eastAsia="Calibri" w:hAnsi="Times New Roman" w:cs="Times New Roman"/>
          <w:sz w:val="24"/>
          <w:szCs w:val="24"/>
          <w:lang w:eastAsia="en-US"/>
        </w:rPr>
        <w:t>Financijski plan poslovanja osnovnog programa Doma bazira se na popunjenosti smještajnih kapaciteta od prosječno 98%, s prosječnom mjesečnom cijenom od 41,14 eura dnevno, odnosno 1.234,19 eura mjesečno.</w:t>
      </w:r>
      <w:r w:rsidRPr="00916316">
        <w:rPr>
          <w:sz w:val="21"/>
          <w:szCs w:val="21"/>
          <w:lang w:eastAsia="en-US"/>
        </w:rPr>
        <w:t xml:space="preserve"> </w:t>
      </w:r>
      <w:r w:rsidRPr="00916316">
        <w:rPr>
          <w:rFonts w:ascii="Times New Roman" w:hAnsi="Times New Roman" w:cs="Times New Roman"/>
          <w:sz w:val="24"/>
          <w:szCs w:val="24"/>
          <w:lang w:eastAsia="en-US"/>
        </w:rPr>
        <w:t xml:space="preserve">Prosječna cijena utvrđena 2018. godine, u primjeni od 1.1.2019. godine i nadalje, iznosila je 6.889,70 kuna (914,42 eura). </w:t>
      </w:r>
      <w:r w:rsidRPr="00916316">
        <w:rPr>
          <w:rFonts w:ascii="Times New Roman" w:eastAsia="Calibri" w:hAnsi="Times New Roman" w:cs="Times New Roman"/>
          <w:sz w:val="24"/>
          <w:szCs w:val="24"/>
          <w:lang w:eastAsia="en-US"/>
        </w:rPr>
        <w:t xml:space="preserve"> Tijekom </w:t>
      </w:r>
      <w:r w:rsidRPr="00916316">
        <w:rPr>
          <w:rFonts w:ascii="Times New Roman" w:eastAsia="Calibri" w:hAnsi="Times New Roman" w:cs="Times New Roman"/>
          <w:color w:val="000000"/>
          <w:sz w:val="24"/>
          <w:szCs w:val="24"/>
          <w:lang w:eastAsia="en-US"/>
        </w:rPr>
        <w:t xml:space="preserve">2022. i 2023. godine došlo je do većeg povećanja troškova od kojih je u masi sredstava najveće povećanje s osnova troškova rada (tri puta po 5% uz korekciju koeficijenata), energenata i namirnica, ali i svih ostalih troškova. </w:t>
      </w:r>
      <w:r w:rsidRPr="00916316">
        <w:rPr>
          <w:rFonts w:ascii="Times New Roman" w:hAnsi="Times New Roman" w:cs="Times New Roman"/>
          <w:sz w:val="24"/>
          <w:szCs w:val="24"/>
          <w:lang w:eastAsia="en-US"/>
        </w:rPr>
        <w:t>Samo s osnova troškova rada, a prema do sada izvršenim korekcijama plaća (povećanja osnovice i koeficijenata) rashodi za zaposlene biti će u 2024. godini povećani u odnosu na 2022. godinu za 77.136 eura, što je otprilike polovica potrebnih sredstava za održavanje postojećeg standarda.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2024. godini za provođenje ovog programa, Grad Poreč u okviru provedbe svoga socijalnog programa sufinancira dio cijene smještaja korisnicima s njegovog područja, te se planira sufinancirati smještaj za 75 korisnika (za 73 korisnika smještaja i 2 terminalno bolesne osobe).</w:t>
      </w:r>
    </w:p>
    <w:p w:rsidR="00916316" w:rsidRPr="00916316" w:rsidRDefault="00916316" w:rsidP="00916316">
      <w:pPr>
        <w:spacing w:after="0" w:line="240" w:lineRule="auto"/>
        <w:ind w:right="382"/>
        <w:jc w:val="both"/>
        <w:rPr>
          <w:rFonts w:ascii="Times New Roman" w:eastAsia="Times New Roman" w:hAnsi="Times New Roman" w:cs="Times New Roman"/>
          <w:sz w:val="24"/>
          <w:szCs w:val="20"/>
          <w:lang w:val="en-US"/>
        </w:rPr>
      </w:pPr>
      <w:r w:rsidRPr="00916316">
        <w:rPr>
          <w:rFonts w:ascii="Times New Roman" w:eastAsia="Times New Roman" w:hAnsi="Times New Roman" w:cs="Times New Roman"/>
          <w:sz w:val="24"/>
          <w:szCs w:val="24"/>
          <w:lang w:val="en-US"/>
        </w:rPr>
        <w:t xml:space="preserve">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w:t>
      </w:r>
      <w:r w:rsidRPr="00916316">
        <w:rPr>
          <w:rFonts w:ascii="Times New Roman" w:eastAsia="Times New Roman" w:hAnsi="Times New Roman" w:cs="Times New Roman"/>
          <w:sz w:val="24"/>
          <w:szCs w:val="20"/>
          <w:lang w:val="en-US"/>
        </w:rPr>
        <w:t xml:space="preserve">Obzirom na poremećaje na tržištu i rast cijena te povećanje cijene rada, potrebno je osigurati dodatna sredstva kako bi se zadržao postojeći nivo standarda i usluga u Ustanovi, za što se planiraju sredstva u iznosu od 155.225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Dom od 2017. godine provodi program koji se odnosi na prijem i zbrinjavanje terminalno bolesnih osoba, odnosno osoba u posljednjoj fazi života s područja Grada Poreča. Ova aktivnost nastavlja se realizirati i u 2024. godini.</w:t>
      </w: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Poludnevni boravak za starije osobe</w:t>
      </w: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sz w:val="24"/>
          <w:szCs w:val="24"/>
          <w:lang w:val="en-US"/>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Ciljevi ovog programa su slijedeći:1.izbjegavanje neprimjerene i preuranjene institucionalizacije starijih i nemoćnih osoba, 2.podizanje kvalitete života starijih osoba kojima treba tuđa pomoć i njega uz rješavanje problema socijalne izoliranosti i osamljenosti starijih, 3. očuvanje funkcionalnih sposobnosti starijih osoba i 4.uključivanje obitelji u organiziranu skrb.</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916316">
        <w:rPr>
          <w:rFonts w:ascii="Times New Roman" w:eastAsia="Calibri" w:hAnsi="Times New Roman" w:cs="Times New Roman"/>
          <w:sz w:val="23"/>
          <w:szCs w:val="23"/>
          <w:lang w:eastAsia="en-US"/>
        </w:rPr>
        <w:t xml:space="preserve">Cijena usluge Poludnevnog boravka formirana je 2008. godine i od tada iznosi 2.500 kuna mjesečno (331,81 eura), od čega se iz Proračuna Grada Poreča sufinanciralo 50% cijene odnosno iznos od 165,90 eura po korisniku. Tijekom 2022. i 2023. godine uslijed poremećaja cijena na tržištu te povećanja cijene rada, troškova energenata, goriva, namirnica i ostalih troškova, izračuni su za 2024. godinu izrađeni na bazi realnih troškova i iznose 434,51 eur po korisniku mjesečno, s popunjenošću kapaciteta od 90%. </w:t>
      </w:r>
      <w:r w:rsidRPr="00916316">
        <w:rPr>
          <w:rFonts w:ascii="Times New Roman" w:hAnsi="Times New Roman" w:cs="Times New Roman"/>
          <w:sz w:val="24"/>
          <w:szCs w:val="24"/>
          <w:lang w:eastAsia="en-US"/>
        </w:rPr>
        <w:t>Obzirom na navedeno  potrebno je osigurati dodatna sredstva kako bi se zadržao postojeći nivo standarda i usluga u Ustanovi, za što se planiraju sredstva u iznosu od 18.065 eura.</w:t>
      </w:r>
    </w:p>
    <w:p w:rsidR="00390FD9" w:rsidRDefault="00390FD9" w:rsidP="00916316">
      <w:pPr>
        <w:spacing w:after="0" w:line="240" w:lineRule="auto"/>
        <w:rPr>
          <w:rFonts w:ascii="Times New Roman" w:eastAsia="Times New Roman" w:hAnsi="Times New Roman" w:cs="Times New Roman"/>
          <w:b/>
          <w:i/>
          <w:sz w:val="24"/>
          <w:szCs w:val="24"/>
        </w:rPr>
      </w:pPr>
    </w:p>
    <w:p w:rsidR="00390FD9" w:rsidRDefault="00390FD9" w:rsidP="00916316">
      <w:pPr>
        <w:spacing w:after="0" w:line="240" w:lineRule="auto"/>
        <w:rPr>
          <w:rFonts w:ascii="Times New Roman" w:eastAsia="Times New Roman" w:hAnsi="Times New Roman" w:cs="Times New Roman"/>
          <w:b/>
          <w:i/>
          <w:sz w:val="24"/>
          <w:szCs w:val="24"/>
        </w:rPr>
      </w:pP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Hospicij-kućna skrb</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Model hospicija osmišljen je kao vaninstitucionalna pomoć starim, nemoćnim, privremeno ili trajno neautonomnim osobama u segmentu kućne skrbi. Funkcija kućne skrbi je briga o bolesniku u završnom stadiju bolesti </w:t>
      </w:r>
      <w:r w:rsidRPr="00916316">
        <w:rPr>
          <w:rFonts w:ascii="Times New Roman" w:eastAsia="Times New Roman" w:hAnsi="Times New Roman" w:cs="Times New Roman"/>
          <w:bCs/>
          <w:sz w:val="24"/>
          <w:szCs w:val="24"/>
          <w:lang w:val="en-US"/>
        </w:rPr>
        <w:t>kod kuće.</w:t>
      </w:r>
      <w:r w:rsidRPr="00916316">
        <w:rPr>
          <w:rFonts w:ascii="Times New Roman" w:eastAsia="Times New Roman" w:hAnsi="Times New Roman" w:cs="Times New Roman"/>
          <w:sz w:val="24"/>
          <w:szCs w:val="24"/>
          <w:lang w:val="en-US"/>
        </w:rPr>
        <w:t xml:space="preserve"> Ista omogućava  smanjivanje ili uklanjanje pojedinih simptoma, te rješava emocionalne i socijalne probleme bolesnika i obitelji. Ono što  karakterizira ovaj program je uvođenje i rješavanje </w:t>
      </w:r>
      <w:r w:rsidRPr="00916316">
        <w:rPr>
          <w:rFonts w:ascii="Times New Roman" w:eastAsia="Times New Roman" w:hAnsi="Times New Roman" w:cs="Times New Roman"/>
          <w:bCs/>
          <w:sz w:val="24"/>
          <w:szCs w:val="24"/>
          <w:lang w:val="en-US"/>
        </w:rPr>
        <w:t>socio-emocionalnog aspekta</w:t>
      </w:r>
      <w:r w:rsidRPr="00916316">
        <w:rPr>
          <w:rFonts w:ascii="Times New Roman" w:eastAsia="Times New Roman" w:hAnsi="Times New Roman" w:cs="Times New Roman"/>
          <w:sz w:val="24"/>
          <w:szCs w:val="24"/>
          <w:lang w:val="en-US"/>
        </w:rPr>
        <w:t xml:space="preserve"> problema koji dolazi do izražaja naročito u trenucima kada terapija sa lijekovima prestaje biti učinkovita. </w:t>
      </w:r>
      <w:r w:rsidRPr="00916316">
        <w:rPr>
          <w:rFonts w:ascii="Times New Roman" w:eastAsia="Times New Roman" w:hAnsi="Times New Roman" w:cs="Times New Roman"/>
          <w:bCs/>
          <w:sz w:val="24"/>
          <w:szCs w:val="24"/>
          <w:lang w:val="en-US"/>
        </w:rPr>
        <w:t>Timovi za kućnu skrb</w:t>
      </w:r>
      <w:r w:rsidRPr="00916316">
        <w:rPr>
          <w:rFonts w:ascii="Times New Roman" w:eastAsia="Times New Roman" w:hAnsi="Times New Roman" w:cs="Times New Roman"/>
          <w:sz w:val="24"/>
          <w:szCs w:val="24"/>
          <w:lang w:val="en-US"/>
        </w:rPr>
        <w:t xml:space="preserve"> temeljni su oblik hospicijske službe, oni ne zamjenjuju izborne liječnike i terenske medicinske sestre, već zajedno s njima povećavaju vrijeme i raznovrsnost pomoći bolesniku i njegovoj obitelji. </w:t>
      </w:r>
      <w:r w:rsidRPr="00916316">
        <w:rPr>
          <w:rFonts w:ascii="Times New Roman" w:eastAsia="Times New Roman" w:hAnsi="Times New Roman" w:cs="Times New Roman"/>
          <w:bCs/>
          <w:sz w:val="24"/>
          <w:szCs w:val="24"/>
          <w:lang w:val="en-US"/>
        </w:rPr>
        <w:t xml:space="preserve">Tim kućne skrbi čine: </w:t>
      </w:r>
      <w:r w:rsidRPr="00916316">
        <w:rPr>
          <w:rFonts w:ascii="Times New Roman" w:eastAsia="Times New Roman" w:hAnsi="Times New Roman" w:cs="Times New Roman"/>
          <w:sz w:val="24"/>
          <w:szCs w:val="24"/>
          <w:lang w:val="en-US"/>
        </w:rPr>
        <w:t>liječnik, sociolog, socijalni radnik, psiholog, viša medicinska sestra. Administrativnu  potporu hospicijskom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Opis programa je slijedeći: 1. Podizanje kvalitete života bolesnika u palijativnoj skrbi, 2. Olakšavanje tereta psihofizičkog opterećenja članova obitelji i 3. Racionalnije zbrinjavanje bolesnika. </w:t>
      </w:r>
    </w:p>
    <w:p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neautonomnih bolesnika po potrebi, 8.Posebne medicinske usluge u kući bolesnika: liječničke intervencije, procjene potreba </w:t>
      </w:r>
    </w:p>
    <w:p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 proširenom zdravstvenom zaštitom i 9. Posudba ortopedskih pomagala.</w:t>
      </w:r>
    </w:p>
    <w:p w:rsidR="00916316" w:rsidRPr="00916316" w:rsidRDefault="00916316" w:rsidP="00916316">
      <w:pPr>
        <w:spacing w:after="0" w:line="240" w:lineRule="auto"/>
        <w:ind w:right="113"/>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Izvoditelji programa/projekta su slijedeći: 1.Članovi tima educirani za rad na socijalnom segmentu programa Doma, 2.Psiholozi i vanjski suradnici Centra za pružanje usluga u zajednici Zdravi grad Poreč, 3. Liječnici specijalsti, 4. Ustanova za zdravstvenu njegu i sanitetski prijevoz, po potrebi 5.Privatna praksa i obrt za zdravstvene usluge.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Za ovaj program planirano je u 2024. godini 37.600 eura.</w:t>
      </w: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Medicinska rekreacija za starije</w:t>
      </w:r>
    </w:p>
    <w:p w:rsidR="00916316" w:rsidRPr="00916316" w:rsidRDefault="00916316" w:rsidP="00916316">
      <w:pPr>
        <w:spacing w:after="0" w:line="240" w:lineRule="auto"/>
        <w:ind w:right="346"/>
        <w:jc w:val="both"/>
        <w:rPr>
          <w:rFonts w:ascii="Times New Roman" w:eastAsia="Times New Roman" w:hAnsi="Times New Roman" w:cs="Times New Roman"/>
          <w:sz w:val="24"/>
          <w:szCs w:val="20"/>
          <w:lang w:val="en-US"/>
        </w:rPr>
      </w:pPr>
      <w:r w:rsidRPr="00916316">
        <w:rPr>
          <w:rFonts w:ascii="Times New Roman" w:eastAsia="Times New Roman" w:hAnsi="Times New Roman" w:cs="Times New Roman"/>
          <w:sz w:val="24"/>
          <w:szCs w:val="24"/>
          <w:lang w:val="en-US"/>
        </w:rPr>
        <w:t>Program se provodi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w:t>
      </w:r>
      <w:r w:rsidRPr="00916316">
        <w:rPr>
          <w:rFonts w:ascii="Times New Roman" w:eastAsia="Times New Roman" w:hAnsi="Times New Roman" w:cs="Times New Roman"/>
          <w:sz w:val="24"/>
          <w:szCs w:val="20"/>
          <w:lang w:val="en-US"/>
        </w:rPr>
        <w:t xml:space="preserve"> Program će se provoditi u svim mjesnim odborima Grada Poreča-Parenzo. </w:t>
      </w:r>
    </w:p>
    <w:p w:rsidR="00916316" w:rsidRPr="00916316" w:rsidRDefault="00916316" w:rsidP="00916316">
      <w:pPr>
        <w:spacing w:after="0" w:line="240" w:lineRule="auto"/>
        <w:ind w:right="34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za ovaj program iznose 18.000 eura. Program se provodi sa slijedećim aktivnostima: 1. redovita tjelesna aktivnost dva puta tjedno po sat vremena za starije, najbliže njihovom mjestu stanovanja i 2. zajedničko druženje i komunikacija među starijim osobama.</w:t>
      </w:r>
    </w:p>
    <w:p w:rsidR="00916316" w:rsidRPr="00916316" w:rsidRDefault="00916316" w:rsidP="00916316">
      <w:pPr>
        <w:spacing w:after="0" w:line="240" w:lineRule="auto"/>
        <w:jc w:val="both"/>
        <w:rPr>
          <w:rFonts w:ascii="Times New Roman" w:eastAsia="Times New Roman" w:hAnsi="Times New Roman" w:cs="Times New Roman"/>
          <w:b/>
          <w:i/>
          <w:sz w:val="24"/>
          <w:szCs w:val="24"/>
          <w:lang w:val="en-US"/>
        </w:rPr>
      </w:pPr>
      <w:r w:rsidRPr="00916316">
        <w:rPr>
          <w:rFonts w:ascii="Times New Roman" w:eastAsia="Times New Roman" w:hAnsi="Times New Roman" w:cs="Times New Roman"/>
          <w:b/>
          <w:i/>
          <w:sz w:val="24"/>
          <w:szCs w:val="24"/>
        </w:rPr>
        <w:t>Pomoć i njega u kući</w:t>
      </w:r>
    </w:p>
    <w:p w:rsidR="00916316" w:rsidRPr="00916316" w:rsidRDefault="00916316" w:rsidP="00916316">
      <w:pPr>
        <w:spacing w:after="0" w:line="240" w:lineRule="auto"/>
        <w:jc w:val="both"/>
        <w:rPr>
          <w:rFonts w:ascii="Arial" w:eastAsia="Times New Roman" w:hAnsi="Arial" w:cs="Arial"/>
          <w:i/>
          <w:iCs/>
          <w:sz w:val="21"/>
          <w:szCs w:val="21"/>
          <w:lang w:val="en-US"/>
        </w:rPr>
      </w:pPr>
      <w:r w:rsidRPr="00916316">
        <w:rPr>
          <w:rFonts w:ascii="Times New Roman" w:eastAsia="Times New Roman" w:hAnsi="Times New Roman" w:cs="Times New Roman"/>
          <w:sz w:val="24"/>
          <w:szCs w:val="24"/>
          <w:lang w:val="en-US"/>
        </w:rPr>
        <w:t xml:space="preserve">Program se sastoji od dvije aktivnosti: 1. </w:t>
      </w:r>
      <w:r w:rsidRPr="00916316">
        <w:rPr>
          <w:rFonts w:ascii="Times New Roman" w:eastAsia="Times New Roman" w:hAnsi="Times New Roman" w:cs="Times New Roman"/>
          <w:i/>
          <w:iCs/>
          <w:sz w:val="24"/>
          <w:szCs w:val="24"/>
          <w:lang w:val="en-US"/>
        </w:rPr>
        <w:t>Pripreme i dostave toplog obroka</w:t>
      </w:r>
      <w:r w:rsidRPr="00916316">
        <w:rPr>
          <w:rFonts w:ascii="Times New Roman" w:eastAsia="Times New Roman" w:hAnsi="Times New Roman" w:cs="Times New Roman"/>
          <w:sz w:val="24"/>
          <w:szCs w:val="24"/>
          <w:lang w:val="en-US"/>
        </w:rPr>
        <w:t xml:space="preserve"> i 2. </w:t>
      </w:r>
      <w:r w:rsidRPr="00916316">
        <w:rPr>
          <w:rFonts w:ascii="Times New Roman" w:eastAsia="Times New Roman" w:hAnsi="Times New Roman" w:cs="Times New Roman"/>
          <w:i/>
          <w:iCs/>
          <w:sz w:val="24"/>
          <w:szCs w:val="24"/>
          <w:lang w:val="en-US"/>
        </w:rPr>
        <w:t>Pomoći i njege u kući.</w:t>
      </w:r>
    </w:p>
    <w:p w:rsidR="00916316" w:rsidRPr="00916316" w:rsidRDefault="00916316" w:rsidP="00916316">
      <w:pPr>
        <w:spacing w:after="0" w:line="240" w:lineRule="auto"/>
        <w:ind w:firstLine="708"/>
        <w:jc w:val="both"/>
        <w:rPr>
          <w:rFonts w:ascii="Arial" w:eastAsia="Times New Roman" w:hAnsi="Arial" w:cs="Arial"/>
          <w:i/>
          <w:sz w:val="21"/>
          <w:szCs w:val="21"/>
          <w:lang w:val="en-US"/>
        </w:rPr>
      </w:pPr>
      <w:r w:rsidRPr="00916316">
        <w:rPr>
          <w:rFonts w:ascii="Times New Roman" w:eastAsia="Times New Roman" w:hAnsi="Times New Roman" w:cs="Times New Roman"/>
          <w:i/>
          <w:sz w:val="24"/>
          <w:szCs w:val="24"/>
          <w:lang w:val="en-US"/>
        </w:rPr>
        <w:t>Priprema i dostava toplog obroka</w:t>
      </w:r>
    </w:p>
    <w:p w:rsidR="00916316" w:rsidRPr="00916316" w:rsidRDefault="00916316" w:rsidP="00916316">
      <w:pPr>
        <w:spacing w:after="0" w:line="0" w:lineRule="atLeast"/>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916316">
        <w:rPr>
          <w:rFonts w:ascii="Times New Roman" w:eastAsia="Times New Roman" w:hAnsi="Times New Roman" w:cs="Times New Roman"/>
          <w:color w:val="000000"/>
          <w:sz w:val="24"/>
          <w:szCs w:val="24"/>
          <w:lang w:val="en-US"/>
        </w:rPr>
        <w:t>1 obrok s preuzimanjem hrane iz Doma i 12 obroka s prijevozom hrane do kuća nemoćnih i bolesnih osoba)</w:t>
      </w:r>
      <w:r w:rsidRPr="00916316">
        <w:rPr>
          <w:rFonts w:ascii="Times New Roman" w:eastAsia="Times New Roman" w:hAnsi="Times New Roman" w:cs="Times New Roman"/>
          <w:sz w:val="24"/>
          <w:szCs w:val="24"/>
          <w:lang w:val="en-US"/>
        </w:rPr>
        <w:t xml:space="preserve">. Cilj programa je osiguranje redovite i kvalitetnije prehrane jednog dijela građana Grada Poreča, koji si zbog svojih starosnih, zdravstvenih, psihofizičkih ili materijalnih životnih prilika nisu </w:t>
      </w:r>
      <w:r w:rsidRPr="00916316">
        <w:rPr>
          <w:rFonts w:ascii="Times New Roman" w:eastAsia="Times New Roman" w:hAnsi="Times New Roman" w:cs="Times New Roman"/>
          <w:color w:val="000000"/>
          <w:sz w:val="24"/>
          <w:szCs w:val="24"/>
          <w:lang w:val="en-US"/>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916316">
        <w:rPr>
          <w:rFonts w:ascii="Times New Roman" w:eastAsia="Times New Roman" w:hAnsi="Times New Roman" w:cs="Times New Roman"/>
          <w:sz w:val="24"/>
          <w:szCs w:val="24"/>
          <w:lang w:val="en-US"/>
        </w:rPr>
        <w:t>se iznos od 24.600 eura.</w:t>
      </w:r>
    </w:p>
    <w:p w:rsidR="00916316" w:rsidRPr="00916316" w:rsidRDefault="00916316" w:rsidP="00916316">
      <w:pPr>
        <w:spacing w:after="0" w:line="0" w:lineRule="atLeast"/>
        <w:ind w:firstLine="708"/>
        <w:jc w:val="both"/>
        <w:rPr>
          <w:rFonts w:ascii="Times New Roman" w:eastAsia="Times New Roman" w:hAnsi="Times New Roman" w:cs="Times New Roman"/>
          <w:i/>
          <w:color w:val="000000"/>
          <w:sz w:val="24"/>
          <w:szCs w:val="24"/>
          <w:lang w:val="en-US"/>
        </w:rPr>
      </w:pPr>
      <w:r w:rsidRPr="00916316">
        <w:rPr>
          <w:rFonts w:ascii="Times New Roman" w:eastAsia="Times New Roman" w:hAnsi="Times New Roman" w:cs="Times New Roman"/>
          <w:i/>
          <w:color w:val="000000"/>
          <w:sz w:val="24"/>
          <w:szCs w:val="24"/>
          <w:lang w:val="en-US"/>
        </w:rPr>
        <w:t>Pomoć i njega u kući</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color w:val="000000"/>
          <w:sz w:val="24"/>
          <w:szCs w:val="24"/>
          <w:lang w:val="en-US"/>
        </w:rPr>
        <w:t>Grad Poreč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w:t>
      </w:r>
      <w:r w:rsidRPr="00916316">
        <w:rPr>
          <w:rFonts w:ascii="Times New Roman" w:eastAsia="Times New Roman" w:hAnsi="Times New Roman" w:cs="Times New Roman"/>
          <w:sz w:val="24"/>
          <w:szCs w:val="24"/>
          <w:lang w:val="en-US"/>
        </w:rPr>
        <w:t xml:space="preserve">rogram </w:t>
      </w:r>
      <w:r w:rsidRPr="00916316">
        <w:rPr>
          <w:rFonts w:ascii="Times New Roman" w:eastAsia="Times New Roman" w:hAnsi="Times New Roman" w:cs="Times New Roman"/>
          <w:i/>
          <w:iCs/>
          <w:sz w:val="24"/>
          <w:szCs w:val="24"/>
          <w:lang w:val="en-US"/>
        </w:rPr>
        <w:t>Pomoć i njege u kući</w:t>
      </w:r>
      <w:r w:rsidRPr="00916316">
        <w:rPr>
          <w:rFonts w:ascii="Times New Roman" w:eastAsia="Times New Roman" w:hAnsi="Times New Roman" w:cs="Times New Roman"/>
          <w:sz w:val="24"/>
          <w:szCs w:val="24"/>
          <w:lang w:val="en-US"/>
        </w:rPr>
        <w:t xml:space="preserve"> omogućuje starijim osobama što dulji samostalni život i ostanak u vlastitom domu kroz pomoć u obavljanju svakodnevnih životnih aktivnosti neposredno u njihovim kućanstvima. </w:t>
      </w:r>
      <w:r w:rsidRPr="00916316">
        <w:rPr>
          <w:rFonts w:ascii="Times New Roman" w:eastAsia="Calibri" w:hAnsi="Times New Roman" w:cs="Times New Roman"/>
          <w:sz w:val="24"/>
          <w:szCs w:val="24"/>
          <w:lang w:val="en-US" w:eastAsia="en-US"/>
        </w:rPr>
        <w:t>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zad5ovoljavanje drugih svakodnevnih potreba. Za pružanje ovih vrsta socijalnih usluga Dom posjeduje licencu, te svu potrebnu infrastrukturu i stručne kadrove.</w:t>
      </w:r>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lang w:val="en-US"/>
        </w:rPr>
        <w:t>Planirano za realizaciju ovog programa u 2024. 19.959 eura.</w:t>
      </w:r>
    </w:p>
    <w:p w:rsidR="00916316" w:rsidRPr="00C03628"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Ukupno za pružanje usluga Pomoći u kući za 2024. godinu planiraju se sredstv</w:t>
      </w:r>
      <w:r w:rsidR="00C03628">
        <w:rPr>
          <w:rFonts w:ascii="Times New Roman" w:eastAsia="Times New Roman" w:hAnsi="Times New Roman" w:cs="Times New Roman"/>
          <w:bCs/>
          <w:sz w:val="24"/>
          <w:szCs w:val="24"/>
        </w:rPr>
        <w:t>a u iznosu od 44.550,00 eura.</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Institucinalna skrb smještaja starijih i nemoćnih, pokretnih i nepokretnih korisnika  u stambenom i u odjelu za pojačanu skrb i njegu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Izvaninstitucinalna skrb o starijim osoba kojima je potrebna pomoć i njega bez preuranjene institucionalizacije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ortopedskih pomagala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Besplatna dostava, montaža i demon taža ortopedskih pomagala korisnicima programa Hospicij</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socijalne usluge pomoći u kući</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podmirenje troškova stanovanja u novcu</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 temelju Zakona o socijalnoj skrbi i Odluke o socijalnoj skrbi Grada Poreča,  Proračunom se osiguravaju sredstva za dodjelu pomoći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 (samcima i obitelji) u podmirenju troškova stanovanja u novcu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Jednokratne pomoći građanima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Temeljem </w:t>
      </w:r>
      <w:r w:rsidRPr="00916316">
        <w:rPr>
          <w:rFonts w:ascii="Times New Roman" w:eastAsia="Times New Roman" w:hAnsi="Times New Roman" w:cs="Times New Roman"/>
          <w:spacing w:val="-2"/>
          <w:sz w:val="24"/>
          <w:szCs w:val="24"/>
          <w:lang w:val="en-US"/>
        </w:rPr>
        <w:t xml:space="preserve">Odluke o socijalnoj skrbi Grada Poreča jednokratna </w:t>
      </w:r>
      <w:r w:rsidRPr="00916316">
        <w:rPr>
          <w:rFonts w:ascii="Times New Roman" w:eastAsia="Times New Roman" w:hAnsi="Times New Roman" w:cs="Times New Roman"/>
          <w:sz w:val="24"/>
          <w:szCs w:val="24"/>
          <w:lang w:val="en-US"/>
        </w:rPr>
        <w:t>naknada</w:t>
      </w:r>
      <w:r w:rsidRPr="00916316">
        <w:rPr>
          <w:rFonts w:ascii="Times New Roman" w:eastAsia="Times New Roman" w:hAnsi="Times New Roman" w:cs="Times New Roman"/>
          <w:spacing w:val="-2"/>
          <w:sz w:val="24"/>
          <w:szCs w:val="24"/>
          <w:lang w:val="en-US"/>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916316">
        <w:rPr>
          <w:rFonts w:ascii="Times New Roman" w:eastAsia="Times New Roman" w:hAnsi="Times New Roman" w:cs="Times New Roman"/>
          <w:sz w:val="24"/>
          <w:szCs w:val="24"/>
          <w:lang w:val="en-US"/>
        </w:rPr>
        <w:t>naknada</w:t>
      </w:r>
      <w:r w:rsidRPr="00916316">
        <w:rPr>
          <w:rFonts w:ascii="Times New Roman" w:eastAsia="Times New Roman" w:hAnsi="Times New Roman" w:cs="Times New Roman"/>
          <w:spacing w:val="-2"/>
          <w:sz w:val="24"/>
          <w:szCs w:val="24"/>
          <w:lang w:val="en-US"/>
        </w:rPr>
        <w:t xml:space="preserve"> odobrava se u novcu ili naravi, po mogućnosti do iznosa koji podmiruje potrebu. Odluku o iznosu jednokratne naknade donosi Upravni odjel, g</w:t>
      </w:r>
      <w:r w:rsidRPr="00916316">
        <w:rPr>
          <w:rFonts w:ascii="Times New Roman" w:eastAsia="Times New Roman" w:hAnsi="Times New Roman" w:cs="Times New Roman"/>
          <w:sz w:val="24"/>
          <w:szCs w:val="24"/>
          <w:lang w:val="en-US"/>
        </w:rPr>
        <w:t xml:space="preserve">rađani mogu ostvariti pravo na ovu naknadu više puta godišnje. Ukupan iznos priznatih jednokratnih naknada u jednoj kalendarskoj godini može iznositi najviše 331,81 eura za samca i 464,53 eura za obitelj. </w:t>
      </w:r>
      <w:r w:rsidRPr="00916316">
        <w:rPr>
          <w:rFonts w:ascii="Times New Roman" w:eastAsia="Times New Roman" w:hAnsi="Times New Roman" w:cs="Times New Roman"/>
          <w:spacing w:val="-2"/>
          <w:sz w:val="24"/>
          <w:szCs w:val="24"/>
          <w:lang w:val="en-US"/>
        </w:rPr>
        <w:t xml:space="preserve">U osobito opravdanim slučajevima </w:t>
      </w:r>
      <w:r w:rsidRPr="00916316">
        <w:rPr>
          <w:rFonts w:ascii="Times New Roman" w:eastAsia="Times New Roman" w:hAnsi="Times New Roman" w:cs="Times New Roman"/>
          <w:sz w:val="24"/>
          <w:szCs w:val="24"/>
          <w:lang w:val="en-US"/>
        </w:rPr>
        <w:t>Odbor za socijalnu politiku i zdravstvo može donijeti odluku o dodjeli jednokratne naknade u iznosu do 1.327,23 eura</w:t>
      </w:r>
      <w:r w:rsidRPr="00916316">
        <w:rPr>
          <w:rFonts w:ascii="Times New Roman" w:eastAsia="Times New Roman" w:hAnsi="Times New Roman" w:cs="Times New Roman"/>
          <w:spacing w:val="-2"/>
          <w:sz w:val="24"/>
          <w:szCs w:val="24"/>
          <w:lang w:val="en-US"/>
        </w:rPr>
        <w:t>.</w:t>
      </w:r>
      <w:r w:rsidRPr="00916316">
        <w:rPr>
          <w:rFonts w:ascii="Times New Roman" w:eastAsia="Times New Roman" w:hAnsi="Times New Roman" w:cs="Times New Roman"/>
          <w:sz w:val="24"/>
          <w:szCs w:val="24"/>
          <w:lang w:val="en-US"/>
        </w:rPr>
        <w:t xml:space="preserve">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jednokratnih pomoći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Jednokratna novčana podrška korisnicima (samcima i obitelji) u podmirenju trenutačnih materijalnih teškoća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dopunsku zaštitu boraca NOR-a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Temeljem </w:t>
      </w:r>
      <w:r w:rsidRPr="00916316">
        <w:rPr>
          <w:rFonts w:ascii="Times New Roman" w:eastAsia="Times New Roman" w:hAnsi="Times New Roman" w:cs="Times New Roman"/>
          <w:spacing w:val="-2"/>
          <w:sz w:val="24"/>
          <w:szCs w:val="24"/>
          <w:lang w:val="en-US"/>
        </w:rPr>
        <w:t>Odluke o socijalnoj skrbi Grada Poreča</w:t>
      </w:r>
      <w:r w:rsidRPr="00916316">
        <w:rPr>
          <w:rFonts w:ascii="Times New Roman" w:eastAsia="Times New Roman" w:hAnsi="Times New Roman" w:cs="Times New Roman"/>
          <w:sz w:val="24"/>
          <w:szCs w:val="24"/>
          <w:lang w:val="en-US"/>
        </w:rPr>
        <w:t xml:space="preserve"> s</w:t>
      </w:r>
      <w:r w:rsidRPr="00916316">
        <w:rPr>
          <w:rFonts w:ascii="Times New Roman" w:eastAsia="Times New Roman" w:hAnsi="Times New Roman" w:cs="Times New Roman"/>
          <w:spacing w:val="-2"/>
          <w:sz w:val="24"/>
          <w:szCs w:val="24"/>
          <w:lang w:val="en-US"/>
        </w:rPr>
        <w:t>udionicima NOB-a koji su ostvarivali pravo na posebnu zaštitu po propisima važećim do stupanja na snagu Odluke o socijalnoj skrbi Grada Poreča koja je donesena 2016. godine, ostvaruju je i dalje.</w:t>
      </w:r>
      <w:r w:rsidRPr="00916316">
        <w:rPr>
          <w:rFonts w:ascii="Times New Roman" w:eastAsia="Times New Roman" w:hAnsi="Times New Roman" w:cs="Times New Roman"/>
          <w:sz w:val="24"/>
          <w:szCs w:val="24"/>
          <w:lang w:val="en-US"/>
        </w:rPr>
        <w:t xml:space="preserve"> Naknadu prima 1 osoba, u iznosu od 26,54 eura mjesečno.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naknade za dopunsku zaštitu korisnika NOB-a </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Sudionik NOB-a s malom mirovinom ostvaruje pravo na mjesečnu naknadu za dopunsku zaštitu</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pacing w:val="-2"/>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socijalno ugroženim umirovljenicima Grada Poreča-Parenzo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916316" w:rsidRPr="00916316" w:rsidTr="00916316">
        <w:tc>
          <w:tcPr>
            <w:tcW w:w="161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7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33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1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Svim umirovljenicima  s malim prihodima isplaćena mjesečna naknada</w:t>
            </w:r>
          </w:p>
        </w:tc>
        <w:tc>
          <w:tcPr>
            <w:tcW w:w="167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Umirovljenicima s prihodima do 212 eura isplaćuje se mjesečna naknada kao oblik pomoći u podmirenju osnovnih životnih potreba </w:t>
            </w:r>
          </w:p>
        </w:tc>
        <w:tc>
          <w:tcPr>
            <w:tcW w:w="1338"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korisnika-umirovljenika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36</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697B42" w:rsidRDefault="00697B42" w:rsidP="00916316">
      <w:pPr>
        <w:autoSpaceDE w:val="0"/>
        <w:autoSpaceDN w:val="0"/>
        <w:spacing w:after="0" w:line="240" w:lineRule="auto"/>
        <w:jc w:val="both"/>
        <w:rPr>
          <w:rFonts w:ascii="Times New Roman" w:eastAsia="Times New Roman" w:hAnsi="Times New Roman" w:cs="Times New Roman"/>
          <w:b/>
          <w:sz w:val="24"/>
          <w:szCs w:val="24"/>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podmirenje troškova stanovanja u naravi</w:t>
      </w:r>
    </w:p>
    <w:p w:rsidR="00916316" w:rsidRPr="00916316" w:rsidRDefault="00916316" w:rsidP="00916316">
      <w:pPr>
        <w:autoSpaceDE w:val="0"/>
        <w:autoSpaceDN w:val="0"/>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Sredstva su namijenjena za dodjelu pomoći za podmirenje troškova zajedničke pričuve zgrade, komunalne naknade i odvoza komunalnog otpada, koja se plaćaju neposredno pružateljima usluga.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 (samcima i obitelji) u podmirenju troškova stanovanja u naravi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plaćanje pogrebnih troškova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Sredstva su namijenjena za podmirivanje pogrebnih troškova (troškova lijesa, ukopa i nadgrobnog obilježja). Pravo na naknadu može ostvariti obitelj umrlog ili njegova rodbina, ako ispunjavaju uvjete iz Odluke o socijalnohj skrbi. Grad snosi troškove pogreba za osobe koji umru bez poznatih srodnika ili skrbnika. Sredstva su planirana za pogrebne troškove dvije osobe.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Podmirenje troškova pogreba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Preminulim osobama bez bližih srodnika ili skrbnika podmiruju se troškovi pogreba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Ostale naknade iz socijalnog programa u naravi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Povodom božićnih i  novogodišnjih blagdana, Grad Poreč daruje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2023. godini poklon paket (panettone)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916316" w:rsidRPr="00916316" w:rsidTr="00916316">
        <w:trPr>
          <w:trHeight w:val="567"/>
        </w:trPr>
        <w:tc>
          <w:tcPr>
            <w:tcW w:w="154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740"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339"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54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Korisnici prigodnih pomoći ( prigodnog poklon paketa) </w:t>
            </w:r>
          </w:p>
        </w:tc>
        <w:tc>
          <w:tcPr>
            <w:tcW w:w="1740"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Prigodom </w:t>
            </w:r>
            <w:r w:rsidRPr="00916316">
              <w:rPr>
                <w:rFonts w:ascii="Times New Roman" w:eastAsia="Times New Roman" w:hAnsi="Times New Roman" w:cs="Times New Roman"/>
                <w:sz w:val="20"/>
                <w:szCs w:val="20"/>
                <w:lang w:val="en-US"/>
              </w:rPr>
              <w:t>božićnih i  novogodišnjih</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0"/>
                <w:szCs w:val="20"/>
              </w:rPr>
              <w:t xml:space="preserve">blagdana daruje se prigodnim poklonima korisnike u domovima za starije i nemoćne osobe, djecu u ustanovama socijalne skrbi i  udomiteljskim obiteljima i osobe s invaliditetom </w:t>
            </w:r>
          </w:p>
        </w:tc>
        <w:tc>
          <w:tcPr>
            <w:tcW w:w="1339"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455</w:t>
            </w:r>
          </w:p>
        </w:tc>
      </w:tr>
      <w:tr w:rsidR="00916316" w:rsidRPr="00916316" w:rsidTr="00916316">
        <w:tc>
          <w:tcPr>
            <w:tcW w:w="154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  „socijalne košarice“</w:t>
            </w:r>
          </w:p>
        </w:tc>
        <w:tc>
          <w:tcPr>
            <w:tcW w:w="1740"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u socijalnoj potrebi dostavlja se mjesečni paket živežnih namirnica</w:t>
            </w:r>
          </w:p>
        </w:tc>
        <w:tc>
          <w:tcPr>
            <w:tcW w:w="1339"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color w:val="7030A0"/>
          <w:sz w:val="24"/>
          <w:szCs w:val="24"/>
          <w:lang w:val="en-US"/>
        </w:rPr>
      </w:pPr>
      <w:r w:rsidRPr="00916316">
        <w:rPr>
          <w:rFonts w:ascii="Times New Roman" w:eastAsia="Times New Roman" w:hAnsi="Times New Roman" w:cs="Times New Roman"/>
          <w:b/>
          <w:color w:val="7030A0"/>
          <w:sz w:val="24"/>
          <w:szCs w:val="24"/>
        </w:rPr>
        <w:t>A</w:t>
      </w:r>
      <w:r w:rsidRPr="00916316">
        <w:rPr>
          <w:rFonts w:ascii="Times New Roman" w:eastAsia="Times New Roman" w:hAnsi="Times New Roman" w:cs="Times New Roman"/>
          <w:b/>
          <w:sz w:val="24"/>
          <w:szCs w:val="24"/>
        </w:rPr>
        <w:t>ktivnost:</w:t>
      </w:r>
      <w:r w:rsidRPr="00916316">
        <w:rPr>
          <w:rFonts w:ascii="Times New Roman" w:eastAsia="Times New Roman" w:hAnsi="Times New Roman" w:cs="Times New Roman"/>
          <w:b/>
          <w:bCs/>
          <w:sz w:val="24"/>
          <w:szCs w:val="24"/>
          <w:lang w:val="en-US"/>
        </w:rPr>
        <w:t xml:space="preserve"> Naknade vezane uz socijalno-zdravstvenu zaštitu građana</w:t>
      </w:r>
    </w:p>
    <w:p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r w:rsidRPr="00916316">
        <w:rPr>
          <w:rFonts w:ascii="Times New Roman" w:eastAsia="Times New Roman" w:hAnsi="Times New Roman" w:cs="Times New Roman"/>
          <w:sz w:val="24"/>
          <w:szCs w:val="24"/>
          <w:lang w:val="en-US"/>
        </w:rPr>
        <w:t>Sredstva su planirana za plaćanje</w:t>
      </w:r>
      <w:r w:rsidRPr="00916316">
        <w:rPr>
          <w:rFonts w:ascii="Times New Roman" w:eastAsia="Times New Roman" w:hAnsi="Times New Roman" w:cs="Times New Roman"/>
          <w:spacing w:val="-2"/>
          <w:sz w:val="24"/>
          <w:szCs w:val="24"/>
          <w:lang w:val="en-US"/>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besplatnih usluga psiho-socijalne podrške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iz obitelji u socijalnoj potrebi usluge psiho-socijalne podrške u Savjetovalištu pružaju se besplatno</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tbl>
    <w:p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prehranu dojenčadi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Ovu naknadu u punom iznosu koštanja hrane za dojenčad ostvaruju roditelji koji ispunjavaju jedan od uvjeta određenih </w:t>
      </w:r>
      <w:r w:rsidRPr="00916316">
        <w:rPr>
          <w:rFonts w:ascii="Times New Roman" w:eastAsia="Times New Roman" w:hAnsi="Times New Roman" w:cs="Times New Roman"/>
          <w:spacing w:val="-2"/>
          <w:sz w:val="24"/>
          <w:szCs w:val="24"/>
          <w:lang w:val="en-US"/>
        </w:rPr>
        <w:t xml:space="preserve">Odlukom o socijalnoj skrbi Grada Poreča. </w:t>
      </w:r>
      <w:r w:rsidRPr="00916316">
        <w:rPr>
          <w:rFonts w:ascii="Times New Roman" w:eastAsia="Times New Roman" w:hAnsi="Times New Roman" w:cs="Times New Roman"/>
          <w:sz w:val="24"/>
          <w:szCs w:val="24"/>
          <w:lang w:val="en-US"/>
        </w:rPr>
        <w:t>Preporuku o vrsti hrane za koju ostvaruju naknadu daje odabrani liječnik pedijatar. Naknada</w:t>
      </w:r>
      <w:r w:rsidRPr="00916316">
        <w:rPr>
          <w:rFonts w:ascii="Times New Roman" w:eastAsia="Times New Roman" w:hAnsi="Times New Roman" w:cs="Times New Roman"/>
          <w:spacing w:val="2"/>
          <w:sz w:val="24"/>
          <w:szCs w:val="24"/>
          <w:lang w:val="en-US"/>
        </w:rPr>
        <w:t xml:space="preserve"> se isplaćuje mjesečno, </w:t>
      </w:r>
      <w:r w:rsidRPr="00916316">
        <w:rPr>
          <w:rFonts w:ascii="Times New Roman" w:eastAsia="Times New Roman" w:hAnsi="Times New Roman" w:cs="Times New Roman"/>
          <w:sz w:val="24"/>
          <w:szCs w:val="24"/>
          <w:lang w:val="en-US"/>
        </w:rPr>
        <w:t xml:space="preserve">do godine dana starosti djeteta.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prehranu dojenčadi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u plaćanju troškova hrane za dojenčad odobrava se korisnicima u socijalnoj potrebi kao oblik pomoći u skrbi o djetetu u najranijoj dobi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prijevoz učenika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Naknadu za plaćanje troškova prijevoza u punom iznosu mjesečne putne karte javnog prijevoza ostvaruju učenici srednjih škola iz obitelji koje ispunjavaju uvjete određene </w:t>
      </w:r>
      <w:r w:rsidRPr="00916316">
        <w:rPr>
          <w:rFonts w:ascii="Times New Roman" w:eastAsia="Times New Roman" w:hAnsi="Times New Roman" w:cs="Times New Roman"/>
          <w:spacing w:val="-2"/>
          <w:sz w:val="24"/>
          <w:szCs w:val="24"/>
          <w:lang w:val="en-US"/>
        </w:rPr>
        <w:t>Odlukom o socijalnoj skrbi Grada Poreča.</w:t>
      </w:r>
      <w:r w:rsidRPr="00916316">
        <w:rPr>
          <w:rFonts w:ascii="Times New Roman" w:eastAsia="Times New Roman" w:hAnsi="Times New Roman" w:cs="Times New Roman"/>
          <w:sz w:val="24"/>
          <w:szCs w:val="24"/>
          <w:lang w:val="en-US"/>
        </w:rPr>
        <w:t xml:space="preserve">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u socijalnoj potrebi podmireni troškovi prijevoza u srednje škole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Učenicima iz obitelji u socijalnoj potrebi i učenicima s teškoćama podmiruju se troškovi prijevoza u punom iznosu vozne karte kao oblik pomoći u školovanju djeteta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boravak djece u jaslicama i vrtićima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Naknadu za plaćanje troškova boravka djeteta u dječjim jaslicama i vrtićima u iznosu kojeg plaćaju roditelj/i (učešće roditelja), može se ostvariti za dijete čiji roditelj/i ispunjava/ju uvjete određene </w:t>
      </w:r>
      <w:r w:rsidRPr="00916316">
        <w:rPr>
          <w:rFonts w:ascii="Times New Roman" w:eastAsia="Times New Roman" w:hAnsi="Times New Roman" w:cs="Times New Roman"/>
          <w:spacing w:val="-2"/>
          <w:sz w:val="24"/>
          <w:szCs w:val="24"/>
          <w:lang w:val="en-US"/>
        </w:rPr>
        <w:t xml:space="preserve">Odlukom o socijalnoj skrbi Grada Poreča. </w:t>
      </w:r>
      <w:r w:rsidRPr="00916316">
        <w:rPr>
          <w:rFonts w:ascii="Times New Roman" w:eastAsia="Times New Roman" w:hAnsi="Times New Roman" w:cs="Times New Roman"/>
          <w:sz w:val="24"/>
          <w:szCs w:val="24"/>
          <w:lang w:val="en-US"/>
        </w:rPr>
        <w:t>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boravak djece u jaslicama i vrtićima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u skrbi o djeci predškolske dobi besplatnim smještajem djece u vrtiće i jaslice odobrava se obiteljima u socijalnoj potrebi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djece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prehranu djece u osnovnim školama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pacing w:val="-2"/>
          <w:sz w:val="24"/>
          <w:szCs w:val="24"/>
          <w:lang w:val="en-US"/>
        </w:rPr>
      </w:pPr>
      <w:r w:rsidRPr="00916316">
        <w:rPr>
          <w:rFonts w:ascii="Times New Roman" w:eastAsia="Times New Roman" w:hAnsi="Times New Roman" w:cs="Times New Roman"/>
          <w:sz w:val="24"/>
          <w:szCs w:val="24"/>
          <w:lang w:val="en-US"/>
        </w:rPr>
        <w:t xml:space="preserve">Naknadu za plaćanje troškova prehrane organizirane u osnovnoj školi, u punom iznosu cijene obroka, može ostvariti roditelj učenika iz obitelji koja ispunjava uvjete određene </w:t>
      </w:r>
      <w:r w:rsidRPr="00916316">
        <w:rPr>
          <w:rFonts w:ascii="Times New Roman" w:eastAsia="Times New Roman" w:hAnsi="Times New Roman" w:cs="Times New Roman"/>
          <w:spacing w:val="-2"/>
          <w:sz w:val="24"/>
          <w:szCs w:val="24"/>
          <w:lang w:val="en-US"/>
        </w:rPr>
        <w:t xml:space="preserve">Odlukom o socijalnoj skrbi Grada Poreča te, iznimno od uvjeta određenih Odlukom, na temelju preporuke </w:t>
      </w:r>
      <w:r w:rsidRPr="00916316">
        <w:rPr>
          <w:rFonts w:ascii="Times New Roman" w:eastAsia="Times New Roman" w:hAnsi="Times New Roman" w:cs="Times New Roman"/>
          <w:sz w:val="24"/>
          <w:szCs w:val="24"/>
          <w:lang w:val="en-US"/>
        </w:rPr>
        <w:t>Hrvatskog zavoda za socijalni rad, Područnog ureda Poreč-Parenzo</w:t>
      </w:r>
      <w:r w:rsidRPr="00916316">
        <w:rPr>
          <w:rFonts w:ascii="Times New Roman" w:eastAsia="Times New Roman" w:hAnsi="Times New Roman" w:cs="Times New Roman"/>
          <w:spacing w:val="-2"/>
          <w:sz w:val="24"/>
          <w:szCs w:val="24"/>
          <w:lang w:val="en-US"/>
        </w:rPr>
        <w:t>.</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863A16" w:rsidRDefault="00863A16" w:rsidP="00916316">
      <w:pPr>
        <w:spacing w:after="0" w:line="240" w:lineRule="auto"/>
        <w:rPr>
          <w:rFonts w:ascii="Times New Roman" w:eastAsia="Times New Roman" w:hAnsi="Times New Roman" w:cs="Times New Roman"/>
          <w:b/>
          <w:sz w:val="24"/>
          <w:szCs w:val="24"/>
        </w:rPr>
      </w:pPr>
    </w:p>
    <w:p w:rsidR="00863A16" w:rsidRDefault="00863A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Isplata naknade za prehranu učenika u osnovnim školama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učenike iz obitelji u socijalnoj potrebi osigurava se besplatan obrok u školi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produženi boravak učenika u osnovnim školama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Naknadu za plaćanje troškova produženog boravka učenika u osnovnim školama u punom iznosu cijene produženog boravka može ostvariti roditelj učenika iz obitelji koja ispunjava uvjete određene </w:t>
      </w:r>
      <w:r w:rsidRPr="00916316">
        <w:rPr>
          <w:rFonts w:ascii="Times New Roman" w:eastAsia="Times New Roman" w:hAnsi="Times New Roman" w:cs="Times New Roman"/>
          <w:spacing w:val="-2"/>
          <w:sz w:val="24"/>
          <w:szCs w:val="24"/>
          <w:lang w:val="en-US"/>
        </w:rPr>
        <w:t xml:space="preserve">Odlukom o socijalnoj skrbi Grada Poreča, a iznimno od uvjeta određenih Odlukom, na temelju preporuke </w:t>
      </w:r>
      <w:r w:rsidRPr="00916316">
        <w:rPr>
          <w:rFonts w:ascii="Times New Roman" w:eastAsia="Times New Roman" w:hAnsi="Times New Roman" w:cs="Times New Roman"/>
          <w:sz w:val="24"/>
          <w:szCs w:val="24"/>
          <w:lang w:val="en-US"/>
        </w:rPr>
        <w:t>Hrvatskog zavoda za socijalni rad, Područnog ureda Poreč-Parenzo</w:t>
      </w:r>
      <w:r w:rsidRPr="00916316">
        <w:rPr>
          <w:rFonts w:ascii="Times New Roman" w:eastAsia="Times New Roman" w:hAnsi="Times New Roman" w:cs="Times New Roman"/>
          <w:spacing w:val="-2"/>
          <w:sz w:val="24"/>
          <w:szCs w:val="24"/>
          <w:lang w:val="en-US"/>
        </w:rPr>
        <w:t>.</w:t>
      </w:r>
      <w:r w:rsidRPr="00916316">
        <w:rPr>
          <w:rFonts w:ascii="Times New Roman" w:eastAsia="Times New Roman" w:hAnsi="Times New Roman" w:cs="Times New Roman"/>
          <w:sz w:val="24"/>
          <w:szCs w:val="24"/>
          <w:lang w:val="en-US"/>
        </w:rPr>
        <w:t xml:space="preserve">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produženi boravak učenika u osnovnim školama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djecu iz obitelji u socijalnoj potrebi osigurava se naknada za besplatan produženi boravak u osnovnoj školi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bookmarkStart w:id="38" w:name="_Hlk150168129"/>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novorođeno dijete</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2023. naknada je iznosila 200 eura.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Isplaćene naknade korisnicima-roditeljima za dijete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Isplatom naknade pruža se roditeljima podrška u opremanju novorođenog dijeteta i pokrivanju drugih troškova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165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175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185</w:t>
            </w:r>
          </w:p>
        </w:tc>
      </w:tr>
      <w:bookmarkEnd w:id="38"/>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Prijevoz djece u Dnevni centar za rehabilitaciju Veruda-Pula</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Naknadu za plaćanje troškova prijevoza djece od Poreča do Pule radi korištenja usluga ustanove Dnevni centar za rehabilitaciju</w:t>
      </w:r>
      <w:r w:rsidRPr="00916316">
        <w:rPr>
          <w:rFonts w:ascii="Times New Roman" w:eastAsia="Times New Roman" w:hAnsi="Times New Roman" w:cs="Times New Roman"/>
          <w:i/>
          <w:iCs/>
          <w:sz w:val="24"/>
          <w:szCs w:val="24"/>
          <w:lang w:val="en-US"/>
        </w:rPr>
        <w:t xml:space="preserve"> </w:t>
      </w:r>
      <w:r w:rsidRPr="00916316">
        <w:rPr>
          <w:rFonts w:ascii="Times New Roman" w:eastAsia="Times New Roman" w:hAnsi="Times New Roman" w:cs="Times New Roman"/>
          <w:sz w:val="24"/>
          <w:szCs w:val="24"/>
          <w:lang w:val="en-US"/>
        </w:rPr>
        <w:t xml:space="preserve">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socijalne usluge rehabilitacije djece podmireni troškovi prijevoza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Roditeljima korisnicima usluge rehabilitacije podmiruju se troškovi prijevoza kao oblik pomoći u skrbi o djetetu s teškoćama u razvoju</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bookmarkStart w:id="39" w:name="_Hlk150168273"/>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b/>
          <w:bCs/>
          <w:sz w:val="24"/>
          <w:szCs w:val="24"/>
        </w:rPr>
        <w:t>Aktivnost:</w:t>
      </w:r>
      <w:r w:rsidRPr="00916316">
        <w:rPr>
          <w:rFonts w:ascii="Times New Roman" w:hAnsi="Times New Roman" w:cs="Times New Roman"/>
          <w:b/>
          <w:bCs/>
          <w:sz w:val="24"/>
          <w:szCs w:val="24"/>
          <w:lang w:val="en-US"/>
        </w:rPr>
        <w:t xml:space="preserve"> Stipendije iz socijalnog programa</w:t>
      </w:r>
      <w:r w:rsidRPr="00916316">
        <w:rPr>
          <w:rFonts w:ascii="Times New Roman" w:hAnsi="Times New Roman" w:cs="Times New Roman"/>
          <w:sz w:val="24"/>
          <w:szCs w:val="24"/>
          <w:lang w:val="en-US"/>
        </w:rPr>
        <w:t xml:space="preserve"> </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stipendija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Učenicima i studentima iz obitelji u socijalnoj potrebi dodjelom stipendija pruža se potpora za školovanje</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18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20</w:t>
            </w:r>
          </w:p>
        </w:tc>
      </w:tr>
      <w:bookmarkEnd w:id="39"/>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Financiranje programa i projekata udruga u socijalnoj skrbi </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Sredstva su planirana za financiranje programa i projekta udruga u ovom području. </w:t>
      </w:r>
      <w:r w:rsidRPr="00916316">
        <w:rPr>
          <w:rFonts w:ascii="Times New Roman" w:eastAsia="Times New Roman" w:hAnsi="Times New Roman" w:cs="Times New Roman"/>
          <w:sz w:val="24"/>
          <w:szCs w:val="24"/>
        </w:rPr>
        <w:t>Po donošenju Proračuna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rPr>
        <w:t xml:space="preserve">će objaviti Javni natječaj za financiranje programa i projekata udruga, nakon što prethodno odredi prioritna područja financiranja. Financirat će se projekti i programi koji se mogu </w:t>
      </w:r>
      <w:r w:rsidRPr="00916316">
        <w:rPr>
          <w:rFonts w:ascii="Times New Roman" w:eastAsia="Times New Roman" w:hAnsi="Times New Roman" w:cs="Times New Roman"/>
          <w:sz w:val="24"/>
          <w:szCs w:val="24"/>
          <w:lang w:val="en-US"/>
        </w:rPr>
        <w:t>odnositi na: prevenciju nasilja u obitelji; podršku liječenim ovisnicima i članovima njihovih obitelji;</w:t>
      </w:r>
      <w:r w:rsidRPr="00916316">
        <w:rPr>
          <w:rFonts w:ascii="Times New Roman" w:eastAsia="Times New Roman" w:hAnsi="Times New Roman" w:cs="Times New Roman"/>
          <w:sz w:val="24"/>
          <w:szCs w:val="24"/>
          <w:lang w:val="it-IT"/>
        </w:rPr>
        <w:t xml:space="preserve">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41.400 eura.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sz w:val="24"/>
          <w:szCs w:val="24"/>
          <w:lang w:val="it-IT"/>
        </w:rPr>
        <w:t xml:space="preserve">Sukladno odrebama </w:t>
      </w:r>
      <w:r w:rsidRPr="00916316">
        <w:rPr>
          <w:rFonts w:ascii="Times New Roman" w:eastAsia="Times New Roman" w:hAnsi="Times New Roman" w:cs="Times New Roman"/>
          <w:sz w:val="24"/>
          <w:szCs w:val="24"/>
          <w:lang w:val="en-US"/>
        </w:rPr>
        <w:t xml:space="preserve">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916316">
        <w:rPr>
          <w:rFonts w:ascii="Times New Roman" w:eastAsia="Times New Roman" w:hAnsi="Times New Roman" w:cs="Times New Roman"/>
          <w:bCs/>
          <w:i/>
          <w:sz w:val="24"/>
          <w:szCs w:val="24"/>
          <w:lang w:val="en-US"/>
        </w:rPr>
        <w:t xml:space="preserve">Sigurna kuća Istra (10.620 eura) </w:t>
      </w:r>
      <w:r w:rsidRPr="00916316">
        <w:rPr>
          <w:rFonts w:ascii="Times New Roman" w:eastAsia="Times New Roman" w:hAnsi="Times New Roman" w:cs="Times New Roman"/>
          <w:bCs/>
          <w:sz w:val="24"/>
          <w:szCs w:val="24"/>
          <w:lang w:val="en-US"/>
        </w:rPr>
        <w:t xml:space="preserve">i udruga </w:t>
      </w:r>
      <w:r w:rsidRPr="00916316">
        <w:rPr>
          <w:rFonts w:ascii="Times New Roman" w:eastAsia="Times New Roman" w:hAnsi="Times New Roman" w:cs="Times New Roman"/>
          <w:bCs/>
          <w:i/>
          <w:sz w:val="24"/>
          <w:szCs w:val="24"/>
          <w:lang w:val="en-US"/>
        </w:rPr>
        <w:t xml:space="preserve">Centar za inkluziju i podršku u zajednici (za Našu dnevnu zajednicu Poreč 31.850), </w:t>
      </w:r>
      <w:r w:rsidRPr="00916316">
        <w:rPr>
          <w:rFonts w:ascii="Times New Roman" w:eastAsia="Times New Roman" w:hAnsi="Times New Roman" w:cs="Times New Roman"/>
          <w:bCs/>
          <w:sz w:val="24"/>
          <w:szCs w:val="24"/>
          <w:lang w:val="en-US"/>
        </w:rPr>
        <w:t xml:space="preserve">obje sa sjedištem u Puli. </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lang w:val="en-US"/>
        </w:rPr>
      </w:pPr>
      <w:r w:rsidRPr="00916316">
        <w:rPr>
          <w:rFonts w:ascii="Times New Roman" w:eastAsia="Times New Roman" w:hAnsi="Times New Roman" w:cs="Times New Roman"/>
          <w:i/>
          <w:sz w:val="24"/>
          <w:szCs w:val="24"/>
          <w:lang w:val="en-US"/>
        </w:rPr>
        <w:t xml:space="preserve">Sigurna kuća Istra </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sz w:val="24"/>
          <w:szCs w:val="24"/>
          <w:lang w:val="en-US"/>
        </w:rPr>
        <w:t>Ova udruga,</w:t>
      </w:r>
      <w:r w:rsidRPr="00916316">
        <w:rPr>
          <w:rFonts w:ascii="Times New Roman" w:eastAsia="Times New Roman" w:hAnsi="Times New Roman" w:cs="Times New Roman"/>
          <w:b/>
          <w:i/>
          <w:sz w:val="24"/>
          <w:szCs w:val="24"/>
          <w:lang w:val="en-US"/>
        </w:rPr>
        <w:t xml:space="preserve"> </w:t>
      </w:r>
      <w:r w:rsidRPr="00916316">
        <w:rPr>
          <w:rFonts w:ascii="Times New Roman" w:eastAsia="Times New Roman" w:hAnsi="Times New Roman" w:cs="Times New Roman"/>
          <w:sz w:val="24"/>
          <w:szCs w:val="24"/>
          <w:lang w:val="en-US"/>
        </w:rPr>
        <w:t xml:space="preserve">koja ima sjedište u Puli, provodi program pod nazivom </w:t>
      </w:r>
      <w:r w:rsidRPr="00916316">
        <w:rPr>
          <w:rFonts w:ascii="Times New Roman" w:eastAsia="Times New Roman" w:hAnsi="Times New Roman" w:cs="Times New Roman"/>
          <w:bCs/>
          <w:sz w:val="24"/>
          <w:szCs w:val="24"/>
          <w:lang w:val="en-US"/>
        </w:rPr>
        <w:t>„</w:t>
      </w:r>
      <w:r w:rsidRPr="00916316">
        <w:rPr>
          <w:rFonts w:ascii="Times New Roman" w:eastAsia="Times New Roman" w:hAnsi="Times New Roman" w:cs="Times New Roman"/>
          <w:sz w:val="24"/>
          <w:szCs w:val="24"/>
          <w:lang w:val="en-US"/>
        </w:rPr>
        <w:t>Pomoć ženama žrtvama obiteljskog nasilja“,</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sz w:val="24"/>
          <w:szCs w:val="24"/>
          <w:lang w:val="en-US"/>
        </w:rPr>
        <w:t xml:space="preserve">kojim se </w:t>
      </w:r>
      <w:r w:rsidRPr="00916316">
        <w:rPr>
          <w:rFonts w:ascii="Times New Roman" w:eastAsia="Times New Roman" w:hAnsi="Times New Roman" w:cs="Times New Roman"/>
          <w:bCs/>
          <w:sz w:val="24"/>
          <w:szCs w:val="24"/>
          <w:lang w:val="en-US"/>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rsidR="00916316" w:rsidRPr="00916316" w:rsidRDefault="00916316" w:rsidP="00916316">
      <w:pPr>
        <w:spacing w:after="0" w:line="240" w:lineRule="auto"/>
        <w:ind w:firstLine="708"/>
        <w:jc w:val="both"/>
        <w:rPr>
          <w:rFonts w:ascii="Times New Roman" w:eastAsia="Times New Roman" w:hAnsi="Times New Roman" w:cs="Times New Roman"/>
          <w:bCs/>
          <w:i/>
          <w:sz w:val="24"/>
          <w:szCs w:val="24"/>
          <w:lang w:val="en-US"/>
        </w:rPr>
      </w:pPr>
      <w:r w:rsidRPr="00916316">
        <w:rPr>
          <w:rFonts w:ascii="Times New Roman" w:eastAsia="Times New Roman" w:hAnsi="Times New Roman" w:cs="Times New Roman"/>
          <w:bCs/>
          <w:i/>
          <w:sz w:val="24"/>
          <w:szCs w:val="24"/>
          <w:lang w:val="en-US"/>
        </w:rPr>
        <w:t xml:space="preserve">Centar za inkluziju i podršku u zajednici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Ova udruga</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sa sjedištem u Puli</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u Poreču provodi program pod nazivom „</w:t>
      </w:r>
      <w:r w:rsidRPr="00916316">
        <w:rPr>
          <w:rFonts w:ascii="Times New Roman" w:eastAsia="Times New Roman" w:hAnsi="Times New Roman" w:cs="Times New Roman"/>
          <w:bCs/>
          <w:i/>
          <w:sz w:val="24"/>
          <w:szCs w:val="24"/>
          <w:lang w:val="en-US"/>
        </w:rPr>
        <w:t>Naša dnevna zajednica Poreč“.</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916316">
        <w:rPr>
          <w:rFonts w:ascii="Times New Roman" w:eastAsia="Times New Roman" w:hAnsi="Times New Roman" w:cs="Times New Roman"/>
          <w:b/>
          <w:bCs/>
          <w:sz w:val="24"/>
          <w:szCs w:val="24"/>
          <w:lang w:val="en-US"/>
        </w:rPr>
        <w:t xml:space="preserve"> </w:t>
      </w:r>
      <w:r w:rsidRPr="00916316">
        <w:rPr>
          <w:rFonts w:ascii="Times New Roman" w:eastAsia="Times New Roman" w:hAnsi="Times New Roman" w:cs="Times New Roman"/>
          <w:bCs/>
          <w:sz w:val="24"/>
          <w:szCs w:val="24"/>
          <w:lang w:val="en-US"/>
        </w:rPr>
        <w:t>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rsidR="00916316" w:rsidRPr="00916316" w:rsidRDefault="00916316" w:rsidP="00916316">
      <w:pPr>
        <w:spacing w:after="0" w:line="240" w:lineRule="auto"/>
        <w:jc w:val="both"/>
        <w:rPr>
          <w:rFonts w:ascii="Times New Roman" w:eastAsia="Times New Roman" w:hAnsi="Times New Roman" w:cs="Times New Roman"/>
          <w:bCs/>
          <w:iCs/>
          <w:sz w:val="24"/>
          <w:szCs w:val="24"/>
          <w:lang w:val="en-US"/>
        </w:rPr>
      </w:pPr>
      <w:r w:rsidRPr="00916316">
        <w:rPr>
          <w:rFonts w:ascii="Times New Roman" w:eastAsia="Times New Roman" w:hAnsi="Times New Roman" w:cs="Times New Roman"/>
          <w:bCs/>
          <w:sz w:val="24"/>
          <w:szCs w:val="24"/>
          <w:lang w:val="en-US"/>
        </w:rPr>
        <w:t xml:space="preserve">U ovoj aktivnosti planirana su I sredstva za relaizaciju projekta </w:t>
      </w:r>
      <w:r w:rsidRPr="00916316">
        <w:rPr>
          <w:rFonts w:ascii="Times New Roman" w:eastAsia="Times New Roman" w:hAnsi="Times New Roman" w:cs="Times New Roman"/>
          <w:bCs/>
          <w:i/>
          <w:sz w:val="24"/>
          <w:szCs w:val="24"/>
          <w:lang w:val="en-US"/>
        </w:rPr>
        <w:t xml:space="preserve">Centar za inkluziju i podršku u zajednici – Stambena zajednica Poreč </w:t>
      </w:r>
      <w:r w:rsidRPr="00916316">
        <w:rPr>
          <w:rFonts w:ascii="Times New Roman" w:eastAsia="Times New Roman" w:hAnsi="Times New Roman" w:cs="Times New Roman"/>
          <w:bCs/>
          <w:iCs/>
          <w:sz w:val="24"/>
          <w:szCs w:val="24"/>
          <w:lang w:val="en-US"/>
        </w:rPr>
        <w:t>(6.750 eura). Sredsta su planiarana za pokriće troškova provedbe projekta za 4 korisnika s područja Grada Poreča.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iCs/>
          <w:sz w:val="24"/>
          <w:szCs w:val="24"/>
          <w:lang w:val="en-US"/>
        </w:rPr>
        <w:t xml:space="preserve">Iznos od 10.000 eura je planira za ostale potrebe u ovoj aktivnosti. </w:t>
      </w:r>
    </w:p>
    <w:p w:rsid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Pružena pomoć svim korisnicama (ženama i djeci žrtvama obiteljskog nasilja) koje pomoć zatraže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Ženama i djeci žrtvama obiteljskog nasilja  osigurava se besplatna psihosocijalna, pravna pomoć i hitno privremeno smještavanje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odraslih osoba s intelektualnim teškoćama u poludnevnom  programu inkluzije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Korisnici-odrasle osobe uključene u program „Naša dnevna zajednica Poreč“  usmjerene su na smanjenje rizika društvene isključenosti osoba s intelektualnim teškoćama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Humanitarna djelatnost Crvenog križa (Gradskog društva Poreč)</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Financiranje Crvenog križa obaveza je svake jedinice lokalne samouprave temeljem Zakona o Hrvatskom crvenom križu. Jedinice lokalne i područne (regionalne) samouprave (dalje:JLPS)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rsidR="00916316" w:rsidRDefault="00916316" w:rsidP="00916316">
      <w:pPr>
        <w:spacing w:after="0" w:line="240" w:lineRule="auto"/>
        <w:jc w:val="both"/>
        <w:rPr>
          <w:rFonts w:ascii="Times New Roman" w:eastAsia="Times New Roman" w:hAnsi="Times New Roman" w:cs="Times New Roman"/>
          <w:bCs/>
          <w:sz w:val="24"/>
          <w:szCs w:val="24"/>
          <w:lang w:val="en-US"/>
        </w:rPr>
      </w:pPr>
    </w:p>
    <w:p w:rsidR="00863A16" w:rsidRDefault="00863A16" w:rsidP="00916316">
      <w:pPr>
        <w:spacing w:after="0" w:line="240" w:lineRule="auto"/>
        <w:jc w:val="both"/>
        <w:rPr>
          <w:rFonts w:ascii="Times New Roman" w:eastAsia="Times New Roman" w:hAnsi="Times New Roman" w:cs="Times New Roman"/>
          <w:bCs/>
          <w:sz w:val="24"/>
          <w:szCs w:val="24"/>
          <w:lang w:val="en-US"/>
        </w:rPr>
      </w:pPr>
    </w:p>
    <w:p w:rsidR="00863A16" w:rsidRDefault="00863A16" w:rsidP="00916316">
      <w:pPr>
        <w:spacing w:after="0" w:line="240" w:lineRule="auto"/>
        <w:jc w:val="both"/>
        <w:rPr>
          <w:rFonts w:ascii="Times New Roman" w:eastAsia="Times New Roman" w:hAnsi="Times New Roman" w:cs="Times New Roman"/>
          <w:bCs/>
          <w:sz w:val="24"/>
          <w:szCs w:val="24"/>
          <w:lang w:val="en-US"/>
        </w:rPr>
      </w:pPr>
    </w:p>
    <w:p w:rsidR="00863A16" w:rsidRDefault="00863A16" w:rsidP="00916316">
      <w:pPr>
        <w:spacing w:after="0" w:line="240" w:lineRule="auto"/>
        <w:jc w:val="both"/>
        <w:rPr>
          <w:rFonts w:ascii="Times New Roman" w:eastAsia="Times New Roman" w:hAnsi="Times New Roman" w:cs="Times New Roman"/>
          <w:bCs/>
          <w:sz w:val="24"/>
          <w:szCs w:val="24"/>
          <w:lang w:val="en-US"/>
        </w:rPr>
      </w:pPr>
    </w:p>
    <w:p w:rsidR="00863A16" w:rsidRPr="00916316" w:rsidRDefault="00863A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Zakonom o Hrvatskom crvenom križu</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Temeljem zakonske obaveze financiraju se propisani programi u zadnim iznosima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programa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Dnevni centar za rehabilitaciju Veruda – Pula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Dnevni centar za rehabilitaciju Veruda – Pula (u daljnjem tekstu: Centar) javna je ustanova  socijalne skrbi koja od 2000. godine djeluje kao Dnevni centar za rehabilitaciju djece, mladeži i odraslih osoba s teškoćama u razvoju. Osnivači, uz Grad Poreč-Parenzo,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Glavni je cilj prepoznati teškoću što ranije sa najvećom mogućom pouzdanošću kako bi djeci i njihovim obiteljima mogli pružiti najbolju moguću odgovarajuću stručnu pomoć.</w:t>
      </w:r>
      <w:r w:rsidRPr="00916316">
        <w:rPr>
          <w:rFonts w:ascii="Times New Roman" w:hAnsi="Times New Roman" w:cs="Times New Roman"/>
          <w:sz w:val="21"/>
          <w:szCs w:val="21"/>
          <w:lang w:eastAsia="en-US"/>
        </w:rPr>
        <w:t xml:space="preserve">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Korisnici ove ustanove su djeca rane i predškolske dobi koja odstupaju u neuromotornom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rehabilitatori, logopedi, psiholozi, fizioterapeuti, vanjski stručni suradnici i roditelji kao partneri. U školskoj 2023./2024. godini, planirano je uključenje 490 korisnika u rehabilitacijske programe i procjene razvoja.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okviru </w:t>
      </w:r>
      <w:r w:rsidRPr="00916316">
        <w:rPr>
          <w:rFonts w:ascii="Times New Roman" w:hAnsi="Times New Roman" w:cs="Times New Roman"/>
          <w:i/>
          <w:iCs/>
          <w:sz w:val="24"/>
          <w:szCs w:val="24"/>
          <w:lang w:eastAsia="en-US"/>
        </w:rPr>
        <w:t>Odjela za djecu rane i predškolske dobi</w:t>
      </w:r>
      <w:r w:rsidRPr="00916316">
        <w:rPr>
          <w:rFonts w:ascii="Times New Roman" w:hAnsi="Times New Roman" w:cs="Times New Roman"/>
          <w:sz w:val="24"/>
          <w:szCs w:val="24"/>
          <w:lang w:eastAsia="en-US"/>
        </w:rPr>
        <w:t xml:space="preserve"> djeluje: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1. Stručna cjelina rana intervencija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2.  Stručna cjelina za odgoj i obrazovanje djece rane i predškolske dobi s teškoćama u razvoju: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okviru </w:t>
      </w:r>
      <w:r w:rsidRPr="00916316">
        <w:rPr>
          <w:rFonts w:ascii="Times New Roman" w:hAnsi="Times New Roman" w:cs="Times New Roman"/>
          <w:i/>
          <w:iCs/>
          <w:sz w:val="24"/>
          <w:szCs w:val="24"/>
          <w:lang w:eastAsia="en-US"/>
        </w:rPr>
        <w:t>Odjela za djecu školske dobi, mladež i odrasle osobe</w:t>
      </w:r>
      <w:r w:rsidRPr="00916316">
        <w:rPr>
          <w:rFonts w:ascii="Times New Roman" w:hAnsi="Times New Roman" w:cs="Times New Roman"/>
          <w:sz w:val="24"/>
          <w:szCs w:val="24"/>
          <w:lang w:eastAsia="en-US"/>
        </w:rPr>
        <w:t xml:space="preserve"> djeluje: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1. Stručna cjelina za psihosocijalnu podršku djece školske dobi integrirane u redovan sustav</w:t>
      </w:r>
    </w:p>
    <w:p w:rsidR="00916316" w:rsidRPr="00916316" w:rsidRDefault="00916316" w:rsidP="00916316">
      <w:pPr>
        <w:spacing w:after="0" w:line="240" w:lineRule="auto"/>
        <w:ind w:left="426"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odgoja i obrazovanja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2. Stručna cjelina - poludnevni boravak za djecu i mladež od 7 do 21 godine života s motoričkim i utjecajnim teškoćama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3. Stručna cjelina – poludnevni boravak za odrasle osobe starije od 21 godine života s tjelesnim</w:t>
      </w:r>
    </w:p>
    <w:p w:rsidR="00916316" w:rsidRPr="00916316" w:rsidRDefault="00916316" w:rsidP="00916316">
      <w:pPr>
        <w:spacing w:after="0" w:line="240" w:lineRule="auto"/>
        <w:ind w:left="426"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oštećenjem</w:t>
      </w:r>
    </w:p>
    <w:p w:rsidR="00916316" w:rsidRPr="00916316" w:rsidRDefault="00916316" w:rsidP="00916316">
      <w:pPr>
        <w:spacing w:after="0" w:line="240" w:lineRule="auto"/>
        <w:ind w:firstLine="426"/>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Odjel za djecu rane i predškolske dobi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Odjelu za djecu rane i predškolske dobi ukupno će u kontinuirani tretman ili odgojno obrazovni rad biti uključeno 300 korisnika. </w:t>
      </w:r>
    </w:p>
    <w:p w:rsidR="004825C1" w:rsidRDefault="004825C1" w:rsidP="00916316">
      <w:pPr>
        <w:spacing w:after="0" w:line="240" w:lineRule="auto"/>
        <w:jc w:val="both"/>
        <w:rPr>
          <w:rFonts w:ascii="Times New Roman" w:hAnsi="Times New Roman" w:cs="Times New Roman"/>
          <w:i/>
          <w:iCs/>
          <w:sz w:val="24"/>
          <w:szCs w:val="24"/>
          <w:lang w:eastAsia="en-US"/>
        </w:rPr>
      </w:pP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1. Stručna cjelina rana intervencija</w:t>
      </w:r>
    </w:p>
    <w:p w:rsidR="00916316" w:rsidRPr="00916316" w:rsidRDefault="00916316" w:rsidP="00916316">
      <w:pPr>
        <w:spacing w:after="0" w:line="240" w:lineRule="auto"/>
        <w:jc w:val="both"/>
        <w:rPr>
          <w:rFonts w:ascii="Times New Roman" w:hAnsi="Times New Roman" w:cs="Times New Roman"/>
          <w:sz w:val="21"/>
          <w:szCs w:val="21"/>
          <w:lang w:eastAsia="en-US"/>
        </w:rPr>
      </w:pPr>
      <w:r w:rsidRPr="00916316">
        <w:rPr>
          <w:rFonts w:ascii="Times New Roman" w:hAnsi="Times New Roman" w:cs="Times New Roman"/>
          <w:sz w:val="24"/>
          <w:szCs w:val="24"/>
          <w:lang w:eastAsia="en-US"/>
        </w:rPr>
        <w:t>U stručnu cjelinu rana intervencija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rehabilitatori, uz stručno praćenje fizijatra (liječnika vanjskog suradnika).</w:t>
      </w:r>
      <w:r w:rsidRPr="00916316">
        <w:rPr>
          <w:rFonts w:ascii="Times New Roman" w:hAnsi="Times New Roman" w:cs="Times New Roman"/>
          <w:sz w:val="21"/>
          <w:szCs w:val="21"/>
          <w:lang w:eastAsia="en-US"/>
        </w:rPr>
        <w:t xml:space="preserve">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Usluge rane intervencije pružaju su se na tri lokacije:</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Pula, Vidikovac 7 (dijagnostička procjena djece - logoped, psiholog, edukacijski rehabilitator), kontrolna praćenja djece, NRT procjena, habilitacija i rehabilitacija (jedan fizioterapeut), pružanje usluga rane intervencije (logoped, edukacijski rehabilitator) te savjetodavni rad sa roditeljima,</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Pula, Budicinova 23, usluge rane intervencije pružaju edukacijski rehabilitatori, i to usluge flloortime i edukacijski rehabilitatori - senzorni pedagozi koji pružaju usluge rada u senzornoj sobi,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Ispostava Poreč, pružanje usluga djeci sa područja sjeverozapadne Istre, koja su dijagnostičku procjenu prošla u Puli. Korisnici dobivaju usluge rane intervencije, gdje usluge pružaju logoped, edukacijski rehabilitator, fizioterapeut i psiholog. Jednom tjedno usluge pruža i fizioterapeut.</w:t>
      </w: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2. Stručna cjelina za djecu za odgoj i obrazovanje djece rane i predškolske dobi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Sa djecom s teškoćama u razvoju ostvaruje se poseban šestosatni program u sklopu kojih su osigurani boravak i smještaj, re/habilitacijsko-terapijski, odgojno-obrazovni programi (individualni i grupni) te prehrana. Djeca su uključena u posebne skupine prema vrsti teškoća. Ove školske godine planira se rad kroz 2 odgojno-obrazovne skupine u koje će biti uključeno 9 djece (skupina Pčelice – djeca sa višestrukim teškoćama i skupina Krijesnice - djeca sa PSA). Program provode odgojiteljice u suradnji s edukacijskim rehabilitatorom i članovima stručnog tima. Sva djeca su, prema rasporedu, tijekom boravka u vrtiću, uključena u individualni rad koji provode edukacijski rehabilitatori, logoped, fizioterapeut, senzorni pedagog te ostali stručnjaci. Za svako dijete izrađuje se individualni edukacijski plan rada (IEP) kao osnova za provođenje individualnog rada kroz godinu temeljem edukacijsko rehabilitacijske procjene pomoću Opservacijske liste te Evidencijskog lista za opservaciju i praćenje napredovanja djece s motoričkim poremećajima. Metode rada u skupini uključuju individualni rad i grupni rad kroz individualizirani pristup svakom djetetu.</w:t>
      </w:r>
    </w:p>
    <w:p w:rsidR="00916316" w:rsidRPr="00916316" w:rsidRDefault="00916316" w:rsidP="00916316">
      <w:pPr>
        <w:spacing w:after="0" w:line="240" w:lineRule="auto"/>
        <w:ind w:firstLine="708"/>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Odjel za djecu školske dobi, mladež i odrasle osobe</w:t>
      </w: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1. Stručna cjelina za psihosocijalnu podršku djece školske dobi integrirane u redovan sustav odgoja i obrazovanja</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Psihosocijalna podrška je socijalna usluga koja podrazumijeva rehabilitaciju koja potiče razvoj kognitivnih, funkcionalnih i socijalnih vještina korisnika. Pomoć pri uključivanju djeteta s teškoćama u razvoju ili mlađe punoljetne osobe s invaliditetom u programe redovitih školskih ustanova (integracija) je socijalna usluga koja se pruža učiteljima i nastavnicima u školskim ustanovama.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Programe psihosocijalne podrške i uključivanja u programe odgoja i redovitog obrazovanja za školsku djecu provode četiri edukacijska rehabilitatora. Korisnici ove stručne cjeline su učenici redovitih osnovnih škola koji se školuju po redovitom programu uz individualizirane postupke ili redovitom programu uz prilagodbu sadržaja i individualizirane postupke. Školske godine 2023/2024. u stručnu cjelinu za psihosocijalnu podršku biti će uključeno 84 učenika. Uslugu psihosocijalne podrške i uključivanja u redovan sustav odgoja i obrazovanja koriste učenici od prvog do osmog razreda s područja cijele Županije temeljem Uputnice nadležnog Zavoda, a za četvero učenika koji će koristiti uslugu fizikalne terapije Centar potpisuje ugovor s roditeljima/skrbnicima o korištenju usluga.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Za svakog učenika izrađuje se raspored dolazaka koji se usklađuje sa školskim rasporedima i obavezama učenika, poštujući opterećenost učenika i udaljenost ustanove od mjesta školovanja te mogućnost popodnevnih termina dolazaka.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U stručnoj cjelini rade četiri edukacijska rehabilitatora (jedan edukacijski rehabilitator je voditelj Odjela), dva logopeda, psiholog (za cijeli Odjel) i fizioterapeut.</w:t>
      </w: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2. Stručna cjelina – poludnevni boravak za odrasle osobe starije od 21 godine života s tjelesnim oštećenjem</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Stručna cjelina broji ukupno 16 korisnika, od kojih je 9 ženskog i 7 muškog spola, koji se razlikuju po dobi, spolu, stupnju motoričkog deficita, intelektualnim sposobnostima kao i obrazovnom statusu. Svi članovi su u većoj ili manjoj mjeri ovisni o tuđoj njezi i pomoći.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Osim navedenih teškoća, kod većine su prisutni i oštećenja vida, vizualne percepcije, smetnje govora, emocionalne teškoće i epilepsija.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Zbog specifičnih potreba i sposobnosti korisnika, rad je prilagođen njihovim mogućnostima i potrebama. Težnja je da se korisnici u najvećoj mogućoj mjeri osposobe za samostalno obavljanje dnevnih zadaća i aktivnosti te brizi o sebi. Za svakog se korisnika izrađuju individualizirani programi rehabilitacije koji se provode u Centru. Odjelom koordinira Voditelj (jedan edukacijski rehabilitator), dok ostali edukacijski rehabilitatori kao i psiholog Odjela, prema dogovorenom rasporedu provode rehabilitacijske programe. U dogovoru s korisnicima rehabilitatori izabiru sadržaje i teme za koje pokažu interese i o kojima žele učiti. Sukladno s tim sadržajem pozivaju se i gosti koji im na interesantan način mogu približiti određene sadržaje. Kontinuirano se planira suradnja s roditeljima korisnika putem roditeljskih sastanaka, najmanje dva puta godišnje te kroz individualne sastanke s roditeljima jednom godišnje, češće prema potrebi. Na kraju razdoblja kroz mehanizme evaluacije utvrđuje se ostvarenost ciljeva.</w:t>
      </w:r>
    </w:p>
    <w:p w:rsidR="00916316" w:rsidRPr="00916316" w:rsidRDefault="00916316" w:rsidP="00916316">
      <w:pPr>
        <w:spacing w:after="0" w:line="240" w:lineRule="auto"/>
        <w:jc w:val="both"/>
        <w:rPr>
          <w:sz w:val="21"/>
          <w:szCs w:val="21"/>
          <w:lang w:eastAsia="en-US"/>
        </w:rPr>
      </w:pPr>
      <w:r w:rsidRPr="00916316">
        <w:rPr>
          <w:rFonts w:ascii="Times New Roman" w:hAnsi="Times New Roman" w:cs="Times New Roman"/>
          <w:sz w:val="24"/>
          <w:szCs w:val="24"/>
          <w:lang w:eastAsia="en-US"/>
        </w:rPr>
        <w:t xml:space="preserve">Usluge ustanove  u Ispostavi Poreč koristi 50-tak djece s područja sjeverozapadne  Istre, od toga 37-oro djece iz Poreča (4 u programu neurorazvojne terapije u Puli, 17 u programu rane intervencije u Ispostavi Poreč, 3 u programu psihosocijalne podrške za djecu školske dobi od od 7. do 21. godine života uključenu u redovne osnovne i srednje škole u Puli,  za 12- ero djece je planirana usluga procjene razvoja, kontrole i savjetodavni rad, a 1 dijete dobiva uslugu fizikalne terapije).  Grad Poreč, kao suosnivač ove ustanove, participira u njenom sufinanciranju, temeljem ugovorne obveze. </w:t>
      </w:r>
    </w:p>
    <w:p w:rsidR="00916316" w:rsidRPr="00916316" w:rsidRDefault="00916316" w:rsidP="00916316">
      <w:pPr>
        <w:spacing w:before="100" w:beforeAutospacing="1" w:after="100" w:afterAutospacing="1" w:line="240" w:lineRule="auto"/>
        <w:rPr>
          <w:rFonts w:ascii="Times New Roman" w:eastAsia="Times New Roman" w:hAnsi="Times New Roman" w:cs="Times New Roman"/>
          <w:color w:val="2F5496"/>
          <w:sz w:val="20"/>
          <w:szCs w:val="20"/>
        </w:rPr>
      </w:pPr>
      <w:r w:rsidRPr="00916316">
        <w:rPr>
          <w:sz w:val="21"/>
          <w:szCs w:val="21"/>
          <w:lang w:eastAsia="en-US"/>
        </w:rPr>
        <w:t> </w:t>
      </w: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Pružanjem usluge rane intervencije povećava se dostupnost ove socijalne usluge porečkoj djeci s neurorizicima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i drugih naknada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Zakup zgrade Doma za starije i nemoćne osobe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Ugovorom korištenja objekta Doma za starije i nemoćne osobe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Osiguravanjem financiranja za najam namjenski opremljenog prostora osiguravaju se uvjeti za pruženje socijalnih usluga skrbi o starijim osobama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eastAsia="en-US"/>
        </w:rPr>
      </w:pPr>
    </w:p>
    <w:p w:rsidR="00916316" w:rsidRPr="00916316" w:rsidRDefault="00916316" w:rsidP="00916316">
      <w:pPr>
        <w:spacing w:after="0" w:line="240" w:lineRule="auto"/>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Subvencije kamata za poticanu stanogradnju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916316" w:rsidRPr="00916316" w:rsidTr="00916316">
        <w:tc>
          <w:tcPr>
            <w:tcW w:w="172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2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Odlukom o kriterijima i uvjetima za kupnju stanova iz Progarma poticane stanogradnje</w:t>
            </w:r>
          </w:p>
        </w:tc>
        <w:tc>
          <w:tcPr>
            <w:tcW w:w="182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Subvencijom kamate za kupnju stana iz Programa poticane stanogradnje povećana je mogućnost stambenog zbrinjavanja porečkih obitelji </w:t>
            </w:r>
          </w:p>
        </w:tc>
        <w:tc>
          <w:tcPr>
            <w:tcW w:w="1072"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Pomoć za kupnju udžbenika obiteljima u socijalnoj potrebi</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2023./2024. godinu iznosi do 100 eura za učenike nižih razreda osnovne škole, do 160 eura za učenike viših razreda osnovne škola i do 250 eura za učenike srednjih škola. Naknada se isplaćuje na temelju dokazanog (nastalog) troška.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Povećani broj korisnika pomoći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Odobravanjem pomoći za kupnju udžbenika obiteljima u socijalnoj potrebi pruža se novčana podrška učenicima i roditeljima u nabavci potrebnih udžbenika i ostalog obrazovnog materijala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w:t>
            </w:r>
          </w:p>
        </w:tc>
      </w:tr>
    </w:tbl>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dopunsko zdravstveno osiguranje umirovljenicima</w:t>
      </w:r>
    </w:p>
    <w:p w:rsidR="00C03628"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Sredstva su planirana za sufinanciranje dopunskog zdravstvenog osiguranja u 50%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žvotne dobi koju za tekuću godinu donosi Gradonačelnik. Sredstva su planirana za isplatu naknada u iznosu do 55,74 eura godišnje po osobi. </w:t>
      </w:r>
    </w:p>
    <w:p w:rsidR="00256299" w:rsidRPr="00256299" w:rsidRDefault="00256299" w:rsidP="00916316">
      <w:pPr>
        <w:spacing w:after="0" w:line="240" w:lineRule="auto"/>
        <w:jc w:val="both"/>
        <w:rPr>
          <w:rFonts w:ascii="Times New Roman" w:eastAsia="Times New Roman" w:hAnsi="Times New Roman" w:cs="Times New Roman"/>
          <w:color w:val="C00000"/>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Isplaćene naknade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dopunsko zdravstveno osiguranje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Naknada za dopunsko zdravstveno osiguranje umirovljenicima odobrava se kao oblik pomoći svim porečkim umirovljenicima u podmirenju troškova dodatne zdravstvene zaštite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2730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Naknada za grobna mjesta hrvatskih branitelja Domovinskog rata</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Potpuna usklađenost s Zakonom </w:t>
            </w:r>
            <w:r w:rsidRPr="00916316">
              <w:rPr>
                <w:rFonts w:ascii="Times New Roman" w:eastAsia="Times New Roman" w:hAnsi="Times New Roman" w:cs="Times New Roman"/>
                <w:sz w:val="20"/>
                <w:szCs w:val="20"/>
                <w:lang w:val="en-US"/>
              </w:rPr>
              <w:t>o pravima hrvatskih branitelja iz Domovinskog rata i članovima njihovih obitelji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Temeljem zakonske obveze sufinanciraju se naknade za grobno mjesto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tbl>
    <w:p w:rsidR="00916316" w:rsidRPr="00916316" w:rsidRDefault="00916316" w:rsidP="00916316">
      <w:pPr>
        <w:spacing w:after="0" w:line="240" w:lineRule="auto"/>
        <w:jc w:val="both"/>
        <w:rPr>
          <w:rFonts w:ascii="Times New Roman" w:eastAsia="Times New Roman" w:hAnsi="Times New Roman" w:cs="Times New Roman"/>
          <w:b/>
          <w:sz w:val="20"/>
          <w:szCs w:val="20"/>
          <w:lang w:val="en-US"/>
        </w:rPr>
      </w:pPr>
    </w:p>
    <w:p w:rsidR="00256299" w:rsidRDefault="00256299" w:rsidP="00916316">
      <w:pPr>
        <w:spacing w:after="0" w:line="240" w:lineRule="auto"/>
        <w:jc w:val="both"/>
        <w:rPr>
          <w:rFonts w:ascii="Times New Roman" w:eastAsia="Times New Roman" w:hAnsi="Times New Roman" w:cs="Times New Roman"/>
          <w:b/>
          <w:sz w:val="24"/>
          <w:szCs w:val="24"/>
        </w:rPr>
      </w:pPr>
    </w:p>
    <w:p w:rsidR="00256299" w:rsidRDefault="00256299"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Ostale potrebe u socijalnoj skrbi</w:t>
      </w: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Cs/>
          <w:sz w:val="24"/>
          <w:szCs w:val="24"/>
        </w:rPr>
        <w:t>Sredstva su planirana za pomoć građanima u novcu ili naravi kod iznenadnih životnih situacija zbog kojih se nalaze u financijskim poteškoćama.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Isplaćene naknade za podmirenje raznih troškova građana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Pomoć korisnicima (samcima i obiteljima) koji se nalaze u financijskim poteškoćama</w:t>
            </w:r>
            <w:r w:rsidRPr="00916316">
              <w:rPr>
                <w:rFonts w:ascii="Times New Roman" w:hAnsi="Times New Roman" w:cs="Times New Roman"/>
                <w:sz w:val="20"/>
                <w:szCs w:val="20"/>
                <w:lang w:eastAsia="en-US"/>
              </w:rPr>
              <w:t xml:space="preserve"> zbog </w:t>
            </w:r>
            <w:r w:rsidRPr="00916316">
              <w:rPr>
                <w:rFonts w:ascii="Times New Roman" w:eastAsia="Times New Roman" w:hAnsi="Times New Roman" w:cs="Times New Roman"/>
                <w:bCs/>
                <w:sz w:val="20"/>
                <w:szCs w:val="20"/>
              </w:rPr>
              <w:t>iznenadnih životnih situacija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r>
    </w:tbl>
    <w:p w:rsidR="00916316" w:rsidRPr="00916316" w:rsidRDefault="00916316" w:rsidP="00916316">
      <w:pPr>
        <w:spacing w:after="0" w:line="240" w:lineRule="auto"/>
        <w:jc w:val="both"/>
        <w:rPr>
          <w:rFonts w:ascii="Times New Roman" w:eastAsia="Times New Roman" w:hAnsi="Times New Roman" w:cs="Times New Roman"/>
          <w:b/>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Polica životnog osiguranja za štićenike domova za nezbinutu djecu</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Sredstva su planirana za </w:t>
      </w:r>
      <w:r w:rsidRPr="00916316">
        <w:rPr>
          <w:rFonts w:ascii="Times New Roman" w:hAnsi="Times New Roman" w:cs="Times New Roman"/>
          <w:sz w:val="24"/>
          <w:szCs w:val="24"/>
          <w:lang w:val="de-DE" w:eastAsia="en-US"/>
        </w:rPr>
        <w:t xml:space="preserve">financiranje kupnje police </w:t>
      </w:r>
      <w:r w:rsidRPr="00916316">
        <w:rPr>
          <w:rFonts w:ascii="Times New Roman" w:hAnsi="Times New Roman" w:cs="Times New Roman"/>
          <w:sz w:val="24"/>
          <w:szCs w:val="24"/>
          <w:lang w:eastAsia="en-US"/>
        </w:rPr>
        <w:t>životnog osiguranja za štićenicu Centra za pružanje usluga u zajednici Ruža Petrović iz Pule (dalje u tekstu: Centar), koja ima prebivalište na području Grada Poreča, u vrijednosti</w:t>
      </w:r>
      <w:r w:rsidRPr="00916316">
        <w:rPr>
          <w:rFonts w:ascii="Times New Roman" w:hAnsi="Times New Roman" w:cs="Times New Roman"/>
          <w:sz w:val="24"/>
          <w:szCs w:val="24"/>
          <w:lang w:val="de-DE" w:eastAsia="en-US"/>
        </w:rPr>
        <w:t xml:space="preserve"> 6.000 eura, </w:t>
      </w:r>
      <w:r w:rsidRPr="00916316">
        <w:rPr>
          <w:rFonts w:ascii="Times New Roman" w:hAnsi="Times New Roman" w:cs="Times New Roman"/>
          <w:sz w:val="24"/>
          <w:szCs w:val="24"/>
          <w:lang w:eastAsia="en-US"/>
        </w:rPr>
        <w:t>kako bi joj se po izlasku iz Centra isplaćivala mjesečna renta u narednih dvije godine i time olakšalo u samostalnom životu i konkurentnosti na tržištu. Ustanova sklapa policu životnog osiguranja u suradnji s Adriatic osiguranjem, koji u sklopu koncerna izdaje policu Agram Life osiguranja. Grad Poreč će iznos od 6.000 eura isplatiti Centru u dva obroka, prvi obrok u iznosu od 3.000 eura u 2023. godini, a drugi obrok u iznosu od 3.000 eura u 2024. godini. Grad Poreč je s ravnateljicom Centra zaključio Ugovor o tekućoj pomoći kojim su se uredila međusobna prava i obveze u vezi police i plaćanja iste s</w:t>
      </w:r>
      <w:r w:rsidRPr="00916316">
        <w:rPr>
          <w:rFonts w:ascii="Times New Roman" w:hAnsi="Times New Roman" w:cs="Times New Roman"/>
          <w:bCs/>
          <w:sz w:val="24"/>
          <w:szCs w:val="24"/>
          <w:lang w:eastAsia="en-US"/>
        </w:rPr>
        <w:t xml:space="preserve"> pozicija planiranih u Proračunu Grada Poreč u 2023. i 2024. godini za ove namjene.</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Isplaćen iznos za kupnju police životnog osiguranja za štićenicu Centra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Pomoć štićenici Centra u osamostaljivanju  po izlasku iz ustanove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r>
    </w:tbl>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Prekvalifikacije teže zapošljivih u lakše zapošljiva zanimanja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Sredstva su planirana za prekvalifikaciju osoba iz teže zapošljivih zanimanja u lakše zapošljiva zanimanja (njegovateljice i druga tražena zanimanja).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58"/>
        <w:gridCol w:w="1017"/>
        <w:gridCol w:w="1083"/>
        <w:gridCol w:w="1083"/>
        <w:gridCol w:w="1083"/>
        <w:gridCol w:w="1083"/>
      </w:tblGrid>
      <w:tr w:rsidR="00916316" w:rsidRPr="00916316" w:rsidTr="005433E5">
        <w:tc>
          <w:tcPr>
            <w:tcW w:w="144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5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5433E5">
        <w:tc>
          <w:tcPr>
            <w:tcW w:w="144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Povećanje broja korisnika pomoći</w:t>
            </w:r>
          </w:p>
        </w:tc>
        <w:tc>
          <w:tcPr>
            <w:tcW w:w="215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 xml:space="preserve">Odobravanjem pomoći korisnicima se pruža podrška u </w:t>
            </w:r>
            <w:r w:rsidRPr="00916316">
              <w:rPr>
                <w:rFonts w:ascii="Times New Roman" w:hAnsi="Times New Roman" w:cs="Times New Roman"/>
                <w:sz w:val="20"/>
                <w:szCs w:val="20"/>
                <w:lang w:eastAsia="en-US"/>
              </w:rPr>
              <w:t>prekvalifikaciji iz teže zapošljivih u lakše zapošljiva zanimanja odn. zapošljavanje</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r>
    </w:tbl>
    <w:p w:rsidR="00916316" w:rsidRPr="00916316" w:rsidRDefault="00916316" w:rsidP="00916316">
      <w:pPr>
        <w:spacing w:after="0" w:line="240" w:lineRule="auto"/>
        <w:rPr>
          <w:rFonts w:ascii="Times New Roman" w:eastAsia="Times New Roman" w:hAnsi="Times New Roman" w:cs="Times New Roman"/>
          <w:b/>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color w:val="C00000"/>
          <w:sz w:val="24"/>
          <w:szCs w:val="24"/>
          <w:lang w:val="en-US"/>
        </w:rPr>
      </w:pPr>
      <w:r w:rsidRPr="00916316">
        <w:rPr>
          <w:rFonts w:ascii="Times New Roman" w:eastAsia="Times New Roman" w:hAnsi="Times New Roman" w:cs="Times New Roman"/>
          <w:b/>
          <w:sz w:val="24"/>
          <w:szCs w:val="24"/>
          <w:lang w:val="en-US"/>
        </w:rPr>
        <w:t>Kapitalni projekt: Dogradnja zgrade Doma za starije i nemoćne osobe Poreč</w:t>
      </w:r>
    </w:p>
    <w:p w:rsidR="00916316" w:rsidRPr="00916316" w:rsidRDefault="00916316" w:rsidP="00916316">
      <w:pPr>
        <w:autoSpaceDE w:val="0"/>
        <w:autoSpaceDN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Sredstva su planirana za financiranje radova i usluga na dogradnji Doma za starije i nemoćne osobe u Poreču, koja bi trebala započeti u 2024. godini i biti dovršena u 2025. godini.</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Započeta d</w:t>
            </w:r>
            <w:r w:rsidRPr="00916316">
              <w:rPr>
                <w:rFonts w:ascii="Times New Roman" w:eastAsia="Times New Roman" w:hAnsi="Times New Roman" w:cs="Times New Roman"/>
                <w:bCs/>
                <w:sz w:val="20"/>
                <w:szCs w:val="20"/>
                <w:lang w:val="en-US"/>
              </w:rPr>
              <w:t>ogradnja Doma za starije i nemoćne osobe Poreč</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 radova i usluga </w:t>
            </w:r>
            <w:r w:rsidRPr="00916316">
              <w:rPr>
                <w:rFonts w:ascii="Times New Roman" w:eastAsia="Times New Roman" w:hAnsi="Times New Roman" w:cs="Times New Roman"/>
                <w:bCs/>
                <w:sz w:val="20"/>
                <w:szCs w:val="20"/>
                <w:lang w:val="en-US"/>
              </w:rPr>
              <w:t>dogradnje</w:t>
            </w:r>
            <w:r w:rsidRPr="00916316">
              <w:rPr>
                <w:rFonts w:ascii="Times New Roman" w:eastAsia="Times New Roman" w:hAnsi="Times New Roman" w:cs="Times New Roman"/>
                <w:sz w:val="20"/>
                <w:szCs w:val="20"/>
              </w:rPr>
              <w:t xml:space="preserve"> Doma za starije i nemoćne osobe Poreč s ciljem povećanja kvalitete i kapaciteta u skrbi o starijima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Default="00916316" w:rsidP="00916316">
      <w:pPr>
        <w:autoSpaceDE w:val="0"/>
        <w:autoSpaceDN w:val="0"/>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Subvencije kamata za kupnju prvog stana</w:t>
      </w:r>
    </w:p>
    <w:p w:rsidR="00F65763"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Grad Poreč je s Privrednom bankom Zagreb d.d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w:t>
      </w:r>
    </w:p>
    <w:p w:rsidR="00916316" w:rsidRPr="00916316" w:rsidRDefault="00C03628" w:rsidP="0091631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916316" w:rsidRPr="00916316" w:rsidTr="00916316">
        <w:tc>
          <w:tcPr>
            <w:tcW w:w="172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2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Programom subvencije kamata za kupnju prvog stana</w:t>
            </w:r>
          </w:p>
        </w:tc>
        <w:tc>
          <w:tcPr>
            <w:tcW w:w="182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Subvencija kamata za kupnju prvog stana odobrena je porečkim obiteljima kao oblik pomoći u stambenom zbrinjavanju</w:t>
            </w:r>
          </w:p>
        </w:tc>
        <w:tc>
          <w:tcPr>
            <w:tcW w:w="1072"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 xml:space="preserve">Tekući projekt: </w:t>
      </w:r>
      <w:r w:rsidRPr="00916316">
        <w:rPr>
          <w:rFonts w:ascii="Times New Roman" w:eastAsia="Times New Roman" w:hAnsi="Times New Roman" w:cs="Times New Roman"/>
          <w:b/>
          <w:bCs/>
          <w:sz w:val="24"/>
          <w:szCs w:val="24"/>
        </w:rPr>
        <w:t xml:space="preserve">Naknade za pomoć osobama zbog zbog poslovno uvjetovanog otkaza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Sredstva su planirana za </w:t>
      </w:r>
      <w:r w:rsidRPr="00916316">
        <w:rPr>
          <w:rFonts w:ascii="Times New Roman" w:eastAsia="Times New Roman" w:hAnsi="Times New Roman" w:cs="Times New Roman"/>
          <w:sz w:val="24"/>
          <w:szCs w:val="24"/>
        </w:rPr>
        <w:t>pomoć osobama koje će se naći u teškoj socijalno ekonomskoj situaciji ukoliko dobiju poslovno uvjetovani otkaz.</w:t>
      </w:r>
      <w:r w:rsidRPr="00916316">
        <w:rPr>
          <w:rFonts w:ascii="Times New Roman" w:eastAsia="Times New Roman" w:hAnsi="Times New Roman" w:cs="Times New Roman"/>
          <w:sz w:val="24"/>
          <w:szCs w:val="24"/>
          <w:lang w:val="en-US"/>
        </w:rPr>
        <w:t xml:space="preserve"> Uvjeti i postupak ostvarivanja ovog prava uređuju se Odlukom koju, po donošenju Proračuna, za tekuću godinu donosi Gradonačelnik na početku te godine.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naknade </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Naknadom za pomoć osobama koje su dobile poslovno uvjetovani otkaz daje se podrška s ciljem lakšeg prevladavanja novonastalog stanja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 xml:space="preserve">Tekući projekt: </w:t>
      </w:r>
      <w:r w:rsidRPr="00916316">
        <w:rPr>
          <w:rFonts w:ascii="Times New Roman" w:eastAsia="Times New Roman" w:hAnsi="Times New Roman" w:cs="Times New Roman"/>
          <w:b/>
          <w:bCs/>
          <w:sz w:val="24"/>
          <w:szCs w:val="24"/>
        </w:rPr>
        <w:t xml:space="preserve">Naknade za pomoć osobama u teškoj socijalno ekonomskoj situaciji uzrokovanoj porastom cijena energenata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Sredstva su planirana za </w:t>
      </w:r>
      <w:r w:rsidRPr="00916316">
        <w:rPr>
          <w:rFonts w:ascii="Times New Roman" w:eastAsia="Times New Roman" w:hAnsi="Times New Roman" w:cs="Times New Roman"/>
          <w:sz w:val="24"/>
          <w:szCs w:val="24"/>
        </w:rPr>
        <w:t>pomoć osobama koje će se naći u teškoj socijalno ekonomskoj situaciji zbog porasta cijena energenata.</w:t>
      </w:r>
      <w:r w:rsidRPr="00916316">
        <w:rPr>
          <w:rFonts w:ascii="Times New Roman" w:eastAsia="Times New Roman" w:hAnsi="Times New Roman" w:cs="Times New Roman"/>
          <w:sz w:val="24"/>
          <w:szCs w:val="24"/>
          <w:lang w:val="en-US"/>
        </w:rPr>
        <w:t xml:space="preserve"> Uvjeti i postupak ostvarivanja ovog prava uređuju se Odlukom koju, po donošenju Proračuna, za tekuću godinu donosi Gradonačelnik na početku te godine. </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44"/>
        <w:gridCol w:w="624"/>
        <w:gridCol w:w="1083"/>
        <w:gridCol w:w="1083"/>
        <w:gridCol w:w="1083"/>
        <w:gridCol w:w="1083"/>
      </w:tblGrid>
      <w:tr w:rsidR="00916316" w:rsidRPr="00916316" w:rsidTr="00C03628">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24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62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C03628">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 broj korisnika naknade</w:t>
            </w:r>
          </w:p>
        </w:tc>
        <w:tc>
          <w:tcPr>
            <w:tcW w:w="224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se odobrava korisnicima (samcima i obiteljima) s ciljem prevladavanja teškoća uzrokovanih porastom cijene energenata</w:t>
            </w:r>
          </w:p>
        </w:tc>
        <w:tc>
          <w:tcPr>
            <w:tcW w:w="624"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130</w:t>
            </w:r>
          </w:p>
        </w:tc>
      </w:tr>
    </w:tbl>
    <w:p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PROGRAM: ZAŠTITA OKOLIŠA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Veterinarsko-higijeničarka služba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Sklonište za životinje</w:t>
      </w:r>
      <w:r w:rsidRPr="00916316">
        <w:rPr>
          <w:rFonts w:ascii="Times New Roman" w:eastAsia="Times New Roman" w:hAnsi="Times New Roman" w:cs="Times New Roman"/>
          <w:sz w:val="24"/>
          <w:szCs w:val="24"/>
        </w:rPr>
        <w:tab/>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Zaštita životinja putem udruga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Ostale potrebe u zaštiti životinja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bookmarkStart w:id="40" w:name="_Hlk118315623"/>
      <w:r w:rsidRPr="00916316">
        <w:rPr>
          <w:rFonts w:ascii="Times New Roman" w:eastAsia="Times New Roman" w:hAnsi="Times New Roman" w:cs="Times New Roman"/>
          <w:sz w:val="24"/>
          <w:szCs w:val="24"/>
        </w:rPr>
        <w:t>Sufinanciranje cijene usluge pražnjenja septičkih jama</w:t>
      </w:r>
      <w:bookmarkEnd w:id="40"/>
      <w:r w:rsidRPr="00916316">
        <w:rPr>
          <w:rFonts w:ascii="Times New Roman" w:eastAsia="Times New Roman" w:hAnsi="Times New Roman" w:cs="Times New Roman"/>
          <w:sz w:val="24"/>
          <w:szCs w:val="24"/>
        </w:rPr>
        <w:t>.</w:t>
      </w:r>
    </w:p>
    <w:p w:rsidR="00916316" w:rsidRPr="00916316" w:rsidRDefault="00916316" w:rsidP="00916316">
      <w:pPr>
        <w:spacing w:after="0" w:line="240" w:lineRule="auto"/>
        <w:ind w:firstLine="708"/>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veterinarstvu („Narodne novine“ broj 82/13,148/13,115/18,52/21,83/22, 152/22),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zaštiti životinja („Narodne novine“ broj 102/17,32/19),</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2/13,10/18,2/21).</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sz w:val="24"/>
          <w:szCs w:val="24"/>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tabs>
          <w:tab w:val="left" w:pos="2130"/>
        </w:tabs>
        <w:spacing w:after="0" w:line="240" w:lineRule="auto"/>
        <w:jc w:val="both"/>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916316" w:rsidRPr="00916316" w:rsidTr="00916316">
        <w:tc>
          <w:tcPr>
            <w:tcW w:w="365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lang w:val="en-US"/>
              </w:rPr>
              <w:t>16.500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25.750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c>
          <w:tcPr>
            <w:tcW w:w="127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r>
      <w:tr w:rsidR="00916316" w:rsidRPr="00916316" w:rsidTr="00916316">
        <w:trPr>
          <w:trHeight w:val="62"/>
        </w:trPr>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77.470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78.100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
                <w:color w:val="000000"/>
                <w:sz w:val="20"/>
                <w:szCs w:val="20"/>
                <w:lang w:val="en-US"/>
              </w:rPr>
              <w:t>78.100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
                <w:color w:val="000000"/>
                <w:sz w:val="20"/>
                <w:szCs w:val="20"/>
                <w:lang w:val="en-US"/>
              </w:rPr>
              <w:t>78.100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41" w:name="_Hlk145425068"/>
      <w:r w:rsidRPr="00916316">
        <w:rPr>
          <w:rFonts w:ascii="Times New Roman" w:eastAsia="Times New Roman" w:hAnsi="Times New Roman" w:cs="Times New Roman"/>
          <w:b/>
          <w:sz w:val="24"/>
          <w:szCs w:val="24"/>
        </w:rPr>
        <w:t xml:space="preserve">Aktivnost: Veterinarsko – higijeničarska služba  </w:t>
      </w:r>
    </w:p>
    <w:p w:rsidR="00916316" w:rsidRPr="00EC362F" w:rsidRDefault="00916316" w:rsidP="00EC362F">
      <w:pPr>
        <w:widowControl w:val="0"/>
        <w:suppressAutoHyphens/>
        <w:autoSpaceDN w:val="0"/>
        <w:spacing w:after="0" w:line="240" w:lineRule="auto"/>
        <w:jc w:val="both"/>
        <w:rPr>
          <w:rFonts w:ascii="Times New Roman" w:eastAsia="SimSun" w:hAnsi="Times New Roman" w:cs="Arial"/>
          <w:b/>
          <w:kern w:val="3"/>
          <w:sz w:val="24"/>
          <w:szCs w:val="24"/>
          <w:lang w:eastAsia="zh-CN" w:bidi="hi-IN"/>
        </w:rPr>
      </w:pPr>
      <w:r w:rsidRPr="00916316">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2022. bilježi se znatno povećanje broja zbrinjavanja životinjskih lešina (divljih životinja i ptica) na prometnicama i javnim površinama, pogotovo u ljetnim mjesecima uzrokovanim sudjelovanjem većeg brojem prijevoznih sredstava u prometu. Troškovi v</w:t>
      </w:r>
      <w:r w:rsidRPr="00916316">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916316">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pruženih usluga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Organizacija sakupljanja i propisnog zbrinjavanja lešina životinja i ostalih nusproizvoda s javnih površina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Sklonište za životinje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Temeljem Zakona o zaštiti životinja poslove sakupljanja napuštenih ili izgubljenih životinja organiziraju i financiraju jedinice lokalne samouprave (dalje: JLS), koje mogu sklopiti ugovor o sakupljanju i zbrinjavanju napuštenih ili izgubljenih životinja sa skloništem kojeg na njihovom području mogu ili jesu osnovale fizičke ili pravne osobe. JLS su</w:t>
      </w:r>
      <w:r w:rsidRPr="00916316">
        <w:rPr>
          <w:rFonts w:ascii="Times New Roman" w:eastAsia="Times New Roman" w:hAnsi="Times New Roman" w:cs="Times New Roman"/>
          <w:sz w:val="24"/>
          <w:szCs w:val="24"/>
          <w:lang w:val="en-US"/>
        </w:rPr>
        <w:t xml:space="preserve"> dužne pokrivati sve troškove hvatanja, držanja, sterilizacije, kastracije, cijepljenja, označavanja i eventualnog liječenja napuštenih pasa i mačka koje nisu označene mikročipom.Takve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w:t>
      </w:r>
      <w:r w:rsidRPr="00916316">
        <w:rPr>
          <w:rFonts w:ascii="Times New Roman" w:eastAsia="Times New Roman" w:hAnsi="Times New Roman" w:cs="Times New Roman"/>
          <w:sz w:val="24"/>
          <w:szCs w:val="24"/>
        </w:rPr>
        <w:t>Program će se provoditi u suradnji s organizacijom koja  posjeduje odgovarajuće dozvole nadležnih tijela za obavljanje ovih poslova, stručno osoblje i sredstva rada s kojima će obavljati navedene poslove.</w:t>
      </w:r>
    </w:p>
    <w:p w:rsidR="00916316" w:rsidRDefault="00916316" w:rsidP="00916316">
      <w:pPr>
        <w:spacing w:after="0" w:line="240" w:lineRule="auto"/>
        <w:jc w:val="both"/>
        <w:rPr>
          <w:rFonts w:ascii="Times New Roman" w:eastAsia="Times New Roman" w:hAnsi="Times New Roman" w:cs="Times New Roman"/>
          <w:b/>
          <w:sz w:val="24"/>
          <w:szCs w:val="24"/>
        </w:rPr>
      </w:pPr>
    </w:p>
    <w:p w:rsidR="00F65763" w:rsidRDefault="00F65763" w:rsidP="00916316">
      <w:pPr>
        <w:spacing w:after="0" w:line="240" w:lineRule="auto"/>
        <w:jc w:val="both"/>
        <w:rPr>
          <w:rFonts w:ascii="Times New Roman" w:eastAsia="Times New Roman" w:hAnsi="Times New Roman" w:cs="Times New Roman"/>
          <w:b/>
          <w:sz w:val="24"/>
          <w:szCs w:val="24"/>
        </w:rPr>
      </w:pPr>
    </w:p>
    <w:p w:rsidR="00F65763" w:rsidRPr="00916316" w:rsidRDefault="00F65763"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Pomirivanje troškova pruženih usluga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 troškova sakupljanja, skrbi, sterilizacije, označavanja i veterinarske zaštite napuštenih ili izgubljenih životinja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bookmarkEnd w:id="41"/>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Zaštita životinja putem udruga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su/financiranje izvanrednih potreba u zaštiti životinja (u pravilu slobodnoživućih mačaka i pasa), koje će iskazivati udruge za zsštitu životinja s područja Grada Poreča.</w:t>
      </w:r>
    </w:p>
    <w:p w:rsidR="00EC362F" w:rsidRPr="00916316" w:rsidRDefault="00EC362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 troškova raznih neplaniranih rashoda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Podmirivanjem troškova izvanrednih potreba koje iskazuje udruga za zaštitu životinja pomaže se udruzi u brizi za životinje (u pravilu u brizi za slobodnoživuće  mačke i pse)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Ostale potrebe u zaštiti životinja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neplaniranih rashoda  u svrhu</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zaštite životinja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Sufinanciranje cijene usluge pražnjenja septičkih jama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rsidR="00916316" w:rsidRDefault="00916316" w:rsidP="00916316">
      <w:pPr>
        <w:spacing w:after="0" w:line="240" w:lineRule="auto"/>
        <w:jc w:val="both"/>
        <w:rPr>
          <w:rFonts w:ascii="Times New Roman" w:eastAsia="Times New Roman" w:hAnsi="Times New Roman" w:cs="Times New Roman"/>
          <w:sz w:val="24"/>
          <w:szCs w:val="24"/>
        </w:rPr>
      </w:pPr>
    </w:p>
    <w:p w:rsidR="0032270D" w:rsidRPr="00916316" w:rsidRDefault="0032270D"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Izvršena usluga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usluge  pomaže se građanima koji još nisu priključeni na sustav odvodnje u snošenju troškova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hAnsi="Times New Roman" w:cs="Times New Roman"/>
          <w:sz w:val="24"/>
          <w:szCs w:val="24"/>
          <w:lang w:eastAsia="en-US"/>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PRORAČUNSKI KORISNIK: DJEČJI VRTIĆ „RADOST“ POREČ</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Odgoj, naobrazba, zdravstvena zaštita i socijalna skrb provodi se u 11 organizacionih jedinica: Dječje jaslice Poreč, Dječji vrtić „Radost I“, Dječji vrtić „Radost II“, oba u Poreču, Područni vrtić Baderna, Područni vrtić Sv. Lovreč, Područni vrtić Vižinada, Područni vrtić Kaštelir– Vrtić, Područni vrtić Kaštelir-Jaslice, Područni vrtić Žbandaj, Područni vrtić Pinija te je u planu u sljedećoj pedagoškoj godini Područni vrtić Varvari.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ustanovi su formirane 38 odgojno-obrazovne skupine u koje je upisano 577 djece. Organizirani su 10 i 6 satni redoviti programi. U 10 satni redoviti program upisano je 566, a u 6 satni program 11 djece. 10 satni program provodi se u gradskim vrtićima, a 6 i 10 satni u svim područnim vrtićima. Početkom pedagoške godine, odnosno 1.9.2023, započelo je s radom još pet skupina djece, četiri jasličke i jedna vrtićka u Područnom vrtiću Pinija.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dawn sindromom i kroničnim zdravstvenim bolestima.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individualni oblik rada kojeg provodi stručni suradnik edukator-rehabilitator vrtića uključeno je 14 djece s teškoćama koja imaju Rješenje prvostupanjskog tijela vještačenja. Roditelji djece koja imaju trajnu dijagnozu i kronične bolesti uz dokumentaciju za upis djeteta u vrtić prilažu i liječničku dokumentaciju. Edukator- rehabilitator vrtića organizirat će niz radionica kao podršku za roditelje djece s teškoćama, kao i za odgojiteljice i pomoćnike djeci s teškoćama. Osmero djece s teškoćama ima svog asistenta koji neposredno rade s djetetom 6 sati dnevno. Neke se bolesti i stanja otkrivaju i potvrđuju tijekom boravka djeteta u vrtiću. U ustanovi je uključeno u redovite programe 14-ero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rehabilitatora, psihologa i zdravstvene voditeljice.</w:t>
      </w:r>
    </w:p>
    <w:p w:rsidR="00916316" w:rsidRDefault="00916316" w:rsidP="00916316">
      <w:pPr>
        <w:spacing w:after="0" w:line="240" w:lineRule="auto"/>
        <w:jc w:val="both"/>
        <w:rPr>
          <w:rFonts w:ascii="Times New Roman" w:eastAsia="Times New Roman" w:hAnsi="Times New Roman" w:cs="Times New Roman"/>
          <w:sz w:val="24"/>
          <w:szCs w:val="24"/>
        </w:rPr>
      </w:pPr>
    </w:p>
    <w:p w:rsidR="0032270D" w:rsidRDefault="0032270D" w:rsidP="00916316">
      <w:pPr>
        <w:spacing w:after="0" w:line="240" w:lineRule="auto"/>
        <w:jc w:val="both"/>
        <w:rPr>
          <w:rFonts w:ascii="Times New Roman" w:eastAsia="Times New Roman" w:hAnsi="Times New Roman" w:cs="Times New Roman"/>
          <w:sz w:val="24"/>
          <w:szCs w:val="24"/>
        </w:rPr>
      </w:pPr>
    </w:p>
    <w:p w:rsidR="0032270D" w:rsidRPr="00916316" w:rsidRDefault="0032270D"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predškolskom odgoju u ustanovi Dječji vrtić „Radost“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916316" w:rsidRPr="00916316" w:rsidTr="00916316">
        <w:tc>
          <w:tcPr>
            <w:tcW w:w="283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predškolskom odgoju</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3.109.291</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3.664.666</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3.664.966</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3.664.966</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3.109.291</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3.664.666</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3.664.966</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3.664.966</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predškolskom odgoju</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Dječjeg vrtića „Radost“ ostvaruje se kroz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Odgojno i administrativno tehničko osoblje vrtića,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Sportski program,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predškole,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djece s teškoćama u razvoju,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lang w:val="en-US"/>
        </w:rPr>
        <w:t>Program Zavičajna nastava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Opremanje predškolske ustanove 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predškolskom odgoju i obrazovanju („Narodne novine“ broj 10/97, 107/07 i 94/13, 98/19,57/22,101/23)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bookmarkStart w:id="42" w:name="_Hlk117348155"/>
      <w:bookmarkStart w:id="43" w:name="_Hlk117337264"/>
      <w:r w:rsidRPr="00916316">
        <w:rPr>
          <w:rFonts w:ascii="Times New Roman" w:eastAsia="Times New Roman" w:hAnsi="Times New Roman" w:cs="Times New Roman"/>
          <w:sz w:val="24"/>
          <w:szCs w:val="24"/>
          <w:lang w:val="en-US"/>
        </w:rPr>
        <w:t>Zakon o proračunu („Narodne novine“ broj 144/21)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93/14,127/17,98/19,151/22,64/23)</w:t>
      </w:r>
    </w:p>
    <w:bookmarkEnd w:id="42"/>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općem upravnom postupku („Narodne novine“ broj 47/0,110/21)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Državni pedagoški standard predškolskog odgoja i naobrazbe („Narodne novine“ broj 63/08 i 90/10)</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Nacionalni kurikulum za rani predškolski odgoj i obrazovanje („Narodne novine“ broj 5/15)</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podzakonski akti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akti ustanove i osnivača. </w:t>
      </w:r>
    </w:p>
    <w:bookmarkEnd w:id="43"/>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sz w:val="24"/>
          <w:szCs w:val="24"/>
          <w:lang w:val="en-US"/>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916316">
        <w:rPr>
          <w:rFonts w:ascii="Times New Roman" w:eastAsia="Times New Roman" w:hAnsi="Times New Roman" w:cs="Times New Roman"/>
          <w:sz w:val="24"/>
          <w:szCs w:val="24"/>
          <w:lang w:val="en-US"/>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razvoja.Cilj programa djece s teškoćama u razvoju je o</w:t>
      </w:r>
      <w:r w:rsidRPr="00916316">
        <w:rPr>
          <w:rFonts w:ascii="Times New Roman" w:eastAsia="Times New Roman" w:hAnsi="Times New Roman" w:cs="Times New Roman"/>
          <w:sz w:val="24"/>
          <w:szCs w:val="24"/>
        </w:rPr>
        <w:t xml:space="preserve">mogućiti djetetu iste mogućnosti razvoja i uključivanja u socijalnu zajednicu kao ostaloj djeci. </w:t>
      </w:r>
      <w:r w:rsidRPr="00916316">
        <w:rPr>
          <w:rFonts w:ascii="Times New Roman" w:eastAsia="Times New Roman" w:hAnsi="Times New Roman" w:cs="Times New Roman"/>
          <w:bCs/>
          <w:sz w:val="24"/>
          <w:szCs w:val="24"/>
          <w:lang w:val="en-US"/>
        </w:rPr>
        <w:t>Cilj sportskog programa</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je p</w:t>
      </w:r>
      <w:r w:rsidRPr="00916316">
        <w:rPr>
          <w:rFonts w:ascii="Times New Roman" w:eastAsia="Times New Roman" w:hAnsi="Times New Roman" w:cs="Times New Roman"/>
          <w:sz w:val="24"/>
          <w:szCs w:val="24"/>
          <w:lang w:val="en-US"/>
        </w:rPr>
        <w:t>oticanje višestranog psihomotornog razvoja te stjecanje navike redovite</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sz w:val="24"/>
          <w:szCs w:val="24"/>
          <w:lang w:val="en-US"/>
        </w:rPr>
        <w:t xml:space="preserve">tjelovježbe uz igru i zabavu. </w:t>
      </w:r>
      <w:r w:rsidRPr="00916316">
        <w:rPr>
          <w:rFonts w:ascii="Times New Roman" w:hAnsi="Times New Roman" w:cs="Times New Roman"/>
          <w:color w:val="000000"/>
          <w:sz w:val="24"/>
          <w:szCs w:val="24"/>
          <w:lang w:eastAsia="en-US"/>
        </w:rPr>
        <w:t xml:space="preserve">Cilj programa zavičajna nastava je približiti djeci istarsku tradiciju i sačuvati vrijednost i autohtonost Istre. </w:t>
      </w:r>
      <w:r w:rsidRPr="00916316">
        <w:rPr>
          <w:rFonts w:ascii="Times New Roman" w:eastAsia="Times New Roman" w:hAnsi="Times New Roman" w:cs="Times New Roman"/>
          <w:sz w:val="24"/>
          <w:szCs w:val="24"/>
          <w:lang w:val="en-US"/>
        </w:rPr>
        <w:t xml:space="preserve">Cilj projekta opremanje ustanove je </w:t>
      </w:r>
      <w:r w:rsidRPr="00916316">
        <w:rPr>
          <w:rFonts w:ascii="Times New Roman" w:eastAsia="Times New Roman" w:hAnsi="Times New Roman" w:cs="Times New Roman"/>
          <w:sz w:val="24"/>
          <w:szCs w:val="24"/>
        </w:rPr>
        <w:t xml:space="preserve">poboljšati uvjete boravka djeteta u vrtiću i uvjete rada zaposlenika, dok je cilj projekta adaptacije i sanacije ustanove </w:t>
      </w:r>
      <w:r w:rsidRPr="00916316">
        <w:rPr>
          <w:rFonts w:ascii="Times New Roman" w:eastAsia="Times New Roman" w:hAnsi="Times New Roman" w:cs="Times New Roman"/>
          <w:bCs/>
          <w:color w:val="000000"/>
          <w:sz w:val="24"/>
          <w:szCs w:val="24"/>
        </w:rPr>
        <w:t>uređenje postojećih prostora i poboljšanja uvjeta za boravak djece i djelatnika.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bookmarkStart w:id="44" w:name="_Hlk117348276"/>
      <w:r w:rsidRPr="00916316">
        <w:rPr>
          <w:rFonts w:ascii="Times New Roman" w:eastAsia="Times New Roman" w:hAnsi="Times New Roman" w:cs="Times New Roman"/>
          <w:sz w:val="24"/>
          <w:szCs w:val="24"/>
        </w:rPr>
        <w:t>Pregled financijskih sredstava po aktivnostima/projektima unutar programa:</w:t>
      </w:r>
    </w:p>
    <w:bookmarkEnd w:id="44"/>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tbl>
      <w:tblPr>
        <w:tblW w:w="9204" w:type="dxa"/>
        <w:tblCellMar>
          <w:top w:w="15" w:type="dxa"/>
        </w:tblCellMar>
        <w:tblLook w:val="04A0" w:firstRow="1" w:lastRow="0" w:firstColumn="1" w:lastColumn="0" w:noHBand="0" w:noVBand="1"/>
      </w:tblPr>
      <w:tblGrid>
        <w:gridCol w:w="2967"/>
        <w:gridCol w:w="1701"/>
        <w:gridCol w:w="1701"/>
        <w:gridCol w:w="1418"/>
        <w:gridCol w:w="1417"/>
      </w:tblGrid>
      <w:tr w:rsidR="00916316" w:rsidRPr="00916316"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2025.</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2026.</w:t>
            </w:r>
          </w:p>
        </w:tc>
      </w:tr>
      <w:tr w:rsidR="00916316" w:rsidRPr="00916316"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lang w:val="en-US"/>
              </w:rPr>
            </w:pPr>
            <w:r w:rsidRPr="00916316">
              <w:rPr>
                <w:rFonts w:ascii="Times New Roman" w:eastAsia="Times New Roman" w:hAnsi="Times New Roman" w:cs="Times New Roman"/>
                <w:b/>
                <w:bCs/>
                <w:i/>
                <w:iCs/>
                <w:sz w:val="20"/>
                <w:szCs w:val="20"/>
                <w:lang w:val="en-US"/>
              </w:rPr>
              <w:t>Aktivnosti</w:t>
            </w:r>
          </w:p>
        </w:tc>
        <w:tc>
          <w:tcPr>
            <w:tcW w:w="1701"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2.503.220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3.335.153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3.335.453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3.335.453</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Sportski program</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Program predškole</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8.151</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Program djece s teškoćama u razvoju</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93.260</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rPr>
              <w:t>Zavičajna nastava</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r>
      <w:tr w:rsidR="00916316" w:rsidRPr="00916316" w:rsidTr="00916316">
        <w:trPr>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lang w:val="en-US"/>
              </w:rPr>
              <w:t>Kapitalni projekti</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195.273</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c>
          <w:tcPr>
            <w:tcW w:w="1418" w:type="dxa"/>
            <w:tcBorders>
              <w:top w:val="nil"/>
              <w:left w:val="nil"/>
              <w:bottom w:val="single" w:sz="8" w:space="0" w:color="auto"/>
              <w:right w:val="single" w:sz="8" w:space="0" w:color="auto"/>
            </w:tcBorders>
            <w:shd w:val="clear" w:color="auto" w:fill="auto"/>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c>
          <w:tcPr>
            <w:tcW w:w="1417" w:type="dxa"/>
            <w:tcBorders>
              <w:top w:val="nil"/>
              <w:left w:val="nil"/>
              <w:bottom w:val="single" w:sz="8" w:space="0" w:color="auto"/>
              <w:right w:val="single" w:sz="8" w:space="0" w:color="auto"/>
            </w:tcBorders>
            <w:shd w:val="clear" w:color="auto" w:fill="auto"/>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Adaptacija i sanacija ustanove</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292.900</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lang w:val="en-US"/>
              </w:rPr>
              <w:t>Opremanje predškolske ustanove</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Adaptacija i sanacija predškolske ustanove - jaslice</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13.272</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b/>
                <w:bCs/>
                <w:color w:val="000000"/>
                <w:sz w:val="20"/>
                <w:szCs w:val="20"/>
                <w:lang w:val="en-US"/>
              </w:rPr>
              <w:t>Ukupno program</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3.109.291</w:t>
            </w:r>
          </w:p>
        </w:tc>
        <w:tc>
          <w:tcPr>
            <w:tcW w:w="1701" w:type="dxa"/>
            <w:tcBorders>
              <w:top w:val="nil"/>
              <w:left w:val="nil"/>
              <w:bottom w:val="single" w:sz="8" w:space="0" w:color="auto"/>
              <w:right w:val="single" w:sz="8"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3.664.666</w:t>
            </w:r>
          </w:p>
        </w:tc>
        <w:tc>
          <w:tcPr>
            <w:tcW w:w="1418" w:type="dxa"/>
            <w:tcBorders>
              <w:top w:val="nil"/>
              <w:left w:val="nil"/>
              <w:bottom w:val="single" w:sz="8" w:space="0" w:color="auto"/>
              <w:right w:val="single" w:sz="8"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3.664.966</w:t>
            </w:r>
          </w:p>
        </w:tc>
        <w:tc>
          <w:tcPr>
            <w:tcW w:w="1417" w:type="dxa"/>
            <w:tcBorders>
              <w:top w:val="nil"/>
              <w:left w:val="nil"/>
              <w:bottom w:val="single" w:sz="8" w:space="0" w:color="auto"/>
              <w:right w:val="single" w:sz="8"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3.664.966</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i administrativno tehničko osoblje</w:t>
      </w:r>
    </w:p>
    <w:p w:rsidR="00916316" w:rsidRDefault="00916316" w:rsidP="00916316">
      <w:pPr>
        <w:spacing w:after="0" w:line="240" w:lineRule="auto"/>
        <w:jc w:val="both"/>
        <w:rPr>
          <w:rFonts w:ascii="Times New Roman" w:eastAsia="Times New Roman" w:hAnsi="Times New Roman" w:cs="Times New Roman"/>
          <w:sz w:val="24"/>
          <w:szCs w:val="24"/>
          <w:lang w:val="en-US"/>
        </w:rPr>
      </w:pPr>
      <w:bookmarkStart w:id="45" w:name="_Hlk117348731"/>
      <w:r w:rsidRPr="00916316">
        <w:rPr>
          <w:rFonts w:ascii="Times New Roman" w:eastAsia="Times New Roman" w:hAnsi="Times New Roman" w:cs="Times New Roman"/>
          <w:sz w:val="24"/>
          <w:szCs w:val="24"/>
        </w:rPr>
        <w:t>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w:t>
      </w:r>
      <w:bookmarkEnd w:id="45"/>
      <w:r w:rsidRPr="00916316">
        <w:rPr>
          <w:rFonts w:ascii="Times New Roman" w:eastAsia="Times New Roman" w:hAnsi="Times New Roman" w:cs="Times New Roman"/>
          <w:sz w:val="24"/>
          <w:szCs w:val="24"/>
        </w:rPr>
        <w:t xml:space="preserve"> U aktivnosti su prikazani  rashodi za redovnu djelatnost vrtića u Poreču (Radost I i Radost II), jaslica u Poreču te područnih vrtića (u Žbandaju, Baderni, Sv. Lovreču, Vižinadi, Kašteliru, Piniji i novom vttiću u Varvarima za radoblje od rujna do prosinca 2024.). U ustanovi je zaposlen 136 radnik (78 odgojitelja, ravnateljica, 1 pedagog i 1 pedagog pripravnik, psiholog, rehabilitator edukator, 1,5 zdravstvena voditeljica, tajnik, voditeljica računovodstva, materijalni knjigovođa i administrator blagajnik, 2 kućna majstora,</w:t>
      </w:r>
      <w:r w:rsidRPr="00916316">
        <w:rPr>
          <w:rFonts w:ascii="Times New Roman" w:eastAsia="Times New Roman" w:hAnsi="Times New Roman" w:cs="Times New Roman"/>
          <w:color w:val="FF0000"/>
          <w:sz w:val="24"/>
          <w:szCs w:val="24"/>
        </w:rPr>
        <w:t xml:space="preserve"> </w:t>
      </w:r>
      <w:r w:rsidRPr="00916316">
        <w:rPr>
          <w:rFonts w:ascii="Times New Roman" w:eastAsia="Times New Roman" w:hAnsi="Times New Roman" w:cs="Times New Roman"/>
          <w:sz w:val="24"/>
          <w:szCs w:val="24"/>
        </w:rPr>
        <w:t xml:space="preserve">pralja, 2 glavne kuharice, 7 kuharica, 5 pomoćnih kuharica, 14 spremačica i 2 pomoćne kuharice-spremačice). Zbog potreba redovitog poslovanja nedostaju 3 spremačice koje ustanova nije uspjela zaposliti, a za koje su otvoreni natječaji.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w:t>
      </w:r>
      <w:r w:rsidRPr="00916316">
        <w:rPr>
          <w:rFonts w:ascii="Times New Roman" w:eastAsia="Times New Roman" w:hAnsi="Times New Roman" w:cs="Times New Roman"/>
          <w:sz w:val="24"/>
          <w:szCs w:val="24"/>
          <w:lang w:val="en-US"/>
        </w:rPr>
        <w:t xml:space="preserve">iz vlastitih sredstava (uplata roditelja). </w:t>
      </w:r>
    </w:p>
    <w:p w:rsidR="0032270D" w:rsidRPr="00916316" w:rsidRDefault="0032270D"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outlineLvl w:val="0"/>
        <w:rPr>
          <w:rFonts w:ascii="Times New Roman" w:eastAsia="Times New Roman" w:hAnsi="Times New Roman" w:cs="Times New Roman"/>
          <w:b/>
          <w:bCs/>
          <w:iCs/>
          <w:color w:val="0000FF"/>
          <w:sz w:val="24"/>
          <w:szCs w:val="24"/>
        </w:rPr>
      </w:pPr>
      <w:r w:rsidRPr="00916316">
        <w:rPr>
          <w:rFonts w:ascii="Times New Roman" w:eastAsia="Times New Roman" w:hAnsi="Times New Roman" w:cs="Times New Roman"/>
          <w:b/>
          <w:bCs/>
          <w:iCs/>
          <w:sz w:val="24"/>
          <w:szCs w:val="24"/>
        </w:rPr>
        <w:t>Aktivnost: Program predškole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Prema Zakonu o predškolskom odgoju i obrazovanju obavezno je izvođenje programa predškole. U ustanovi će se program izvoditi u razdoblju od 1.1. do 30.5.2024. i 1.10. do 1.12.2024.g. za 136 predškolaca u sklopu redovnog programa (Radost I i II za 85 djece, PV Žbandaj za 11 djece, PV Baderna za 5 djece, u PV Sv. Lovreč za 2 djece, PV Vižinada za 11 djece u PV Kaštelir za 18 djece te PV Pinija za 4 djece). Za djecu koja ne pohađaju redoviti program, program predškole provodit će se u trajanju od 250 sati u razdoblju od 1.10.2023. do 31.5.2024.g. i od 1.10.24. do 31.12.24. za ukupno 12 djece. Za ovaj program planirana su sredstva iz državnog proračuna za nabavu likovnih mapa i radnih listova.</w:t>
      </w:r>
      <w:r w:rsidRPr="00916316">
        <w:rPr>
          <w:rFonts w:ascii="Times New Roman" w:eastAsia="Times New Roman" w:hAnsi="Times New Roman" w:cs="Times New Roman"/>
          <w:sz w:val="24"/>
          <w:szCs w:val="24"/>
          <w:lang w:val="en-US"/>
        </w:rPr>
        <w:t xml:space="preserve"> </w:t>
      </w:r>
    </w:p>
    <w:p w:rsid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vještina i sposobnosti potrebnih za polazak u školu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136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136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140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144</w:t>
            </w:r>
          </w:p>
        </w:tc>
      </w:tr>
    </w:tbl>
    <w:p w:rsidR="00916316" w:rsidRPr="00916316" w:rsidRDefault="00916316" w:rsidP="00916316">
      <w:pPr>
        <w:spacing w:after="0" w:line="240" w:lineRule="auto"/>
        <w:jc w:val="both"/>
        <w:outlineLvl w:val="0"/>
        <w:rPr>
          <w:rFonts w:ascii="Times New Roman" w:eastAsia="Times New Roman" w:hAnsi="Times New Roman" w:cs="Times New Roman"/>
          <w:i/>
          <w:color w:val="0000FF"/>
          <w:sz w:val="20"/>
          <w:szCs w:val="20"/>
          <w:u w:val="single"/>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Program djece s teškoćama u razvoju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Djeca s teškoćama u razvoju integrirana su u redovite programe vrtića. Nabavu opreme i usavršavanje stručnih djelatnika koji rade s takvom djecom financira Ministarstvo znanosti i obrazovanja. U 2024.g. 13 djece ima pomoćnika (asistenta), Grad Poreč-Parenzo financira 8 pomoćnika, Općina Vižinada 2 pomoćnika, Općina Kaštelir 2 pomoćnika i Općina Sv.Lovreč 1 pomoćnika.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rPr>
          <w:trHeight w:val="795"/>
        </w:trPr>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w:t>
            </w:r>
            <w:r w:rsidRPr="00916316">
              <w:rPr>
                <w:rFonts w:ascii="Times New Roman" w:eastAsia="Times New Roman" w:hAnsi="Times New Roman" w:cs="Times New Roman"/>
                <w:sz w:val="20"/>
                <w:szCs w:val="20"/>
              </w:rPr>
              <w:t>mogućavanje djetetu istih mogućnosti razvoja i uključivanja u socijalnu zajednicu kao ostaloj djeci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r>
    </w:tbl>
    <w:p w:rsidR="00916316" w:rsidRPr="00916316" w:rsidRDefault="00916316" w:rsidP="00916316">
      <w:pPr>
        <w:spacing w:after="0" w:line="240" w:lineRule="auto"/>
        <w:jc w:val="both"/>
        <w:outlineLvl w:val="0"/>
        <w:rPr>
          <w:rFonts w:ascii="Times New Roman" w:eastAsia="Times New Roman" w:hAnsi="Times New Roman" w:cs="Times New Roman"/>
          <w:i/>
          <w:sz w:val="20"/>
          <w:szCs w:val="20"/>
          <w:u w:val="single"/>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Zavičajna nastava</w:t>
      </w:r>
    </w:p>
    <w:p w:rsidR="00916316" w:rsidRPr="00916316" w:rsidRDefault="00916316" w:rsidP="00916316">
      <w:pPr>
        <w:spacing w:after="0" w:line="240" w:lineRule="auto"/>
        <w:jc w:val="both"/>
        <w:outlineLvl w:val="0"/>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Projekt Istarske užance. Cilj projekta je približiti djeci istarsku tradiciju i sačuvati vrijednost i autohtonost Istre. U projekt je uključeno 20 djece u jednoj odgojno-obrazovnoj skupini djece od 3-4 godine života. Projekt je započet u 2023.g. i nastavit će se u slijedećoj godini u razdoblju od 15.09.2023. do 30.04.2024.g. Projekt će se provoditi kroz sva odgojno-obrazovna područja, te će biti prikazan na „Festivalu zavičajnosti“ 2024.g. i prezentiran na web stranici vrtića.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tradicijskih vještina i dječje motorike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Osiguravanje okruženja u kojem će djeca razviti svoje potencijale, zadovoljiti svoje potrebe i time steći dodatna znanja, vještine i navike za prilagodbu novim uvjetima života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r>
    </w:tbl>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Sportski program djece u vrtiću</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Cs/>
          <w:sz w:val="24"/>
          <w:szCs w:val="24"/>
        </w:rPr>
        <w:t xml:space="preserve">U suradnji s Gradom Porečom i Sportskom zajednicom Poreč planira se nastaviti izvoditi sportski program za djecu u godini prije polaska u školu. </w:t>
      </w:r>
      <w:r w:rsidRPr="00916316">
        <w:rPr>
          <w:rFonts w:ascii="Times New Roman" w:eastAsia="Times New Roman" w:hAnsi="Times New Roman" w:cs="Times New Roman"/>
          <w:sz w:val="24"/>
          <w:szCs w:val="24"/>
          <w:lang w:val="en-US"/>
        </w:rPr>
        <w:t xml:space="preserve">Sa željom da se doprinese rješavanju problema hipokinezije, pripremljen je projekt čiji je krajnji cilj nad standardni program koji bi obuhvatio ukupnu generaciju djece vrtićkog uzrasta od 5 godine života. U 2023/2024. godini u program je uključeno 101 dijete – polaznika vrtića Radost I, Radost II, PV Žbandaj i PV Baderna. Program se izvodi u suradnji s Gradom Porečom, Sportskom zajednicom Grada i Udrugom kineziologa. Program je  besplatan za roditelje, a financira se iz Proračuna Grada Poreča.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lang w:val="en-US"/>
              </w:rPr>
              <w:t>P</w:t>
            </w:r>
            <w:r w:rsidRPr="00916316">
              <w:rPr>
                <w:rFonts w:ascii="Times New Roman" w:eastAsia="Times New Roman" w:hAnsi="Times New Roman" w:cs="Times New Roman"/>
                <w:sz w:val="20"/>
                <w:szCs w:val="20"/>
                <w:lang w:val="en-US"/>
              </w:rPr>
              <w:t>oticanje psihomotornog razvoja, stjecanje navike redovite</w:t>
            </w:r>
            <w:r w:rsidRPr="00916316">
              <w:rPr>
                <w:rFonts w:ascii="Times New Roman" w:eastAsia="Times New Roman" w:hAnsi="Times New Roman" w:cs="Times New Roman"/>
                <w:b/>
                <w:sz w:val="20"/>
                <w:szCs w:val="20"/>
                <w:lang w:val="en-US"/>
              </w:rPr>
              <w:t xml:space="preserve"> </w:t>
            </w:r>
            <w:r w:rsidRPr="00916316">
              <w:rPr>
                <w:rFonts w:ascii="Times New Roman" w:eastAsia="Times New Roman" w:hAnsi="Times New Roman" w:cs="Times New Roman"/>
                <w:sz w:val="20"/>
                <w:szCs w:val="20"/>
                <w:lang w:val="en-US"/>
              </w:rPr>
              <w:t>tjelovježbe uz igru i zabavu</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101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FF"/>
          <w:sz w:val="24"/>
          <w:szCs w:val="24"/>
        </w:rPr>
      </w:pPr>
      <w:r w:rsidRPr="00916316">
        <w:rPr>
          <w:rFonts w:ascii="Times New Roman" w:eastAsia="Times New Roman" w:hAnsi="Times New Roman" w:cs="Times New Roman"/>
          <w:b/>
          <w:color w:val="000000"/>
          <w:sz w:val="24"/>
          <w:szCs w:val="24"/>
        </w:rPr>
        <w:t xml:space="preserve">Kapitalni projekt: </w:t>
      </w:r>
      <w:r w:rsidRPr="00916316">
        <w:rPr>
          <w:rFonts w:ascii="Times New Roman" w:eastAsia="Times New Roman" w:hAnsi="Times New Roman" w:cs="Times New Roman"/>
          <w:b/>
          <w:sz w:val="24"/>
          <w:szCs w:val="24"/>
        </w:rPr>
        <w:t xml:space="preserve">Opremanje predškolske ustanove </w:t>
      </w:r>
    </w:p>
    <w:p w:rsidR="00916316" w:rsidRPr="00916316" w:rsidRDefault="00916316" w:rsidP="00916316">
      <w:pPr>
        <w:widowControl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Opremanje vrtića potrebnom opremom planira se iz sredstva za posebne namjene proračunskih korisnika u 2024.g. te iz gradskog iopćinksih proračuna. Sredstva su planirana za nabavku opreme koja je potrebna za provođenje programa ustanove u vrtićima u Poreču i područnim vrtićima kako slijedi:  Jaslice Poreč: didaktika, slikovnice, stol i stolice, stepenica na izvlačenje; DV „Radost I“: slikovnice, polica za likovni materijal, uređaji za održavanje, igrala za dvorište- sportska oprema, didaktika; PV Baderna: igrala za dvorište - sportska oprema, magnetna ploča, ormar za odgajateljice, glazbena linija, slikovnice, didaktika; PV Žbandaj: slikovnice, didaktika, igrala za dvorište - sportska oprema,  glazbena linija; PV Sv.Lovreč: didaktika, slikovnice, fleksi ormar sa policom; PV Vižinada: didaktička oprema, stol za igru i tepih; PV Kaštelir: polica za likovni materijal, printer, pluto panoi, fleksi ormar sa policom, paravan, dvosjed; PV Pinija glazbena linija, printer u boji, telefon te previjalište. </w:t>
      </w:r>
    </w:p>
    <w:p w:rsidR="00916316" w:rsidRPr="00916316" w:rsidRDefault="00916316" w:rsidP="00916316">
      <w:pPr>
        <w:widowControl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916316" w:rsidRPr="00916316" w:rsidTr="00916316">
        <w:tc>
          <w:tcPr>
            <w:tcW w:w="17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18"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Nabavljena oprema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82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kom</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r>
    </w:tbl>
    <w:p w:rsidR="00916316" w:rsidRPr="00916316" w:rsidRDefault="00916316" w:rsidP="00916316">
      <w:pPr>
        <w:spacing w:after="0" w:line="240" w:lineRule="auto"/>
        <w:outlineLvl w:val="0"/>
        <w:rPr>
          <w:rFonts w:ascii="Times New Roman" w:eastAsia="Times New Roman" w:hAnsi="Times New Roman" w:cs="Times New Roman"/>
          <w:b/>
          <w:bCs/>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color w:val="000000"/>
          <w:sz w:val="24"/>
          <w:szCs w:val="24"/>
        </w:rPr>
        <w:t xml:space="preserve">Kapitalni projekt: </w:t>
      </w:r>
      <w:r w:rsidRPr="00916316">
        <w:rPr>
          <w:rFonts w:ascii="Times New Roman" w:eastAsia="Times New Roman" w:hAnsi="Times New Roman" w:cs="Times New Roman"/>
          <w:b/>
          <w:bCs/>
          <w:sz w:val="24"/>
          <w:szCs w:val="24"/>
        </w:rPr>
        <w:t>Adaptacija i sanacija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prostoru dječjih jaslica u Poreču iz proračuna Grada Poreča planirana je potrebna nabavka PVC stolarije za jednu sobu i ulaz u zgradu te uređenje kancelarija pedagoga i rehabilitatora. U objektu Radost I planira se ulaganje u dvorišnu ogradu, lakiranje podova u sobama, uređenje sobe Odjela računovodstva, bojanje kancelarijskih prostorija te nabavka dvorišnih vrata na ulazu u zgradu. U prostoru PV Žbandaj planira se postavljanje dvorišne ograde. U prostoru PV Kaštelir planira se lakiranje podova u sobama.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Adaptirane prostorije i uređen prostor za siguran boravak djece i djelatnika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Uređenjem i adaptacijom prostorija poboljšavaju se uvjeti boravka djece i uvjeti rada zaposlenih</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kom</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tc>
      </w:tr>
    </w:tbl>
    <w:p w:rsidR="00916316" w:rsidRPr="00916316" w:rsidRDefault="00916316" w:rsidP="00916316">
      <w:pPr>
        <w:spacing w:after="0" w:line="240" w:lineRule="auto"/>
        <w:rPr>
          <w:sz w:val="21"/>
          <w:szCs w:val="21"/>
          <w:lang w:eastAsia="en-US"/>
        </w:rPr>
      </w:pPr>
    </w:p>
    <w:p w:rsidR="00916316" w:rsidRPr="00916316" w:rsidRDefault="00916316" w:rsidP="00916316">
      <w:pPr>
        <w:spacing w:after="0" w:line="240" w:lineRule="auto"/>
        <w:rPr>
          <w:sz w:val="21"/>
          <w:szCs w:val="21"/>
          <w:lang w:eastAsia="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DJEČJI VRTIĆ – SCUOLA DELL INFANZIA  „PAPERINO“ POREČ-PARENZO</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Dječji vrtić-Scuola dell'infanzia „Paperino“ je predškolska javna ustanova na talijanskom jeziku koja pokriva potrebe pripadnika talijanske nacionalne manjine na području Grada Poreča i Općine Tar-Vabriga.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Dračevcu i Taru. Vrtić ima ukupno 10 odgojno-obrazovnih skupina, po 2 skupine u svakom u vrtiću u sastavu ustanove na području Grada Poreča-Parenzo i 2 skupine u Taru. Osnivač ustanove je Grad Poreč-Parenzo, koji financira rad 8 skupina, dok  Općina Tar sufinancira rad ustanove na svom području za 2 skupine, u omjeru koji je dogovoren s Osnivačem. U Vrtić je upisano 151 dijete. Vrtić provodi</w:t>
      </w:r>
      <w:r w:rsidRPr="00916316">
        <w:rPr>
          <w:rFonts w:ascii="Times New Roman" w:eastAsia="Times New Roman" w:hAnsi="Times New Roman" w:cs="Times New Roman"/>
          <w:sz w:val="24"/>
          <w:szCs w:val="24"/>
        </w:rPr>
        <w:t xml:space="preserve"> 10-satni program u svim vrtićima u sastavu ustanove, a u Vrtiću u Taru i 6-satni program.</w:t>
      </w:r>
      <w:r w:rsidRPr="00916316">
        <w:rPr>
          <w:rFonts w:ascii="Times New Roman" w:eastAsia="Times New Roman" w:hAnsi="Times New Roman" w:cs="Times New Roman"/>
          <w:noProof/>
          <w:vanish/>
          <w:color w:val="0000FF"/>
          <w:sz w:val="24"/>
          <w:szCs w:val="24"/>
        </w:rPr>
        <w:drawing>
          <wp:inline distT="0" distB="0" distL="0" distR="0" wp14:anchorId="68D8F08F" wp14:editId="65918439">
            <wp:extent cx="1746250" cy="2619375"/>
            <wp:effectExtent l="0" t="0" r="6350" b="9525"/>
            <wp:docPr id="8" name="Slika 8"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BZ9M_JSHXfxvD7tIcCHp-RRXfBG4wCPCwK9bgIKhSYXdgbsw&amp;t=1&amp;usg=__z_w7QBlER4poq49PK-pHhHBk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916316">
        <w:rPr>
          <w:rFonts w:ascii="Times New Roman" w:eastAsia="Times New Roman" w:hAnsi="Times New Roman" w:cs="Times New Roman"/>
          <w:noProof/>
          <w:vanish/>
          <w:color w:val="0000FF"/>
          <w:sz w:val="24"/>
          <w:szCs w:val="24"/>
        </w:rPr>
        <w:drawing>
          <wp:inline distT="0" distB="0" distL="0" distR="0" wp14:anchorId="1A8A7C97" wp14:editId="4DDA6653">
            <wp:extent cx="1746250" cy="2619375"/>
            <wp:effectExtent l="0" t="0" r="6350" b="9525"/>
            <wp:docPr id="9" name="Slika 9"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t2.gstatic.com/images?q=tbn:ANd9GcQBZ9M_JSHXfxvD7tIcCHp-RRXfBG4wCPCwK9bgIKhSYXdgbsw&amp;t=1&amp;usg=__z_w7QBlER4poq49PK-pHhHBk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916316">
        <w:rPr>
          <w:rFonts w:ascii="Times New Roman" w:eastAsia="Times New Roman" w:hAnsi="Times New Roman" w:cs="Times New Roman"/>
          <w:sz w:val="24"/>
          <w:szCs w:val="24"/>
        </w:rPr>
        <w:t xml:space="preserve">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Za ostvarenje Programa javne potrebe u predškolskom odgoju u ustanovi </w:t>
      </w:r>
      <w:r w:rsidRPr="00916316">
        <w:rPr>
          <w:rFonts w:ascii="Times New Roman" w:eastAsia="Times New Roman" w:hAnsi="Times New Roman" w:cs="Times New Roman"/>
          <w:bCs/>
          <w:sz w:val="24"/>
          <w:szCs w:val="24"/>
        </w:rPr>
        <w:t xml:space="preserve">Dječji vrtić-Scuola dell'infanzia „Paperino“ </w:t>
      </w:r>
      <w:r w:rsidRPr="00916316">
        <w:rPr>
          <w:rFonts w:ascii="Times New Roman" w:eastAsia="Times New Roman" w:hAnsi="Times New Roman" w:cs="Times New Roman"/>
          <w:color w:val="000000"/>
          <w:sz w:val="24"/>
          <w:szCs w:val="24"/>
        </w:rPr>
        <w:t>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916316" w:rsidRPr="00916316" w:rsidTr="00916316">
        <w:tc>
          <w:tcPr>
            <w:tcW w:w="283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predškolskom odgoju</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 xml:space="preserve">971.039 </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 xml:space="preserve">971.039 </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r>
    </w:tbl>
    <w:p w:rsid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predškolskom odgoju</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w:t>
      </w:r>
      <w:r w:rsidRPr="00916316">
        <w:rPr>
          <w:rFonts w:ascii="Times New Roman" w:eastAsia="Times New Roman" w:hAnsi="Times New Roman" w:cs="Times New Roman"/>
          <w:sz w:val="24"/>
          <w:szCs w:val="24"/>
        </w:rPr>
        <w:t xml:space="preserve">Dječjeg vrtića-Scuola dell'infanzia „Paperino“ </w:t>
      </w:r>
      <w:r w:rsidRPr="00916316">
        <w:rPr>
          <w:rFonts w:ascii="Times New Roman" w:eastAsia="Times New Roman" w:hAnsi="Times New Roman" w:cs="Times New Roman"/>
          <w:color w:val="000000"/>
          <w:sz w:val="24"/>
          <w:szCs w:val="24"/>
        </w:rPr>
        <w:t xml:space="preserve">ostvaruje se kroz sljedeće aktivnosti i kapitalni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Odgojno i administrativno tehničko osoblje vrtića,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Sportski program,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djece s teškoćama u razvoju,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za djecu nacionalnih manjina 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Opremanje predškolske ustanove.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predškolskom odgoju i obrazovanju („Narodne novine“ broj 10/97, 107/07 i 94/13, 98/19,57/22,101/23)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proračunu („Narodne novine“ broj 144/21)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93/14,127/17,98/19,151/22,64/23)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općem upravnom postupku („Narodne novine“ broj 47/0,110/21)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Državni pedagoški standard predškolskog odgoja i naobrazbe („Narodne novine“ broj 63/08 i 90/10)</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Nacionalni kurikulum za rani predškolski odgoj i obrazovanje („Narodne novine“ broj 5/15)</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podzakonski akti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akti ustanove i osnivača. </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EC362F" w:rsidRDefault="00916316" w:rsidP="00EC362F">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color w:val="000000"/>
          <w:sz w:val="24"/>
          <w:szCs w:val="24"/>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w:t>
      </w:r>
      <w:r w:rsidRPr="00916316">
        <w:rPr>
          <w:rFonts w:ascii="Times New Roman" w:eastAsia="Times New Roman" w:hAnsi="Times New Roman" w:cs="Times New Roman"/>
          <w:bCs/>
          <w:sz w:val="24"/>
          <w:szCs w:val="24"/>
          <w:lang w:val="en-US"/>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916316">
        <w:rPr>
          <w:rFonts w:ascii="Times New Roman" w:eastAsia="Times New Roman" w:hAnsi="Times New Roman" w:cs="Times New Roman"/>
          <w:sz w:val="24"/>
          <w:szCs w:val="24"/>
          <w:lang w:val="en-US"/>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w:t>
      </w:r>
      <w:r w:rsidRPr="00916316">
        <w:rPr>
          <w:rFonts w:ascii="Times New Roman" w:eastAsia="Times New Roman" w:hAnsi="Times New Roman" w:cs="Times New Roman"/>
          <w:sz w:val="24"/>
          <w:szCs w:val="24"/>
        </w:rPr>
        <w:t xml:space="preserve">mogućiti djetetu iste mogućnosti razvoja i uključivanja u socijalnu zajednicu kao ostaloj djeci. </w:t>
      </w:r>
      <w:r w:rsidRPr="00916316">
        <w:rPr>
          <w:rFonts w:ascii="Times New Roman" w:eastAsia="Times New Roman" w:hAnsi="Times New Roman" w:cs="Times New Roman"/>
          <w:bCs/>
          <w:sz w:val="24"/>
          <w:szCs w:val="24"/>
          <w:lang w:val="en-US"/>
        </w:rPr>
        <w:t>Cilj sportskog programa</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je p</w:t>
      </w:r>
      <w:r w:rsidRPr="00916316">
        <w:rPr>
          <w:rFonts w:ascii="Times New Roman" w:eastAsia="Times New Roman" w:hAnsi="Times New Roman" w:cs="Times New Roman"/>
          <w:sz w:val="24"/>
          <w:szCs w:val="24"/>
          <w:lang w:val="en-US"/>
        </w:rPr>
        <w:t xml:space="preserve">oticanje višestranog psihomotornog razvoja </w:t>
      </w:r>
      <w:r w:rsidRPr="00916316">
        <w:rPr>
          <w:rFonts w:ascii="Times New Roman" w:eastAsia="Times New Roman" w:hAnsi="Times New Roman" w:cs="Times New Roman"/>
          <w:color w:val="000000"/>
          <w:sz w:val="24"/>
          <w:szCs w:val="24"/>
        </w:rPr>
        <w:t xml:space="preserve">djece predškolske dobi </w:t>
      </w:r>
      <w:r w:rsidRPr="00916316">
        <w:rPr>
          <w:rFonts w:ascii="Times New Roman" w:eastAsia="Times New Roman" w:hAnsi="Times New Roman" w:cs="Times New Roman"/>
          <w:sz w:val="24"/>
          <w:szCs w:val="24"/>
          <w:lang w:val="en-US"/>
        </w:rPr>
        <w:t>te stjecanje navike redovite</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sz w:val="24"/>
          <w:szCs w:val="24"/>
          <w:lang w:val="en-US"/>
        </w:rPr>
        <w:t xml:space="preserve">tjelovježbe uz igru i zabavu. </w:t>
      </w:r>
      <w:r w:rsidRPr="00916316">
        <w:rPr>
          <w:rFonts w:ascii="Times New Roman" w:hAnsi="Times New Roman" w:cs="Times New Roman"/>
          <w:color w:val="000000"/>
          <w:sz w:val="24"/>
          <w:szCs w:val="24"/>
          <w:lang w:eastAsia="en-US"/>
        </w:rPr>
        <w:t>Cilj programa zavičajna nastava je približiti djeci istarsku tradiciju i sačuvati vrijednost i autohtonost Istre.</w:t>
      </w:r>
      <w:r w:rsidRPr="00916316">
        <w:rPr>
          <w:rFonts w:ascii="Times New Roman" w:eastAsia="Times New Roman" w:hAnsi="Times New Roman" w:cs="Times New Roman"/>
          <w:sz w:val="24"/>
          <w:szCs w:val="24"/>
          <w:lang w:val="en-US"/>
        </w:rPr>
        <w:t xml:space="preserve"> Cilj projekta opremanje ustanove je </w:t>
      </w:r>
      <w:r w:rsidRPr="00916316">
        <w:rPr>
          <w:rFonts w:ascii="Times New Roman" w:eastAsia="Times New Roman" w:hAnsi="Times New Roman" w:cs="Times New Roman"/>
          <w:sz w:val="24"/>
          <w:szCs w:val="24"/>
        </w:rPr>
        <w:t>poboljšati uvjete boravka djece u vrtiću i uvjete rada zaposlenika.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1701"/>
        <w:gridCol w:w="1418"/>
        <w:gridCol w:w="1417"/>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iCs/>
                <w:sz w:val="20"/>
                <w:szCs w:val="20"/>
                <w:lang w:val="en-US"/>
              </w:rPr>
              <w:t>Aktivnosti</w:t>
            </w:r>
          </w:p>
        </w:tc>
        <w:tc>
          <w:tcPr>
            <w:tcW w:w="1701" w:type="dxa"/>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701" w:type="dxa"/>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418" w:type="dxa"/>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417" w:type="dxa"/>
          </w:tcPr>
          <w:p w:rsidR="00916316" w:rsidRPr="00916316" w:rsidRDefault="00916316" w:rsidP="00916316">
            <w:pPr>
              <w:spacing w:after="0" w:line="240" w:lineRule="auto"/>
              <w:rPr>
                <w:rFonts w:ascii="Times New Roman" w:eastAsia="Times New Roman" w:hAnsi="Times New Roman" w:cs="Times New Roman"/>
                <w:sz w:val="20"/>
                <w:szCs w:val="20"/>
              </w:rPr>
            </w:pP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Odgojno i administrativno tehničko osoblje</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915.204</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Sportski program</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Program predškole</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Program djece s teškoćama urazvoju</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rPr>
              <w:t>Program za djecu nacionalnih manjina</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10.836</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1.193</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iCs/>
                <w:sz w:val="20"/>
                <w:szCs w:val="20"/>
                <w:lang w:val="en-US"/>
              </w:rPr>
              <w:t>Kapitalni projekt</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Opremanje predškolske ustanove</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b/>
                <w:bCs/>
                <w:color w:val="000000"/>
                <w:sz w:val="20"/>
                <w:szCs w:val="20"/>
                <w:lang w:val="en-US"/>
              </w:rPr>
              <w:t>Ukupno program</w:t>
            </w:r>
          </w:p>
        </w:tc>
        <w:tc>
          <w:tcPr>
            <w:tcW w:w="1701"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971.039</w:t>
            </w:r>
          </w:p>
        </w:tc>
        <w:tc>
          <w:tcPr>
            <w:tcW w:w="1701"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c>
          <w:tcPr>
            <w:tcW w:w="1418"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c>
          <w:tcPr>
            <w:tcW w:w="1417"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i administrativno tehničko osoblje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2024. planirana je zaposlenost 41 djelatnika ( 23 odgojitelja, ravnateljica, psihologica, zdravstvena voditeljica, tajnica, voditeljica računovodstva, materijalni knjigovođa i administrator, 2 kućna majstora, pralja,  3 kuhara, 2 pomoćne kuharice od kojih jedna radi kao pralja pola radnog vremena i 5 spremačica), od toga 4 osobe s ugovorom o radu na određeno vrijeme (jedna je osoba zamjena za porodiljni dopust).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usavršavanje, računalne usluge i dr.) u cijelosti financiraju </w:t>
      </w:r>
      <w:r w:rsidRPr="00916316">
        <w:rPr>
          <w:rFonts w:ascii="Times New Roman" w:eastAsia="Times New Roman" w:hAnsi="Times New Roman" w:cs="Times New Roman"/>
          <w:sz w:val="24"/>
          <w:szCs w:val="24"/>
          <w:lang w:val="en-US"/>
        </w:rPr>
        <w:t>iz vlastitih sredstava (uplata roditelja).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134"/>
        <w:gridCol w:w="992"/>
        <w:gridCol w:w="992"/>
        <w:gridCol w:w="1134"/>
        <w:gridCol w:w="1134"/>
      </w:tblGrid>
      <w:tr w:rsidR="00916316" w:rsidRPr="00916316" w:rsidTr="00916316">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2022.</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2023.</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r>
      <w:tr w:rsidR="00916316" w:rsidRPr="00916316" w:rsidTr="00916316">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Redovita isplata plaća, održavanje zgrade i poslovanja</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3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zaposlenih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broj djece </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151 </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r>
      <w:tr w:rsidR="00916316" w:rsidRPr="00916316" w:rsidTr="00916316">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Nabava sirovina i materijala za pripremu obroka i ostali materijali i usluge za redovno poslovanje</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Održavanje zdrave i kvalitetne pripreme obroka i kvalitetno održavanje objekata </w:t>
            </w:r>
          </w:p>
        </w:tc>
        <w:tc>
          <w:tcPr>
            <w:tcW w:w="113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zaposlenih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broj djece </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r>
    </w:tbl>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color w:val="C00000"/>
          <w:sz w:val="24"/>
          <w:szCs w:val="24"/>
        </w:rPr>
      </w:pPr>
      <w:r w:rsidRPr="00916316">
        <w:rPr>
          <w:rFonts w:ascii="Times New Roman" w:eastAsia="Times New Roman" w:hAnsi="Times New Roman" w:cs="Times New Roman"/>
          <w:b/>
          <w:bCs/>
          <w:iCs/>
          <w:sz w:val="24"/>
          <w:szCs w:val="24"/>
        </w:rPr>
        <w:t>Aktivnost: Sportski program djece u vrtiću</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je namijenjen djeci predškolske dobi i to šestogodišnjacima, a u planu je isti proširiti na generaciju petogodišnjaka, u skladu s njihovim motoričkim sposobnostima i afinitetima. Osnovni cilj programa je poticanje višestranog psihosomatskog razvoja djece predškolske dobi i zadovoljavanje dječje potrebe za kretanjem i igrom, praćenjem i razvojem njihovih osobina i sposobnosti te sportskih znanja primjernih za tu dob. </w:t>
      </w:r>
      <w:r w:rsidRPr="00916316">
        <w:rPr>
          <w:rFonts w:ascii="Times New Roman" w:eastAsia="Times New Roman" w:hAnsi="Times New Roman" w:cs="Times New Roman"/>
          <w:sz w:val="24"/>
          <w:szCs w:val="24"/>
        </w:rPr>
        <w:t>Provodi se u sportskoj dvorani Vrtića u Poreču. Uključeno je 20 djece, a provodit će ga kineziolog. Sportski program započinje s realizacijom u studenom 2023.</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24"/>
        <w:gridCol w:w="1061"/>
        <w:gridCol w:w="1181"/>
        <w:gridCol w:w="1235"/>
        <w:gridCol w:w="1248"/>
        <w:gridCol w:w="1083"/>
      </w:tblGrid>
      <w:tr w:rsidR="00916316" w:rsidRPr="00916316" w:rsidTr="00916316">
        <w:tc>
          <w:tcPr>
            <w:tcW w:w="156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6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tc>
        <w:tc>
          <w:tcPr>
            <w:tcW w:w="12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27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2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56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Stvaranje navike svakodnevnog tjelesnog vježbanja</w:t>
            </w:r>
          </w:p>
        </w:tc>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Kroz odgovarajuće tjelovježbe djelovanje na cjelokupnu motoriku djeteta,  koordinaciju pokreta, ravnotežu, preciznost, fleksibilnost, gipkost, izdržljivost, psihomotornu brzinu i snagu, razvoj kreativnosti</w:t>
            </w:r>
          </w:p>
        </w:tc>
        <w:tc>
          <w:tcPr>
            <w:tcW w:w="106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Aktivnosti dva puta  tjedno</w:t>
            </w:r>
          </w:p>
        </w:tc>
        <w:tc>
          <w:tcPr>
            <w:tcW w:w="12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27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2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w:t>
            </w:r>
          </w:p>
        </w:tc>
      </w:tr>
    </w:tbl>
    <w:p w:rsidR="00916316" w:rsidRPr="00916316" w:rsidRDefault="00916316" w:rsidP="00916316">
      <w:pPr>
        <w:spacing w:after="0" w:line="240" w:lineRule="auto"/>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Program djece s teškoćama u razvoju</w:t>
      </w:r>
    </w:p>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4"/>
          <w:szCs w:val="24"/>
        </w:rPr>
        <w:t xml:space="preserve">Djeca s teškoćama u razvoju integrirana su u redovite programe vrtića. Sredstva su planirana za plaće i putne troškove pomoćnika (asistenta) </w:t>
      </w:r>
      <w:r w:rsidRPr="00916316">
        <w:rPr>
          <w:rFonts w:ascii="Times New Roman" w:eastAsia="Times New Roman" w:hAnsi="Times New Roman" w:cs="Times New Roman"/>
          <w:iCs/>
          <w:sz w:val="24"/>
          <w:szCs w:val="24"/>
        </w:rPr>
        <w:t>djeci s teškoćama u razvoju,</w:t>
      </w:r>
      <w:r w:rsidRPr="00916316">
        <w:rPr>
          <w:rFonts w:ascii="Times New Roman" w:eastAsia="Times New Roman" w:hAnsi="Times New Roman" w:cs="Times New Roman"/>
          <w:sz w:val="24"/>
          <w:szCs w:val="24"/>
        </w:rPr>
        <w:t xml:space="preserve"> koje u cijelosti podmiruje osnivač ustanove, dok nabavu opreme i usavršavanje stručnih djelatnika koji rade s takvom djecom financira Ministarstvo znanosti i obrazovanja. S početkom nove pedagoške godine 2023./2024. dvoje djece imaju pomoćnika u nastavi (asistentom), jedno dijete jasličke dobi u Dračevcu te jedno vrtićke dobi u Poreču.</w:t>
      </w:r>
      <w:r w:rsidRPr="00916316">
        <w:rPr>
          <w:rFonts w:ascii="Times New Roman" w:eastAsia="Times New Roman" w:hAnsi="Times New Roman" w:cs="Times New Roman"/>
          <w:sz w:val="20"/>
          <w:szCs w:val="20"/>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outlineLvl w:val="0"/>
        <w:rPr>
          <w:rFonts w:ascii="Times New Roman" w:eastAsia="Times New Roman" w:hAnsi="Times New Roman" w:cs="Times New Roman"/>
          <w:color w:val="000000"/>
          <w:sz w:val="24"/>
          <w:szCs w:val="24"/>
          <w:u w:val="single"/>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992"/>
        <w:gridCol w:w="1134"/>
        <w:gridCol w:w="1134"/>
        <w:gridCol w:w="992"/>
        <w:gridCol w:w="1134"/>
      </w:tblGrid>
      <w:tr w:rsidR="00916316" w:rsidRPr="00916316" w:rsidTr="00916316">
        <w:tc>
          <w:tcPr>
            <w:tcW w:w="17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3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 odgojno-obrazovne skupine s redovitim programom uključena su djeca s teškoćama u razvoju</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Djeca s teškoćama koja s obzirom na vrstu i stupanj teškoće, uz osiguranje potrebnih specifičnih uvjeta, mogu svladati osnove programa s ostalom djecom u skupini</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Broj djece</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r>
    </w:tbl>
    <w:p w:rsidR="00916316" w:rsidRPr="00916316" w:rsidRDefault="00916316" w:rsidP="00916316">
      <w:pPr>
        <w:spacing w:after="0" w:line="240" w:lineRule="auto"/>
        <w:jc w:val="both"/>
        <w:outlineLvl w:val="0"/>
        <w:rPr>
          <w:rFonts w:ascii="Times New Roman" w:eastAsia="Times New Roman" w:hAnsi="Times New Roman" w:cs="Times New Roman"/>
          <w:i/>
          <w:sz w:val="20"/>
          <w:szCs w:val="20"/>
          <w:u w:val="single"/>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Program za djecu nacionalnih manjina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 ovoj aktivnosti planirana su sredstva za nabavu didaktičkih sredstava potrebnih za provedbu programa, stručno usavršavanje odgojitelja i stručnih suradnika, nabavu suvremene literature i  podmirivanje rashoda za ostale potrebe programa.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044"/>
        <w:gridCol w:w="1083"/>
        <w:gridCol w:w="1093"/>
        <w:gridCol w:w="1083"/>
        <w:gridCol w:w="1083"/>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4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literatura,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provedena usavršavanja</w:t>
            </w:r>
            <w:r w:rsidRPr="00916316">
              <w:rPr>
                <w:rFonts w:ascii="Times New Roman" w:eastAsia="Times New Roman" w:hAnsi="Times New Roman" w:cs="Times New Roman"/>
                <w:color w:val="000000"/>
                <w:sz w:val="20"/>
                <w:szCs w:val="20"/>
              </w:rPr>
              <w:t xml:space="preserve"> odgojitelja i stručnih suradnika</w:t>
            </w:r>
          </w:p>
        </w:tc>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kvalitete provedbe programa</w:t>
            </w:r>
          </w:p>
        </w:tc>
        <w:tc>
          <w:tcPr>
            <w:tcW w:w="104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Zavičajna nastava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Cs/>
          <w:sz w:val="24"/>
          <w:szCs w:val="24"/>
        </w:rPr>
        <w:t>Aktivnost</w:t>
      </w:r>
      <w:r w:rsidRPr="00916316">
        <w:rPr>
          <w:rFonts w:ascii="Times New Roman" w:eastAsia="Times New Roman" w:hAnsi="Times New Roman" w:cs="Times New Roman"/>
          <w:color w:val="000000"/>
          <w:sz w:val="24"/>
          <w:szCs w:val="24"/>
        </w:rPr>
        <w:t xml:space="preserve"> se provodi radi upoznavanja djece sa zavičajem, okruženjem u kojem žive, te kako bi im se približila kultura, jezik i tradicije zavičaja u svim segmentima kulturnog i socijalnog okruženja. </w:t>
      </w:r>
      <w:r w:rsidRPr="00916316">
        <w:rPr>
          <w:rFonts w:ascii="Times New Roman" w:eastAsia="Times New Roman" w:hAnsi="Times New Roman" w:cs="Times New Roman"/>
          <w:sz w:val="24"/>
          <w:szCs w:val="24"/>
        </w:rPr>
        <w:t>U Projekt Zavičajne nastave pedagoške godine 2023./2024. uključeno je 29 djece jasličke i vrtićke dobi iz područnog vrtića u Velom Maj. Tema je “Ta mala zlatna kap“.</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62"/>
        <w:gridCol w:w="1072"/>
        <w:gridCol w:w="1083"/>
        <w:gridCol w:w="1083"/>
        <w:gridCol w:w="1083"/>
        <w:gridCol w:w="1083"/>
      </w:tblGrid>
      <w:tr w:rsidR="00916316" w:rsidRPr="00916316" w:rsidTr="0032270D">
        <w:tc>
          <w:tcPr>
            <w:tcW w:w="158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6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32270D">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Povećanje broja djece i odgojitelja  zainteresiranih za ovu aktivnost</w:t>
            </w:r>
          </w:p>
        </w:tc>
        <w:tc>
          <w:tcPr>
            <w:tcW w:w="196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Istraživanje, upoznavanje, očuvanje i afirmacija zavičajnih vrijednosti i osobitosti, poticanje i njegovanje zavičajnog identiteta</w:t>
            </w:r>
          </w:p>
        </w:tc>
        <w:tc>
          <w:tcPr>
            <w:tcW w:w="10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odgojitelja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bl>
    <w:p w:rsidR="00916316" w:rsidRPr="00916316" w:rsidRDefault="00916316" w:rsidP="00916316">
      <w:pPr>
        <w:spacing w:after="0" w:line="240" w:lineRule="auto"/>
        <w:rPr>
          <w:rFonts w:ascii="Times New Roman" w:eastAsia="Times New Roman" w:hAnsi="Times New Roman" w:cs="Times New Roman"/>
          <w:b/>
          <w:color w:val="000000"/>
          <w:sz w:val="21"/>
          <w:szCs w:val="21"/>
        </w:rPr>
      </w:pPr>
    </w:p>
    <w:p w:rsidR="0032270D" w:rsidRDefault="0032270D"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 xml:space="preserve">Kapitalni projekt: </w:t>
      </w:r>
      <w:r w:rsidRPr="00916316">
        <w:rPr>
          <w:rFonts w:ascii="Times New Roman" w:eastAsia="Times New Roman" w:hAnsi="Times New Roman" w:cs="Times New Roman"/>
          <w:b/>
          <w:sz w:val="24"/>
          <w:szCs w:val="24"/>
        </w:rPr>
        <w:t xml:space="preserve">Opremanje predškolske ustanove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 xml:space="preserve">Projekt se odnosi na uređenje i opremanje prostora vrtića svom neophodnim opremom i inventarom, te uređenje okoliša objekta kako bi se osigurao kvalitetan i adekvatan prostor za boravak djece. </w:t>
      </w:r>
      <w:r w:rsidRPr="00916316">
        <w:rPr>
          <w:rFonts w:ascii="Times New Roman" w:eastAsia="Times New Roman" w:hAnsi="Times New Roman" w:cs="Times New Roman"/>
          <w:sz w:val="24"/>
          <w:szCs w:val="24"/>
        </w:rPr>
        <w:t>Planirano je nabaviti novu didaktičku opremu za vanjske prostore i opremu za redovno poslovanje.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916316" w:rsidRPr="00916316" w:rsidTr="00916316">
        <w:tc>
          <w:tcPr>
            <w:tcW w:w="17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18"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Nabavljena oprema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82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nabavljene opreme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r>
    </w:tbl>
    <w:p w:rsidR="00916316" w:rsidRDefault="00916316" w:rsidP="00916316">
      <w:pPr>
        <w:spacing w:after="0" w:line="240" w:lineRule="auto"/>
        <w:jc w:val="both"/>
        <w:rPr>
          <w:rFonts w:ascii="Times New Roman" w:eastAsia="Times New Roman" w:hAnsi="Times New Roman" w:cs="Times New Roman"/>
          <w:b/>
          <w:sz w:val="24"/>
          <w:szCs w:val="24"/>
        </w:rPr>
      </w:pPr>
    </w:p>
    <w:p w:rsidR="00EC362F" w:rsidRPr="00916316" w:rsidRDefault="00EC362F"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OSNOVNA ŠKOLA POREČ</w:t>
      </w:r>
    </w:p>
    <w:p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Osnovna škola Poreč obavlja djelatnost osnovnog odgoja i obrazovanja učenika od 1. do 8.  razreda. Na početku školske godine 2023./2024. Školu pohađa ukupno 638 učenika raspoređenih u 27 redovnih razrednih odjela u matičnoj školi Škola i 4 redovna odjela razredne nastave u područnoj školi Žbandaj. Osim redovitih razrednih odjela u matičnoj školi u Poreču postoji 1 odjel djelomične integracije za učenike s teškoćama i 2 posebna odjela za djecu s teškoćama u razvoju. Ove školske godine formirano je 7 odjela produženog boravka za učenike od 1. do 4. razreda, 6 odjela u matičnoj škola i 1 odjel u Područnoj školi Žbandaj. Škola zapošljava ukupno 106 djelatnika – 23 učitelja razredne nastave, od čega 7 učitelja radi u produženom boravku, 37 učitelja predmetne nastave, 3 učitelja edukatora-rehabilitatora, 17 pomoćnika u nastavi, 4 osobe u upravi (ravnateljica, tajnica, voditeljica računovodstva i administratorica), 4 stručna suradnika (knjižničar, pedagog, psiholog i edukator-rehabilitator), 2 domara, 10 spremačica (od toga 1 u Područnoj školi Žbandaj i 1 koja radi tijekom nastavne godine) i 5 kuharica (od toga 1 u matičnoj školi za potrebe produženog boravka, 1 u Područnoj školi Žbandaj koja radi ½ radnog vremena kao kuharica, a ½ radnog vremena kao spremačica). Škola radi na temelju Godišnjeg plana i programa i školskog kurikuluma. </w:t>
      </w:r>
    </w:p>
    <w:p w:rsidR="00916316" w:rsidRPr="00916316" w:rsidRDefault="00916316" w:rsidP="00916316">
      <w:pPr>
        <w:spacing w:after="0" w:line="240" w:lineRule="auto"/>
        <w:jc w:val="both"/>
        <w:rPr>
          <w:rFonts w:ascii="Times New Roman" w:eastAsia="Times New Roman" w:hAnsi="Times New Roman" w:cs="Times New Roman"/>
          <w:b/>
          <w:color w:val="FF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Osnovna škola Poreč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90"/>
      </w:tblGrid>
      <w:tr w:rsidR="00916316" w:rsidRPr="00916316" w:rsidTr="00916316">
        <w:tc>
          <w:tcPr>
            <w:tcW w:w="283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2.621.458</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2.621.458</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Program: Program javne potrebe u obrazovanju</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t>Program Osnovne škole Poreč ostvaruje se kroz sljedeće aktivnosti, kapitalne i tekuće projekte: aktivnosti:</w:t>
      </w:r>
      <w:r w:rsidRPr="00916316">
        <w:rPr>
          <w:rFonts w:ascii="Times New Roman" w:eastAsia="Times New Roman" w:hAnsi="Times New Roman" w:cs="Times New Roman"/>
          <w:b/>
          <w:bCs/>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Rad s nadarenim učenicim  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izvannastavnih 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Odjel djece s teškoćama u razvoju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Školsko športsko društvo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Profesionalna orijentacija učenika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Permanentno (interno) usavršavanje učitelja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Stručna županijska vijeća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Učeničke zadruge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Područna škola Žbandaj-tehničko osoblje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contextualSpacing/>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  iznad minimalni standard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iznad minimalnog standarda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tekući projekt:</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Pomoćnici u nastavi -PUN-a torba zajedništva I.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Zakonske i druge pravne osnove programa: </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akti ustanove.</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programa/projekata i aktivnosti iznad standarda. </w:t>
      </w:r>
      <w:r w:rsidRPr="00916316">
        <w:rPr>
          <w:rFonts w:ascii="Times New Roman" w:eastAsia="Times New Roman" w:hAnsi="Times New Roman" w:cs="Times New Roman"/>
          <w:color w:val="000000"/>
          <w:sz w:val="24"/>
          <w:szCs w:val="24"/>
        </w:rPr>
        <w:t>Cilj je održati i po mogućnosti podignuti kvalitetu boravka učenika u školi, te osigurati  potrebne prostorne i druge uvjete za kvalitetno odvijanje nastave i realizaciju zadanih sadržaja i ciljeva odgoja i obrazovanja.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916316" w:rsidRPr="00916316" w:rsidTr="00916316">
        <w:tc>
          <w:tcPr>
            <w:tcW w:w="372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 2024.</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 2026.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3"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414"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r>
      <w:tr w:rsidR="00916316" w:rsidRPr="00916316" w:rsidTr="00916316">
        <w:tc>
          <w:tcPr>
            <w:tcW w:w="3721" w:type="dxa"/>
          </w:tcPr>
          <w:p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Odgojno, administrativno i  tehničko osoblje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1.599.066</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Produženi boravak</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214.818</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s nadarenim učenicima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3.312</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Izborni i dodatni programi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 izvannastavne aktivnosti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učenika za prehranu, izlete i druge programe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116.975</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Objekti školskih zgrada i šire javne potrebe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187.276</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Odjel djece s teškoćama u razvoju</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Školsko sportsko društvo</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Profesionalna orijentacija učenika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Permanentno (interno) usavršavanje učitelja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6.185</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Stručna županijska vijeća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Učeničke zadruge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Mentorstvo</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Zavičajna nastava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r>
      <w:tr w:rsidR="00916316" w:rsidRPr="00916316" w:rsidTr="00916316">
        <w:trPr>
          <w:trHeight w:val="198"/>
        </w:trPr>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Područna škola Žbandaj-tehničko osoblje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20.682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 minimalni standard</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Adaptacija i sanacija ustanova u OŠ iznad minimalnog standarda </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za škole iznad standarda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udžbenika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Školska shema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5.309</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721" w:type="dxa"/>
            <w:vAlign w:val="center"/>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Pomoćnici u nastavi – projekt „PUN-a torba zajedništva“ </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104.300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c>
          <w:tcPr>
            <w:tcW w:w="3721" w:type="dxa"/>
            <w:vAlign w:val="center"/>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Pomoćnici u nastavi – projekt PUN-a torba zajedništva 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r>
      <w:tr w:rsidR="00916316" w:rsidRPr="00916316" w:rsidTr="00916316">
        <w:trPr>
          <w:trHeight w:val="257"/>
        </w:trPr>
        <w:tc>
          <w:tcPr>
            <w:tcW w:w="3721" w:type="dxa"/>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3"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2.621.458</w:t>
            </w:r>
          </w:p>
        </w:tc>
        <w:tc>
          <w:tcPr>
            <w:tcW w:w="1414"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c>
          <w:tcPr>
            <w:tcW w:w="1316"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c>
          <w:tcPr>
            <w:tcW w:w="1316"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FF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administrativno i tehničko osoblje</w:t>
      </w:r>
    </w:p>
    <w:p w:rsidR="00916316" w:rsidRPr="00916316" w:rsidRDefault="00916316" w:rsidP="00916316">
      <w:pPr>
        <w:spacing w:after="120" w:line="240" w:lineRule="auto"/>
        <w:jc w:val="both"/>
        <w:rPr>
          <w:rFonts w:ascii="Times New Roman" w:eastAsia="Times New Roman" w:hAnsi="Times New Roman" w:cs="Times New Roman"/>
          <w:sz w:val="24"/>
          <w:szCs w:val="24"/>
        </w:rPr>
      </w:pPr>
      <w:r w:rsidRPr="00916316">
        <w:rPr>
          <w:rFonts w:ascii="Times New Roman" w:hAnsi="Times New Roman" w:cs="Times New Roman"/>
          <w:sz w:val="24"/>
          <w:szCs w:val="24"/>
          <w:lang w:eastAsia="en-US"/>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Najznačajnije promjene unutar aktivnosti vezane su za zdravstvene usluge gdje su se preraspodjelom sredstava unutar grupe osigurala sredstva potrebna za redovne sistematske preglede. </w:t>
      </w:r>
      <w:r w:rsidRPr="00916316">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916316" w:rsidRPr="00916316" w:rsidRDefault="00916316" w:rsidP="00916316">
      <w:pPr>
        <w:spacing w:after="0" w:line="240" w:lineRule="auto"/>
        <w:rPr>
          <w:rFonts w:ascii="Times New Roman" w:eastAsia="Times New Roman" w:hAnsi="Times New Roman" w:cs="Times New Roman"/>
          <w:b/>
          <w:color w:val="FF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r>
    </w:tbl>
    <w:p w:rsidR="00916316" w:rsidRDefault="00916316" w:rsidP="00916316">
      <w:pPr>
        <w:spacing w:after="0" w:line="240" w:lineRule="auto"/>
        <w:jc w:val="both"/>
        <w:outlineLvl w:val="0"/>
        <w:rPr>
          <w:rFonts w:ascii="Times New Roman" w:eastAsia="Times New Roman" w:hAnsi="Times New Roman" w:cs="Times New Roman"/>
          <w:b/>
          <w:bCs/>
          <w:iCs/>
          <w:color w:val="FF0000"/>
          <w:sz w:val="20"/>
          <w:szCs w:val="20"/>
        </w:rPr>
      </w:pPr>
    </w:p>
    <w:p w:rsidR="00EC362F" w:rsidRPr="00916316" w:rsidRDefault="00EC362F" w:rsidP="00916316">
      <w:pPr>
        <w:spacing w:after="0" w:line="240" w:lineRule="auto"/>
        <w:jc w:val="both"/>
        <w:outlineLvl w:val="0"/>
        <w:rPr>
          <w:rFonts w:ascii="Times New Roman" w:eastAsia="Times New Roman" w:hAnsi="Times New Roman" w:cs="Times New Roman"/>
          <w:b/>
          <w:bCs/>
          <w:iCs/>
          <w:color w:val="FF0000"/>
          <w:sz w:val="20"/>
          <w:szCs w:val="20"/>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Produženi boravak</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Namijenjen je učenicima razredne nastave od 1. do 4. razreda. Za potrebe produženog boravka zapošljava se 7 učitelja razredne nastave i kuhar. Od rujna 2023. godine u produženi boravak upisano je ukupno 145 učenika u 7 grupa i to 6 grupa u matičnoj školi i 1 grupa u Područnoj školi Žbandaj. Troškove snose Grad Poreč i roditelji učenika na način da Grad plaća za troškova za osoblje i opremu, dok roditelji plaćaju materijalne troškove, prehranu i tdio troškova za osoblje.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iCs/>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64"/>
        <w:gridCol w:w="1052"/>
        <w:gridCol w:w="1234"/>
        <w:gridCol w:w="1234"/>
        <w:gridCol w:w="1234"/>
        <w:gridCol w:w="1083"/>
      </w:tblGrid>
      <w:tr w:rsidR="00916316" w:rsidRPr="00916316" w:rsidTr="00916316">
        <w:tc>
          <w:tcPr>
            <w:tcW w:w="158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7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9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58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Redovitost u pisanju domaćih zadaća, uvježbavanju, ponavljanju, primjeni stečenog znanja,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druženje i igra prije odlaska kućama</w:t>
            </w:r>
          </w:p>
        </w:tc>
        <w:tc>
          <w:tcPr>
            <w:tcW w:w="161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tc>
        <w:tc>
          <w:tcPr>
            <w:tcW w:w="9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tc>
      </w:tr>
    </w:tbl>
    <w:p w:rsidR="00916316" w:rsidRPr="00916316" w:rsidRDefault="00916316" w:rsidP="00916316">
      <w:pPr>
        <w:spacing w:after="0" w:line="240" w:lineRule="auto"/>
        <w:jc w:val="both"/>
        <w:outlineLvl w:val="0"/>
        <w:rPr>
          <w:rFonts w:ascii="Times New Roman" w:eastAsia="Times New Roman" w:hAnsi="Times New Roman" w:cs="Times New Roman"/>
          <w:b/>
          <w:bCs/>
          <w:iCs/>
          <w:color w:val="FF0000"/>
          <w:sz w:val="20"/>
          <w:szCs w:val="20"/>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Rad s nadarenim učenicima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Ministarstva znanosti i obrazovanja,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992"/>
        <w:gridCol w:w="1134"/>
        <w:gridCol w:w="1134"/>
        <w:gridCol w:w="1043"/>
        <w:gridCol w:w="1083"/>
      </w:tblGrid>
      <w:tr w:rsidR="00916316" w:rsidRPr="00916316" w:rsidTr="00916316">
        <w:tc>
          <w:tcPr>
            <w:tcW w:w="17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3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Povećanje broja učenika koji su uključeni u različite školske projekte, priredbe, manifestacije, natjecanja</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c>
          <w:tcPr>
            <w:tcW w:w="10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r>
    </w:tbl>
    <w:p w:rsidR="00916316" w:rsidRPr="00916316" w:rsidRDefault="00916316" w:rsidP="00916316">
      <w:pPr>
        <w:spacing w:after="0" w:line="240" w:lineRule="auto"/>
        <w:jc w:val="both"/>
        <w:rPr>
          <w:rFonts w:ascii="Times New Roman" w:eastAsia="Times New Roman" w:hAnsi="Times New Roman" w:cs="Times New Roman"/>
          <w:sz w:val="20"/>
          <w:szCs w:val="20"/>
          <w:u w:val="single"/>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Izborni i dodatni programi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Izborni program stranog jezika uvodi se od 4. razreda te je omogućeno učenje talijanskog ili njemačkog jezika kao izbornoga. U izbornu nastavu vjeronauka–katoličkog, uključeni su učenici od 1. do 8. razreda, u ukupno 28 grupe. U izbornu nastavu vjeronauka–islamskog, učenici su uključeni u 2 kombinirane grupe od čega je jedna za mlađu dobnu skupinu a druga za učenike predmetne nastave. Uvođenjem informatike kao redovnog premeta u 5. i 6. razredu od školske godine 2018./2019., izborni programi izvode se od 1. do 4. te u 7. i 8. razredu, ukupno u 19 grupa. Nastava njegovanja albanskog jezika i kulture (Model C), izvodi se u 2 kombinirane grupe.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jezika, kemije,  biologije, fizike, povijesti i geografije. Ukupno u predmetnoj i razrednoj nastavi Škola ima 32 grupe. Učenici sudjeluju na školskim, županijskim i državnim natjecanjima te postižu izvrsne rezultate.  </w:t>
      </w:r>
    </w:p>
    <w:p w:rsidR="00916316" w:rsidRPr="00916316" w:rsidRDefault="00916316" w:rsidP="00916316">
      <w:pPr>
        <w:spacing w:after="0" w:line="240" w:lineRule="auto"/>
        <w:jc w:val="both"/>
        <w:rPr>
          <w:rFonts w:ascii="Times New Roman" w:eastAsia="Times New Roman" w:hAnsi="Times New Roman" w:cs="Times New Roman"/>
          <w:color w:val="FF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2054.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izborne predmete i dodatnu nastavu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grupa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Program izvannastavne aktivnosti</w:t>
      </w:r>
    </w:p>
    <w:p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Paths-rastem program – 5 grupa, strani jezici – 6 grupa, Školsko sportsko društvo, Klub mladih tehničara, kreativna – 3 grupe, plesna, igraonica, folklor, likovna, pljočkanje, dramska, scenska, literarna, mali robotičari, vjeronaučna, biblijsko-liturgijska, medijska, radijska, mladi speleolozi, primjenjena, orkestar i mali i veliki zbor. Svi su razredi uključeni u zavičajnu nastavu. Za sve te grupe potrebna su sredstva za nabavu različitog potrošnog materijala, te trošak putovanja na smotre i natjecanja.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izvannastavne aktivnosti</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grupa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r>
    </w:tbl>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Sufinanciranje učenika za prehranu, izlete i druge programe</w:t>
      </w:r>
    </w:p>
    <w:p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Škola ima organiziranu prehranu za učenike dok borave u školi u skladu s propisima, preporukama i normativima Ministarstva zdravlja. Tjedni jelovnik objavljuje se na web stranici škole. Ministarstvo znanosti i obrazovanja podmiruje troškove jednog obroka za učenike u iznosu od 2 eura. Školska kuhinja poslužuje mliječni obrok za učenike od 1. do 4. razreda i kuhani obrok za učenike od 5. do 8. razreda te za učenike produženog boravka kojima se još poslužuje i užina.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koriste školsku kuhinju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razvijanje svjesnosti o važnosti  prehrane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r>
    </w:tbl>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Objekti školskih zgrada i šire javne potrebe</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rPr>
        <w:t xml:space="preserve">Osnovna škola Poreč obuhvaća matičnu školu i Područnu školu Žbandaj. Pod tom aktivnošću planirana su i sredstva za popravke i sanaciju nepredvidivih šteta i kvarova, te za troškove sitnih popravaka i redovitih kontrola instalacija. U ovoj aktivnosti planirana su i sredstva za sistematske preglede djelatnika i čuvanje imovine. </w:t>
      </w:r>
      <w:r w:rsidRPr="00916316">
        <w:rPr>
          <w:rFonts w:ascii="Times New Roman" w:hAnsi="Times New Roman" w:cs="Times New Roman"/>
          <w:sz w:val="24"/>
          <w:szCs w:val="24"/>
          <w:lang w:eastAsia="en-US"/>
        </w:rPr>
        <w:t xml:space="preserve">Sredstva su povećana u 2024. za najamnine iz razloga sufinanciranja cijene najma stanova za osobe deficitarnih zanimanja (za dva učitelja matematike, dva učitelja edukatora-rehabilitatora u odjelima djece s teškoćama u razvoju te učiteljice biologije koja je već zaposlena). </w:t>
      </w:r>
    </w:p>
    <w:p w:rsidR="00916316" w:rsidRPr="00916316" w:rsidRDefault="00916316" w:rsidP="00916316">
      <w:pPr>
        <w:spacing w:after="0" w:line="240" w:lineRule="auto"/>
        <w:jc w:val="both"/>
        <w:rPr>
          <w:rFonts w:ascii="Times New Roman"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 kao i iz obveza prema djelatnicima iz Kolektivnog ugovora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Osiguravanje sredstava za popravke i sanacije nepredvidivih šteta i kvarova, sitne popravke i redovite kontrole instalacija, sistematske preglede djelatnika i čuvanje imovine, najamnine za stanove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Odjel djece s teškoćama u razvoju</w:t>
      </w:r>
    </w:p>
    <w:p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Nastava za učenike s teškoćama u razvoju provodi se u dva posebna odjela koje pohađa 6 učenika koji se školuju po posebnom programu po čl. 9. te u jednom kombiniranom posebnom odjelu u kojem se školuje 5 učenika po posebnom programu uz djelomičnu integraciju u redovni program prema čl. 8. st. 5. Pravilnika o školovanju učenika s teškoćama. Planirana su sredstva radi opremanje trenutnih prostorija sa svim primjerenim sredstvima.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nastave te prilagodba prostora potrebama učenika s teškoćama u razvoju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Izvođenje nastave u odjelima učenika s teškoćama u razvoju</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odjela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bl>
    <w:p w:rsidR="00916316" w:rsidRPr="00916316" w:rsidRDefault="00916316" w:rsidP="00916316">
      <w:pPr>
        <w:spacing w:after="0" w:line="240" w:lineRule="auto"/>
        <w:rPr>
          <w:rFonts w:ascii="Times New Roman" w:eastAsia="Times New Roman" w:hAnsi="Times New Roman" w:cs="Times New Roman"/>
          <w:b/>
          <w:bCs/>
          <w:iCs/>
          <w:color w:val="FF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Školsko sportsko društvo </w:t>
      </w:r>
    </w:p>
    <w:p w:rsidR="00916316" w:rsidRPr="00916316" w:rsidRDefault="00916316" w:rsidP="00916316">
      <w:pPr>
        <w:autoSpaceDE w:val="0"/>
        <w:autoSpaceDN w:val="0"/>
        <w:adjustRightInd w:val="0"/>
        <w:spacing w:after="120" w:line="240" w:lineRule="auto"/>
        <w:jc w:val="both"/>
        <w:rPr>
          <w:rFonts w:ascii="Times New Roman" w:eastAsia="Times New Roman" w:hAnsi="Times New Roman" w:cs="Times New Roman"/>
          <w:b/>
          <w:sz w:val="24"/>
          <w:szCs w:val="24"/>
        </w:rPr>
      </w:pPr>
      <w:r w:rsidRPr="00916316">
        <w:rPr>
          <w:rFonts w:ascii="Times New Roman" w:hAnsi="Times New Roman" w:cs="Times New Roman"/>
          <w:sz w:val="24"/>
          <w:szCs w:val="24"/>
          <w:lang w:eastAsia="en-US"/>
        </w:rPr>
        <w:t xml:space="preserve">Školsko sportsko društvo uključit će se u natjecanja prema vremeniku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rad ŠSD</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bavljenje sportom i učenju sportskom ponašanju</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Profesionalna orijentacija učenika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predavanja za učenike 8. razreda glede upisa u 1. razred srednje škole, za profesionalnu orijentaciju učenika s teškoćama u razvoju, te eventualni prijevoz u svrhu profesionalne orijentacije.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8. razreda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da razmisle o budućem zanimanju i u skladu sa svojim sposobnostima izaberu buduće zanimanje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574E96" w:rsidRDefault="00574E9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574E96" w:rsidRDefault="00574E9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Permanentno (interno) usavršavanje učitelja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Poticanje učitelja, stručnih suradnika i uprave na redovito usavršavanje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Učitelje se potiče na redovito usavršavanje u školi, na županijskom stručnim vijećima, državnim skupovima kao i stjecanje dodatnih kompetencija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r>
    </w:tbl>
    <w:p w:rsidR="00EC362F" w:rsidRDefault="00EC362F" w:rsidP="00916316">
      <w:pPr>
        <w:spacing w:after="0" w:line="240" w:lineRule="auto"/>
        <w:rPr>
          <w:rFonts w:ascii="Times New Roman" w:eastAsia="Times New Roman" w:hAnsi="Times New Roman" w:cs="Times New Roman"/>
          <w:b/>
          <w:bCs/>
          <w:iCs/>
          <w:color w:val="FF0000"/>
          <w:sz w:val="24"/>
          <w:szCs w:val="24"/>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Stručna županijska vijeća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Suradnja učitelja u stručnim vijećima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učitelja u stručnim vijećima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Učeničke zadruge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Škola ima Učeničku zadrugu kao oblik izvannastavne aktivnosti. Cilj je probuditi svijest o važnosti očuvanja starih zanata i vještina, te omogućiti učenicima stjecanje stvaralačkih i proizvodnih umijeća.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rad učeničke zadruge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Probuditi svijest o važnosti očuvanja starih zanata i vještina i omogućiti učenicima stjecanje stvaralačkih i proizvodnih umijeća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Mentorstvo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naknadu mentorima te za uvođenje pripravnika u nastavni proces.</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učitelja-pripravnika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mentora i članova povjerenstva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u w:val="single"/>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Zavičajna nastava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zainteresiranih učenika i učitelja za ovu aktivnost</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Istraživati, upoznati, očuvati i afirmirati zavičajne vrijednosti i osobitosti, poticati i njegovati zavičajni identitet i ljubav prema zavičaju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učitelja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Područna škola Žbandaj – tehničko osoblje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povećanje norme za postojeću kuharicu, za što još uvijek nije dobivena suglasnost. Do dobivanja suglasnosti Ministarstva, potrebno je na teret gradskog proračuna osigurati plaću za spremačicu u vrijeme trajanja nastave.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djelatnicima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i drugih naknada djelatnicima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FF0000"/>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Nabava opreme – minimalni standard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se odnose na poboljšanje uvjeta rada, nabavu dodatnih pametnih ploča za opremanje preostalih kabineta, stolove i stolice za kabinete, računalni program za potrebe Posebnog odjela, 2 nadstrešnice za izvannastavnu aktivnost. </w:t>
      </w:r>
    </w:p>
    <w:p w:rsidR="00916316" w:rsidRDefault="00916316" w:rsidP="00916316">
      <w:pPr>
        <w:spacing w:after="0" w:line="240" w:lineRule="auto"/>
        <w:jc w:val="both"/>
        <w:rPr>
          <w:rFonts w:ascii="Times New Roman" w:eastAsia="Times New Roman" w:hAnsi="Times New Roman" w:cs="Times New Roman"/>
          <w:sz w:val="24"/>
          <w:szCs w:val="24"/>
        </w:rPr>
      </w:pPr>
    </w:p>
    <w:p w:rsidR="00574E96" w:rsidRDefault="00574E96" w:rsidP="00916316">
      <w:pPr>
        <w:spacing w:after="0" w:line="240" w:lineRule="auto"/>
        <w:jc w:val="both"/>
        <w:rPr>
          <w:rFonts w:ascii="Times New Roman" w:eastAsia="Times New Roman" w:hAnsi="Times New Roman" w:cs="Times New Roman"/>
          <w:sz w:val="24"/>
          <w:szCs w:val="24"/>
        </w:rPr>
      </w:pPr>
    </w:p>
    <w:p w:rsidR="00574E96" w:rsidRDefault="00574E96" w:rsidP="00916316">
      <w:pPr>
        <w:spacing w:after="0" w:line="240" w:lineRule="auto"/>
        <w:jc w:val="both"/>
        <w:rPr>
          <w:rFonts w:ascii="Times New Roman" w:eastAsia="Times New Roman" w:hAnsi="Times New Roman" w:cs="Times New Roman"/>
          <w:sz w:val="24"/>
          <w:szCs w:val="24"/>
        </w:rPr>
      </w:pPr>
    </w:p>
    <w:p w:rsidR="00574E96" w:rsidRDefault="00574E96" w:rsidP="00916316">
      <w:pPr>
        <w:spacing w:after="0" w:line="240" w:lineRule="auto"/>
        <w:jc w:val="both"/>
        <w:rPr>
          <w:rFonts w:ascii="Times New Roman" w:eastAsia="Times New Roman" w:hAnsi="Times New Roman" w:cs="Times New Roman"/>
          <w:sz w:val="24"/>
          <w:szCs w:val="24"/>
        </w:rPr>
      </w:pPr>
    </w:p>
    <w:p w:rsidR="00666830" w:rsidRDefault="00666830"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rada</w:t>
            </w:r>
          </w:p>
        </w:tc>
        <w:tc>
          <w:tcPr>
            <w:tcW w:w="101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b/>
          <w:bCs/>
          <w:color w:val="FF0000"/>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Kapitalni projekt: Adaptacija i sanacija ustanova u OŠ iznad minimalnog standarda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Sredstva su predviđena za sanaciju sanitarnih čvorova u matičnoj školi u Poreču.</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Pokazatelj rezultata</w:t>
            </w:r>
          </w:p>
        </w:tc>
        <w:tc>
          <w:tcPr>
            <w:tcW w:w="1851"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Definicija</w:t>
            </w:r>
          </w:p>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pokazatelja</w:t>
            </w:r>
          </w:p>
        </w:tc>
        <w:tc>
          <w:tcPr>
            <w:tcW w:w="1017"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Jedinica</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Polazna vrijednost</w:t>
            </w:r>
          </w:p>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2023.</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2024.</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2025.</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2026.</w:t>
            </w:r>
          </w:p>
        </w:tc>
      </w:tr>
      <w:tr w:rsidR="00916316" w:rsidRPr="00916316" w:rsidTr="00916316">
        <w:tc>
          <w:tcPr>
            <w:tcW w:w="1754" w:type="dxa"/>
            <w:shd w:val="clear" w:color="auto" w:fill="auto"/>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Sanirani sanitarni čvorovi</w:t>
            </w:r>
          </w:p>
        </w:tc>
        <w:tc>
          <w:tcPr>
            <w:tcW w:w="1851" w:type="dxa"/>
            <w:shd w:val="clear" w:color="auto" w:fill="auto"/>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sz w:val="20"/>
                <w:szCs w:val="20"/>
              </w:rPr>
              <w:t>Poboljšavanje uvjeta rada i boravka učenika i zaposlenih</w:t>
            </w:r>
          </w:p>
        </w:tc>
        <w:tc>
          <w:tcPr>
            <w:tcW w:w="1017"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Kapitalni projekt: Nabava opreme za škole iznad minimalnog standarda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nabavu knjiga za školsku knjižnicu te za nabavu opreme, a ostvaruju se iz pomoći koju daje Ministarstvo znanosti i obrazovanja i naplaćenih najamnina školskih prostora.</w:t>
      </w:r>
    </w:p>
    <w:p w:rsid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knjiga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Osuvremenjivanje školskog knjižnog fonda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outlineLvl w:val="0"/>
        <w:rPr>
          <w:rFonts w:ascii="Times New Roman" w:eastAsia="Times New Roman" w:hAnsi="Times New Roman" w:cs="Times New Roman"/>
          <w:b/>
          <w:color w:val="FF0000"/>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Kapitalni projekt: </w:t>
      </w:r>
      <w:r w:rsidRPr="00916316">
        <w:rPr>
          <w:rFonts w:ascii="Times New Roman" w:eastAsia="Times New Roman" w:hAnsi="Times New Roman" w:cs="Times New Roman"/>
          <w:b/>
          <w:bCs/>
          <w:sz w:val="24"/>
          <w:szCs w:val="24"/>
        </w:rPr>
        <w:t>Nabava udžbenika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nabavu udžbenika učenicima od 1. do 8. razreda, izvor financiranja je Državni proračun.</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radnih udžbenika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Izvođenje nastave</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01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Tekući projekt: </w:t>
      </w:r>
      <w:r w:rsidRPr="00916316">
        <w:rPr>
          <w:rFonts w:ascii="Times New Roman" w:eastAsia="Times New Roman" w:hAnsi="Times New Roman" w:cs="Times New Roman"/>
          <w:b/>
          <w:bCs/>
          <w:sz w:val="24"/>
          <w:szCs w:val="24"/>
        </w:rPr>
        <w:t>Pomoćnici u nastavi – projekt PUN-a torba zajedništva I</w:t>
      </w:r>
    </w:p>
    <w:p w:rsidR="00916316" w:rsidRPr="00916316" w:rsidRDefault="00916316" w:rsidP="00916316">
      <w:pPr>
        <w:autoSpaceDE w:val="0"/>
        <w:autoSpaceDN w:val="0"/>
        <w:adjustRightInd w:val="0"/>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Projektom PUN-a torba zajedništva I, koji je sljednik sličnih projekata iz ranijih godina i koji se financira iz Europskog socijalnog fonda, osigurana su pomoćnici u nastavi za 17 učenika. Sredstva su namijenjena za podmirivanje troškova plaća i putnih troškova pomoćnika.</w:t>
      </w:r>
    </w:p>
    <w:p w:rsidR="00916316" w:rsidRPr="00916316" w:rsidRDefault="00916316" w:rsidP="00916316">
      <w:pPr>
        <w:spacing w:after="0" w:line="240" w:lineRule="auto"/>
        <w:rPr>
          <w:rFonts w:ascii="Times New Roman" w:eastAsia="Times New Roman" w:hAnsi="Times New Roman" w:cs="Times New Roman"/>
          <w:b/>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pomoćnika u nastavi za učenike koji se školuju po primjerenim oblicima školovanja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Potpora inkluzivnom obrazovanju i uključivanju svih učenika u redovni sustav odgoja i obrazovanja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pomoćnika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 nastavi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r>
    </w:tbl>
    <w:p w:rsid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p>
    <w:p w:rsidR="00EC362F" w:rsidRDefault="00EC362F"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TALIJANSKA OSNOVNA ŠKOLA-SCUOLA ELEMENTARE ITALIANA „BERNARDO PARENTIN“ POREČ-PARENZO</w:t>
      </w: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outlineLvl w:val="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Talijanska osnovna škola “Bernardo Parentin” </w:t>
      </w:r>
      <w:r w:rsidRPr="00916316">
        <w:rPr>
          <w:rFonts w:ascii="Times New Roman" w:eastAsia="Times New Roman" w:hAnsi="Times New Roman" w:cs="Times New Roman"/>
          <w:color w:val="000000"/>
          <w:sz w:val="24"/>
          <w:szCs w:val="24"/>
          <w:lang w:val="en-US"/>
        </w:rPr>
        <w:t xml:space="preserve">obavlja djelatnost osnovnog odgoja i obrazovanja učenika od 1. do 8. razreda na jeziku i pismu </w:t>
      </w:r>
      <w:r w:rsidRPr="00916316">
        <w:rPr>
          <w:rFonts w:ascii="Times New Roman" w:eastAsia="Times New Roman" w:hAnsi="Times New Roman" w:cs="Times New Roman"/>
          <w:sz w:val="24"/>
          <w:szCs w:val="24"/>
        </w:rPr>
        <w:t xml:space="preserve">talijanske manjine i to je jedina takva škola koja djeluje na prostoru bivše općine Poreč. Smještena je u ulici M. Laginje 6 i zgradu dijeli s Dječjim vrtićem „Paperino“. Škola ima po jedan razredni odjel </w:t>
      </w:r>
      <w:r w:rsidRPr="00916316">
        <w:rPr>
          <w:rFonts w:ascii="Times New Roman" w:eastAsia="Times New Roman" w:hAnsi="Times New Roman" w:cs="Times New Roman"/>
          <w:color w:val="000000"/>
          <w:sz w:val="24"/>
          <w:szCs w:val="24"/>
          <w:lang w:val="en-US"/>
        </w:rPr>
        <w:t>od 1. do 8. razreda. Školu p</w:t>
      </w:r>
      <w:r w:rsidRPr="00916316">
        <w:rPr>
          <w:rFonts w:ascii="Times New Roman" w:eastAsia="Times New Roman" w:hAnsi="Times New Roman" w:cs="Times New Roman"/>
          <w:sz w:val="24"/>
          <w:szCs w:val="24"/>
          <w:lang w:val="en-US"/>
        </w:rPr>
        <w:t>ohađa ukupno 89 učenika raspoređenih u 8 razrednih odjela. Osim redovitih odjela u Školi su ustrojena 2 odjela produženog boravka za učenike od 1. do 4. razreda. Škola zapošljava ukupno 28 djelatnika -18 učitelja, od čega 2 učiteljice rade u produženom boravku, 3 osobe u upravi (ravnatelj, tajnik, računovođa), 2 stručna suradnika (knjižničar i psiholog), domara, 2 spremačice i 2 kuharice. Škola radi na temelju</w:t>
      </w:r>
      <w:r w:rsidRPr="00916316">
        <w:rPr>
          <w:rFonts w:ascii="Times New Roman" w:eastAsia="Times New Roman" w:hAnsi="Times New Roman" w:cs="Times New Roman"/>
          <w:sz w:val="24"/>
          <w:szCs w:val="24"/>
        </w:rPr>
        <w:t xml:space="preserve"> Godišnjeg plana i programa i Školskog kurikuluma.</w:t>
      </w: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outlineLvl w:val="0"/>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w:t>
      </w:r>
      <w:r w:rsidRPr="00916316">
        <w:rPr>
          <w:rFonts w:ascii="Times New Roman" w:eastAsia="Times New Roman" w:hAnsi="Times New Roman" w:cs="Times New Roman"/>
          <w:sz w:val="24"/>
          <w:szCs w:val="24"/>
        </w:rPr>
        <w:t xml:space="preserve">snovna škola – Scuola elementare italiana „Bernardo Parentin“ Poreč-Parenzo </w:t>
      </w:r>
      <w:r w:rsidRPr="00916316">
        <w:rPr>
          <w:rFonts w:ascii="Times New Roman" w:eastAsia="Times New Roman" w:hAnsi="Times New Roman" w:cs="Times New Roman"/>
          <w:color w:val="000000"/>
          <w:sz w:val="24"/>
          <w:szCs w:val="24"/>
        </w:rPr>
        <w:t>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701"/>
        <w:gridCol w:w="1559"/>
        <w:gridCol w:w="1276"/>
        <w:gridCol w:w="1559"/>
      </w:tblGrid>
      <w:tr w:rsidR="00916316" w:rsidRPr="00916316" w:rsidTr="00916316">
        <w:trPr>
          <w:trHeight w:val="530"/>
        </w:trPr>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276"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282"/>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644.370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644.370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r>
    </w:tbl>
    <w:p w:rsidR="00916316" w:rsidRPr="00916316" w:rsidRDefault="00916316" w:rsidP="00916316">
      <w:pPr>
        <w:spacing w:after="0" w:line="240" w:lineRule="auto"/>
        <w:jc w:val="both"/>
        <w:rPr>
          <w:rFonts w:ascii="Times New Roman" w:eastAsia="Times New Roman" w:hAnsi="Times New Roman" w:cs="Times New Roman"/>
          <w:b/>
          <w:bCs/>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obrazovanju</w:t>
      </w:r>
    </w:p>
    <w:p w:rsidR="00916316" w:rsidRPr="00916316" w:rsidRDefault="00916316" w:rsidP="00916316">
      <w:pPr>
        <w:spacing w:after="0" w:line="240" w:lineRule="auto"/>
        <w:jc w:val="both"/>
        <w:rPr>
          <w:rFonts w:ascii="Times New Roman" w:eastAsia="Times New Roman" w:hAnsi="Times New Roman" w:cs="Times New Roman"/>
          <w:b/>
          <w:bCs/>
          <w:color w:val="7030A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O</w:t>
      </w:r>
      <w:r w:rsidRPr="00916316">
        <w:rPr>
          <w:rFonts w:ascii="Times New Roman" w:eastAsia="Times New Roman" w:hAnsi="Times New Roman" w:cs="Times New Roman"/>
          <w:sz w:val="24"/>
          <w:szCs w:val="24"/>
        </w:rPr>
        <w:t xml:space="preserve">snovne škole - Scuola elementare italiana „Bernardo Parentin“ </w:t>
      </w:r>
      <w:r w:rsidRPr="00916316">
        <w:rPr>
          <w:rFonts w:ascii="Times New Roman" w:eastAsia="Times New Roman" w:hAnsi="Times New Roman" w:cs="Times New Roman"/>
          <w:color w:val="000000"/>
          <w:sz w:val="24"/>
          <w:szCs w:val="24"/>
        </w:rPr>
        <w:t xml:space="preserve">ostvaruje se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r w:rsidRPr="00916316">
        <w:rPr>
          <w:rFonts w:ascii="Times New Roman" w:eastAsia="Times New Roman" w:hAnsi="Times New Roman" w:cs="Times New Roman"/>
          <w:b/>
          <w:bCs/>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Odgojnoobrazovno,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škola nacionalnih manjina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Redoviti program odgoja i obrazovanja iznad standarda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Prijateljstvo bez granica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 minimalni standard</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lang w:val="en-US"/>
        </w:rPr>
        <w:t>Adaptacija i sanacija ustanova u OŠ</w:t>
      </w:r>
      <w:r w:rsidRPr="00916316">
        <w:rPr>
          <w:rFonts w:ascii="Times New Roman" w:eastAsia="Times New Roman" w:hAnsi="Times New Roman" w:cs="Times New Roman"/>
          <w:sz w:val="24"/>
          <w:szCs w:val="24"/>
        </w:rPr>
        <w:t xml:space="preserv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iznad minimalnog standarda</w:t>
      </w:r>
    </w:p>
    <w:p w:rsidR="00916316" w:rsidRPr="00EC362F"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rsidR="00EC362F" w:rsidRPr="00916316" w:rsidRDefault="00EC362F" w:rsidP="00EC362F">
      <w:pPr>
        <w:spacing w:after="0" w:line="240" w:lineRule="auto"/>
        <w:ind w:left="720"/>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Zakonske i druge pravne osnove programa:</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pacing w:after="0" w:line="240" w:lineRule="auto"/>
        <w:contextualSpacing/>
        <w:rPr>
          <w:rFonts w:ascii="Times New Roman" w:eastAsia="Times New Roman" w:hAnsi="Times New Roman" w:cs="Times New Roman"/>
          <w:b/>
          <w:sz w:val="24"/>
          <w:szCs w:val="24"/>
          <w:lang w:val="en-US"/>
        </w:rPr>
      </w:pPr>
      <w:r w:rsidRPr="00916316">
        <w:rPr>
          <w:rFonts w:ascii="Times New Roman" w:eastAsia="Times New Roman" w:hAnsi="Times New Roman" w:cs="Times New Roman"/>
          <w:sz w:val="24"/>
          <w:szCs w:val="24"/>
          <w:lang w:val="en-US"/>
        </w:rPr>
        <w:t>Zakon o odgoju i obrazovanju na jeziku i pismu nacionalnih manjina („Narodne novne” broj 51/00, 56/00),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lang w:val="en-US"/>
        </w:rPr>
        <w:t>akti ustanove.</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Ciljevi provedbe programa su i osposobiti učenike za samostalni rad, razvijati kreativnost i radne navike, poticati individualno stvaralaštvo, omogućiti učenicima stjecanje vještina i sposobnosti, realizacija cjelokupnog odgojno-obrazovnog procesa prema suvremenim psihološkim, pedagoškim i metodičkim spoznajama, uz poštovanje individualnosti i osobnosti učenika i maksimalno razvijanje potencijala svakog učenika.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916316" w:rsidRPr="00916316" w:rsidTr="00916316">
        <w:trPr>
          <w:jc w:val="center"/>
        </w:trPr>
        <w:tc>
          <w:tcPr>
            <w:tcW w:w="313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aktivnosti/ projekta</w:t>
            </w:r>
          </w:p>
          <w:p w:rsidR="00916316" w:rsidRPr="00916316" w:rsidRDefault="00916316" w:rsidP="00916316">
            <w:pPr>
              <w:spacing w:after="0" w:line="240" w:lineRule="auto"/>
              <w:rPr>
                <w:rFonts w:ascii="Times New Roman" w:eastAsia="Times New Roman" w:hAnsi="Times New Roman" w:cs="Times New Roman"/>
                <w:b/>
                <w:bCs/>
                <w:color w:val="000000"/>
                <w:sz w:val="20"/>
                <w:szCs w:val="20"/>
                <w:highlight w:val="yellow"/>
              </w:rPr>
            </w:pP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2023.</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2025. </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b/>
                <w:bCs/>
                <w:i/>
                <w:color w:val="000000"/>
                <w:sz w:val="20"/>
                <w:szCs w:val="20"/>
                <w:highlight w:val="yellow"/>
              </w:rPr>
            </w:pPr>
            <w:r w:rsidRPr="00916316">
              <w:rPr>
                <w:rFonts w:ascii="Times New Roman" w:eastAsia="Times New Roman" w:hAnsi="Times New Roman" w:cs="Times New Roman"/>
                <w:b/>
                <w:bCs/>
                <w:i/>
                <w:color w:val="000000"/>
                <w:sz w:val="20"/>
                <w:szCs w:val="20"/>
              </w:rPr>
              <w:t>Aktivnosti</w:t>
            </w:r>
          </w:p>
        </w:tc>
        <w:tc>
          <w:tcPr>
            <w:tcW w:w="1452"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highlight w:val="yellow"/>
              </w:rPr>
            </w:pPr>
          </w:p>
        </w:tc>
        <w:tc>
          <w:tcPr>
            <w:tcW w:w="1441"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451"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587"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Odgojnoobrazovno, administrativno i tehničko osoblje </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430.396</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504.741</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504.741</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504.741</w:t>
            </w:r>
          </w:p>
        </w:tc>
      </w:tr>
      <w:tr w:rsidR="00916316" w:rsidRPr="00916316" w:rsidTr="00916316">
        <w:trPr>
          <w:trHeight w:val="319"/>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Produženi boravak</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65.670</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Izborni i dodatni programi</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3.029</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Sufinanciranje učenika za prehranu, izlete i dr. programe</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Objekti školskih zgrada i šire javne potrebe</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Program škola nacionalnih manjina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1.522</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Redoviti program odgoja i obrazovanja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33.954</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Prijateljstvo bez granica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Mentorstvo</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Kapitalni projekti</w:t>
            </w:r>
          </w:p>
        </w:tc>
        <w:tc>
          <w:tcPr>
            <w:tcW w:w="1452"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87"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i/>
                <w:color w:val="000000"/>
                <w:sz w:val="20"/>
                <w:szCs w:val="20"/>
                <w:highlight w:val="yellow"/>
              </w:rPr>
            </w:pPr>
            <w:r w:rsidRPr="00916316">
              <w:rPr>
                <w:rFonts w:ascii="Times New Roman" w:eastAsia="Times New Roman" w:hAnsi="Times New Roman" w:cs="Times New Roman"/>
                <w:color w:val="000000"/>
                <w:sz w:val="20"/>
                <w:szCs w:val="20"/>
              </w:rPr>
              <w:t>Nabava opreme - minimalni standard</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5.402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4.402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eastAsia="Times New Roman" w:hAnsi="Times New Roman" w:cs="Times New Roman"/>
                <w:sz w:val="20"/>
                <w:szCs w:val="20"/>
              </w:rPr>
              <w:t>4.402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eastAsia="Times New Roman" w:hAnsi="Times New Roman" w:cs="Times New Roman"/>
                <w:sz w:val="20"/>
                <w:szCs w:val="20"/>
              </w:rPr>
              <w:t>4.402</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Adaptacija i sanacija ustanova u OŠ - minimalni standard</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1.057</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opreme za škole iznad minimalnog standarda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16.358</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udžbenika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Tekući projekt</w:t>
            </w:r>
          </w:p>
        </w:tc>
        <w:tc>
          <w:tcPr>
            <w:tcW w:w="1452"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44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45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587"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bookmarkStart w:id="46" w:name="_Hlk115353321"/>
            <w:r w:rsidRPr="00916316">
              <w:rPr>
                <w:rFonts w:ascii="Times New Roman" w:eastAsia="Times New Roman" w:hAnsi="Times New Roman" w:cs="Times New Roman"/>
                <w:color w:val="000000"/>
                <w:sz w:val="20"/>
                <w:szCs w:val="20"/>
                <w:lang w:val="fr-FR"/>
              </w:rPr>
              <w:t>Školska shema (voće i povrće, mlijeko i mliječni proizvodi)</w:t>
            </w:r>
            <w:bookmarkEnd w:id="46"/>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790</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Ukupno program </w:t>
            </w:r>
          </w:p>
        </w:tc>
        <w:tc>
          <w:tcPr>
            <w:tcW w:w="1452"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644.370</w:t>
            </w:r>
          </w:p>
        </w:tc>
        <w:tc>
          <w:tcPr>
            <w:tcW w:w="144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731.452</w:t>
            </w:r>
          </w:p>
        </w:tc>
        <w:tc>
          <w:tcPr>
            <w:tcW w:w="145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587"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Odgojnoobrazovno, administrativno i tehničko osoblje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zdravstvenih usluga i ostalih usluge, te ostalih nespomenutih rashode poslovanja, čija se visina utvrđuje godišnjom Odlukom o kriterijima, mjerilima i načinu financiranja decentraliziranih funkcija osnovnog školstva Grada Poreča, koja se donosi početkom proračunske godine i odnosi se na tekuću godinu.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ovoj aktivnosti prikazuju se i sredstva za plaće zaposlenih za redovan rad, prekovremeni rad, za posebne uvjete rada, ostali rashodi za zaposlene, doprinosi za zdravstveno osiguranje, naknade za prijevoz, rad na terenu i odvojeni život. Sredstva za ove rashode osiguravaju se u Državnom proračunu, odnosno u proračunu Ministarstva znanosti i obrazovanja.</w:t>
      </w:r>
    </w:p>
    <w:p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Održavanje škole i podmirenje materijalnih i financijskih troškova,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redovito podmirivanje svih obveza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Podmireni svi tekući troškovi poslovanja, redovita isplata plaća  i drugih naknada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Produženi boravak</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Produženi boravak je organizirani boravak djece u školi nakon redovite, obvezne nastave i školskih aktivnosti s osiguranim toplim obrokom (ručak i užina). </w:t>
      </w:r>
      <w:r w:rsidRPr="00916316">
        <w:rPr>
          <w:rFonts w:ascii="Times New Roman" w:eastAsia="Times New Roman" w:hAnsi="Times New Roman" w:cs="Times New Roman"/>
          <w:bCs/>
          <w:sz w:val="24"/>
          <w:szCs w:val="24"/>
          <w:lang w:val="en-US"/>
        </w:rPr>
        <w:t>P</w:t>
      </w:r>
      <w:r w:rsidRPr="00916316">
        <w:rPr>
          <w:rFonts w:ascii="Times New Roman" w:eastAsia="Times New Roman" w:hAnsi="Times New Roman" w:cs="Times New Roman"/>
          <w:sz w:val="24"/>
          <w:szCs w:val="24"/>
          <w:lang w:val="en-US"/>
        </w:rPr>
        <w:t xml:space="preserve">roduženi boravak pohađaju učenici od 1. do 4. razreda podijeljeni u 2 skupine, s učenicima rade 2 učiteljice razredne nastave. Troškove produženog dnevnog boravka snose Grad Poreč i roditelji. </w:t>
      </w:r>
      <w:r w:rsidRPr="00916316">
        <w:rPr>
          <w:rFonts w:ascii="Times New Roman" w:eastAsia="Times New Roman" w:hAnsi="Times New Roman" w:cs="Times New Roman"/>
          <w:color w:val="000000"/>
          <w:sz w:val="24"/>
          <w:szCs w:val="24"/>
        </w:rPr>
        <w:t xml:space="preserve">Učenicima koji pohađaju produženi boravak omogućava se redovitost u pisanju domaćih zadaća, ponavljanu, uvježbavanju i primjenu stečenog znanja, vrijeme za razonodu, igru i druge aktivnosti. </w:t>
      </w:r>
      <w:r w:rsidRPr="00916316">
        <w:rPr>
          <w:rFonts w:ascii="Times New Roman" w:eastAsia="Times New Roman" w:hAnsi="Times New Roman" w:cs="Times New Roman"/>
          <w:sz w:val="24"/>
          <w:szCs w:val="24"/>
          <w:lang w:val="en-US"/>
        </w:rPr>
        <w:t>U produženom boravku se, u skladu sa općim ciljevima osnovnog obrazovanja, radi kvalitetno u sigurnom okruženju, da bi učenike osposobili za samostalan rad i stjecanje radnih navika.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Redovita isplata plaće učiteljicama u produženom boravku</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Isplatom plaća osigurava se održavanje produženog boravka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učiteljica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Svakodnevna priprema obroka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Pripremom obroka učenicima se osiguravaju obroci</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Broj obroka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Stjecanje radnih navika učenika, te poticanje na samostalni rad</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Povećanje samostalnosti u izradi svakodnevnih zadataka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Izborni i dodatni programi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eastAsia="it-IT"/>
        </w:rPr>
        <w:t xml:space="preserve">Ovom aktivnošću se nastoji poticati učenike na izražavanje kreativnosti, talenata i sposobnosti kroz uključivanje u slobodne aktivnosti, natjecanja i druge aktivnosti u projektima, priredbama i manifestacijama. </w:t>
      </w:r>
      <w:r w:rsidRPr="00916316">
        <w:rPr>
          <w:rFonts w:ascii="Times New Roman" w:eastAsia="Times New Roman" w:hAnsi="Times New Roman" w:cs="Times New Roman"/>
          <w:sz w:val="24"/>
          <w:szCs w:val="24"/>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w:t>
      </w:r>
      <w:r w:rsidRPr="00916316">
        <w:rPr>
          <w:rFonts w:ascii="Times New Roman" w:eastAsia="Times New Roman" w:hAnsi="Times New Roman" w:cs="Times New Roman"/>
          <w:sz w:val="24"/>
          <w:szCs w:val="24"/>
          <w:lang w:val="en-US"/>
        </w:rPr>
        <w:t>organizacija i provedba natjecanja</w:t>
      </w:r>
      <w:r w:rsidRPr="00916316">
        <w:rPr>
          <w:rFonts w:ascii="Times New Roman" w:eastAsia="Times New Roman" w:hAnsi="Times New Roman" w:cs="Times New Roman"/>
          <w:sz w:val="24"/>
          <w:szCs w:val="24"/>
        </w:rPr>
        <w:t xml:space="preserve">,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rsidR="00916316" w:rsidRPr="00916316" w:rsidRDefault="00916316" w:rsidP="00916316">
      <w:pPr>
        <w:spacing w:after="0" w:line="240" w:lineRule="auto"/>
        <w:jc w:val="both"/>
        <w:rPr>
          <w:rFonts w:ascii="Calibri" w:hAnsi="Calibri" w:cs="Calibri"/>
          <w:sz w:val="24"/>
          <w:szCs w:val="24"/>
          <w:lang w:eastAsia="en-US"/>
        </w:rPr>
      </w:pPr>
      <w:r w:rsidRPr="00916316">
        <w:rPr>
          <w:rFonts w:ascii="Times New Roman" w:hAnsi="Times New Roman" w:cs="Times New Roman"/>
          <w:sz w:val="24"/>
          <w:szCs w:val="24"/>
        </w:rPr>
        <w:t xml:space="preserve">U ovoj aktivnosti planirana su serdstva za realizaciju projekta ''Povežimo se - Connettiamoci'', koji predstavlja program univerzalne prevencije Škole u sklopu Školskog preventivnog programa za školsku godinu 2023/2024. Projektom se nastoji pridonijeti zaštiti mentalnog zdravlja i stvaranju sigurnijeg virtualnog okruženja za učenike. Sadržaji projekta usmjereni su informiranju, edukaciji, razvoju kritičkog mišljenja i aktivnoj participaciji ciljanih skupina kako bi se osiguralo bolje usvajanje preventivnih poruka. Preventivne aktivnosti projekta usmjerene su na prevenciju digitalnih ovisnosti te na promicanje pro-socijalnog, preventivnog i zaštitnog djelovanja u svrhu razvijanja socijalno-emocionalnih vještina kod djece i mladih. Projekt će se ostvariti aktivnostima u kojima će sudjelovati učenici od 1. do 8. razreda, roditelji, učitelji i stručni suradnici škole. Riječ je o edukativnim predavanjima i radionicama s tematikom koja problematizira virtualno okruženje, prednosti i nedostatke upotrebe digitalnih uređaja i medija, utjecaj elektroničkog nasilja na psihosocijalno stanje djece, odnose i komunikaciju u virtualnom i realnom okruženju te načinu zaštite vlastite privatnosti.  </w:t>
      </w:r>
    </w:p>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429"/>
        <w:gridCol w:w="932"/>
        <w:gridCol w:w="1083"/>
        <w:gridCol w:w="1083"/>
        <w:gridCol w:w="1083"/>
        <w:gridCol w:w="1083"/>
      </w:tblGrid>
      <w:tr w:rsidR="00916316" w:rsidRPr="00916316" w:rsidTr="008A6C6F">
        <w:tc>
          <w:tcPr>
            <w:tcW w:w="11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25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8A6C6F">
        <w:tc>
          <w:tcPr>
            <w:tcW w:w="116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Sudjelovanje učenika na raznim aktivnostima</w:t>
            </w:r>
          </w:p>
        </w:tc>
        <w:tc>
          <w:tcPr>
            <w:tcW w:w="252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Povećanje broja učenika u aktivnostima,  natjecanjima, priredbama, manifestacijama,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sudjelovanje učenika u projektu</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Sufinanciranje učenika za prehranu, izlete i dr. programe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iCs/>
          <w:sz w:val="24"/>
          <w:szCs w:val="24"/>
        </w:rPr>
        <w:t>U ovoj aktivnosti planiraju se sredstva za prehranu učenika dok borave u školi u skladu s propisanim normativima koje donosi ministarstvo nadležno za zdravstvo.</w:t>
      </w:r>
      <w:r w:rsidRPr="00916316">
        <w:rPr>
          <w:rFonts w:ascii="Times New Roman" w:eastAsia="Times New Roman" w:hAnsi="Times New Roman" w:cs="Times New Roman"/>
          <w:b/>
          <w:bCs/>
          <w:iCs/>
          <w:sz w:val="24"/>
          <w:szCs w:val="24"/>
          <w:lang w:val="en-US"/>
        </w:rPr>
        <w:t xml:space="preserve"> </w:t>
      </w:r>
      <w:r w:rsidRPr="00916316">
        <w:rPr>
          <w:rFonts w:ascii="Times New Roman" w:eastAsia="Times New Roman" w:hAnsi="Times New Roman" w:cs="Times New Roman"/>
          <w:bCs/>
          <w:iCs/>
          <w:sz w:val="24"/>
          <w:szCs w:val="24"/>
          <w:lang w:val="en-US"/>
        </w:rPr>
        <w:t xml:space="preserve">Tjedni jelovnik objavljuje se na oglasnoj ploči i na web stranici Škole. </w:t>
      </w:r>
      <w:r w:rsidRPr="00916316">
        <w:rPr>
          <w:rFonts w:ascii="Times New Roman" w:eastAsia="Times New Roman" w:hAnsi="Times New Roman" w:cs="Times New Roman"/>
          <w:bCs/>
          <w:iCs/>
          <w:sz w:val="24"/>
          <w:szCs w:val="24"/>
        </w:rPr>
        <w:t>U Školi se provodi program zdrave prehrane s ciljem</w:t>
      </w:r>
      <w:r w:rsidRPr="00916316">
        <w:rPr>
          <w:rFonts w:ascii="Times New Roman" w:eastAsia="Times New Roman" w:hAnsi="Times New Roman" w:cs="Times New Roman"/>
          <w:bCs/>
          <w:iCs/>
          <w:sz w:val="24"/>
          <w:szCs w:val="24"/>
          <w:lang w:val="en-US"/>
        </w:rPr>
        <w:t xml:space="preserve"> očuvanja zdravlja učenika, </w:t>
      </w:r>
      <w:r w:rsidRPr="00916316">
        <w:rPr>
          <w:rFonts w:ascii="Times New Roman" w:eastAsia="Times New Roman" w:hAnsi="Times New Roman" w:cs="Times New Roman"/>
          <w:sz w:val="24"/>
          <w:szCs w:val="24"/>
          <w:shd w:val="clear" w:color="auto" w:fill="FFFFFF"/>
          <w:lang w:val="en-US"/>
        </w:rPr>
        <w:t xml:space="preserve">oblikovanja prehrambenih navika djece i ograničavanja unosa hrane s visokim sadržajem masti i šećera. U aktivnost spada pomoć iz Državnog Proračuna kroz koji se sufinancira obrok za svu djecu. </w:t>
      </w:r>
      <w:r w:rsidRPr="00916316">
        <w:rPr>
          <w:rFonts w:ascii="Times New Roman" w:eastAsia="Times New Roman" w:hAnsi="Times New Roman" w:cs="Times New Roman"/>
          <w:bCs/>
          <w:iCs/>
          <w:sz w:val="24"/>
          <w:szCs w:val="24"/>
        </w:rPr>
        <w:t>U ovu aktivnost spadaju i donacije dobivene posredstvom Talijanske Unije, koja se koristi za financiranje različitih manifestacija, natjecanja i smotri</w:t>
      </w:r>
      <w:r w:rsidRPr="00916316">
        <w:rPr>
          <w:rFonts w:ascii="Times New Roman" w:eastAsia="Times New Roman" w:hAnsi="Times New Roman" w:cs="Times New Roman"/>
          <w:bCs/>
          <w:iCs/>
          <w:sz w:val="24"/>
          <w:szCs w:val="24"/>
          <w:lang w:val="en-US"/>
        </w:rPr>
        <w:t>.</w:t>
      </w:r>
      <w:r w:rsidRPr="00916316">
        <w:rPr>
          <w:rFonts w:ascii="Times New Roman" w:eastAsia="Times New Roman" w:hAnsi="Times New Roman" w:cs="Times New Roman"/>
          <w:bCs/>
          <w:iCs/>
          <w:color w:val="C00000"/>
          <w:sz w:val="24"/>
          <w:szCs w:val="24"/>
          <w:lang w:val="en-US"/>
        </w:rPr>
        <w:t xml:space="preserve"> </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Svakodnevna priprema obroka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pripreme zdravih obroka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obroka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Sudjelovanje učenika na raznim aktivnostima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sudjelovanja na raznim manifestacijama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Objekti školskih zgrada i šire javne potrebe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Pod ovom aktivnošću podrazumijevaju se razni popravci koji se ne mogu planirati,  održavanje sredstava rada i opreme, troškovi za redovite propisane kontrole instalacija i postrojenja, s c</w:t>
      </w:r>
      <w:r w:rsidRPr="00916316">
        <w:rPr>
          <w:rFonts w:ascii="Times New Roman" w:eastAsia="Times New Roman" w:hAnsi="Times New Roman" w:cs="Times New Roman"/>
          <w:sz w:val="24"/>
          <w:szCs w:val="24"/>
          <w:lang w:val="en-US"/>
        </w:rPr>
        <w:t xml:space="preserve">iljem poboljšanje razine sigurnosti učenika i djelatnika škole te školske zgrade, </w:t>
      </w:r>
      <w:r w:rsidRPr="00916316">
        <w:rPr>
          <w:rFonts w:ascii="Times New Roman" w:eastAsia="Times New Roman" w:hAnsi="Times New Roman" w:cs="Times New Roman"/>
          <w:sz w:val="24"/>
          <w:szCs w:val="24"/>
        </w:rPr>
        <w:t>r</w:t>
      </w:r>
      <w:r w:rsidRPr="00916316">
        <w:rPr>
          <w:rFonts w:ascii="Times New Roman" w:eastAsia="Times New Roman" w:hAnsi="Times New Roman" w:cs="Times New Roman"/>
          <w:sz w:val="24"/>
          <w:szCs w:val="24"/>
          <w:lang w:val="en-US"/>
        </w:rPr>
        <w:t xml:space="preserve">ashodi za </w:t>
      </w:r>
      <w:r w:rsidRPr="00916316">
        <w:rPr>
          <w:rFonts w:ascii="Times New Roman" w:eastAsia="Times New Roman" w:hAnsi="Times New Roman" w:cs="Times New Roman"/>
          <w:bCs/>
          <w:iCs/>
          <w:sz w:val="24"/>
          <w:szCs w:val="24"/>
          <w:lang w:val="en-US"/>
        </w:rPr>
        <w:t xml:space="preserve">zakupnine i najamnine iz kojih će se podmiriti najam sportske dvorane i vanjskih terena za atletiku. </w:t>
      </w:r>
      <w:r w:rsidRPr="00916316">
        <w:rPr>
          <w:rFonts w:ascii="Times New Roman" w:eastAsia="Times New Roman" w:hAnsi="Times New Roman" w:cs="Times New Roman"/>
          <w:sz w:val="24"/>
          <w:szCs w:val="24"/>
          <w:lang w:val="en-US"/>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Redovito održavanje zgrade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Redovitim održavanjem zgrade osigurava se siguran i kvalitetan rad učenika i zaposlenika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zgrada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
          <w:color w:val="000000"/>
          <w:sz w:val="24"/>
          <w:szCs w:val="24"/>
        </w:rPr>
        <w:t>Aktivnost: Program škola nacionalnih manjina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znanosti i obrazovanja, po pribavljenom mišljenju Talijanske Unije.</w:t>
      </w:r>
      <w:r w:rsidRPr="00916316">
        <w:rPr>
          <w:rFonts w:ascii="Times New Roman" w:eastAsia="Times New Roman" w:hAnsi="Times New Roman" w:cs="Times New Roman"/>
          <w:b/>
          <w:bCs/>
          <w:sz w:val="24"/>
          <w:szCs w:val="24"/>
          <w:lang w:val="en-US"/>
        </w:rPr>
        <w:t xml:space="preserve"> </w:t>
      </w:r>
    </w:p>
    <w:p w:rsidR="00916316" w:rsidRDefault="00916316" w:rsidP="00916316">
      <w:pPr>
        <w:spacing w:after="0" w:line="240" w:lineRule="auto"/>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Provođenje nastave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lang w:val="en-US"/>
              </w:rPr>
              <w:t xml:space="preserve">Provođenjem nastave na talijanskom jeziku njeguje se </w:t>
            </w:r>
            <w:r w:rsidRPr="00916316">
              <w:rPr>
                <w:rFonts w:ascii="Times New Roman" w:eastAsia="Times New Roman" w:hAnsi="Times New Roman" w:cs="Times New Roman"/>
                <w:sz w:val="20"/>
                <w:szCs w:val="20"/>
                <w:lang w:val="en-US"/>
              </w:rPr>
              <w:t>jezik, običaji i kultura nacionalne manjine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Broj učenika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Redoviti programi odgoja i obrazovanja iznad standarda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ovoj aktivnosti osigurana su sredstva za isplatu plaća za nepuno radno vrijeme računovođe, nepuno radno vrijeme psihologa, te nepuno radno vrijeme kuharice za produženi boravak.</w:t>
      </w:r>
      <w:r w:rsidRPr="00916316">
        <w:rPr>
          <w:rFonts w:ascii="Times New Roman" w:eastAsia="Times New Roman" w:hAnsi="Times New Roman" w:cs="Times New Roman"/>
          <w:sz w:val="24"/>
          <w:szCs w:val="24"/>
        </w:rPr>
        <w:t xml:space="preserve"> Potrebno je nastavnom i nenastavnom osoblju osigurati kvalitetan rad s neophodnim sredstvima rada, te sudjelovanje na raznim stručnim usavršavanjima, stručnim skupovima i seminarima, što iziskuje izdatke za službena putovanja, te su u ovoj aktivnosti p</w:t>
      </w:r>
      <w:r w:rsidRPr="00916316">
        <w:rPr>
          <w:rFonts w:ascii="Times New Roman" w:eastAsia="Times New Roman" w:hAnsi="Times New Roman" w:cs="Times New Roman"/>
          <w:sz w:val="24"/>
          <w:szCs w:val="24"/>
          <w:lang w:val="en-US"/>
        </w:rPr>
        <w:t xml:space="preserve">lanirana sredstva za ove rashode, kao i sredstva za nabavu uredskog materijala, literature te za pokriće ostalih materijalnih rashoda. </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Redovita isplata plaća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Isplatom plaća povećava se kvaliteta rada računovođe, psihologa i kuharice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Sudjelovanje učitelja, stručnih suradnika i uprave u usavršavanju </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Djelatnike se potiče na redovito usavršavanje i stjecanje dodatnih kompetencija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r>
      <w:tr w:rsidR="00916316" w:rsidRPr="00916316" w:rsidTr="00916316">
        <w:trPr>
          <w:trHeight w:val="620"/>
        </w:trPr>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Podmirivanje materijalnih troškova </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Osiguravanje provođenja programa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Prijateljstvo bez granica</w:t>
      </w:r>
    </w:p>
    <w:p w:rsidR="00916316" w:rsidRPr="00916316" w:rsidRDefault="00916316" w:rsidP="008A6C6F">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sz w:val="24"/>
          <w:szCs w:val="24"/>
          <w:lang w:val="en-US"/>
        </w:rPr>
        <w:t xml:space="preserve">Projekt pod nazivom „Vicini anche oltre i confine”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rsidR="00977605" w:rsidRDefault="00977605" w:rsidP="00916316">
      <w:pPr>
        <w:spacing w:after="0" w:line="240" w:lineRule="auto"/>
        <w:rPr>
          <w:rFonts w:ascii="Times New Roman" w:eastAsia="Times New Roman" w:hAnsi="Times New Roman" w:cs="Times New Roman"/>
          <w:b/>
          <w:sz w:val="24"/>
          <w:szCs w:val="24"/>
        </w:rPr>
      </w:pPr>
    </w:p>
    <w:p w:rsidR="00977605" w:rsidRDefault="00977605"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12"/>
        <w:gridCol w:w="1105"/>
        <w:gridCol w:w="1083"/>
        <w:gridCol w:w="1083"/>
        <w:gridCol w:w="1083"/>
        <w:gridCol w:w="1083"/>
      </w:tblGrid>
      <w:tr w:rsidR="00916316" w:rsidRPr="00916316" w:rsidTr="008A6C6F">
        <w:tc>
          <w:tcPr>
            <w:tcW w:w="13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221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8A6C6F">
        <w:tc>
          <w:tcPr>
            <w:tcW w:w="1305"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Organizirani posjeti školama</w:t>
            </w:r>
          </w:p>
        </w:tc>
        <w:tc>
          <w:tcPr>
            <w:tcW w:w="221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razine tolerancije, socijalizacije i empatije sa vršnjacima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Mentorstvo</w:t>
      </w:r>
    </w:p>
    <w:p w:rsidR="00916316" w:rsidRPr="008A6C6F" w:rsidRDefault="00916316" w:rsidP="008A6C6F">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troškove rada mentora s pripravikom, izvor financiranja su sredstva Ministarstva znanosti i obrazov</w:t>
      </w:r>
      <w:r w:rsidR="008A6C6F">
        <w:rPr>
          <w:rFonts w:ascii="Times New Roman" w:eastAsia="Times New Roman" w:hAnsi="Times New Roman" w:cs="Times New Roman"/>
          <w:bCs/>
          <w:color w:val="000000"/>
          <w:sz w:val="24"/>
          <w:szCs w:val="24"/>
        </w:rPr>
        <w:t>anja, odnosno Državni proračun.</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Položen stručni ispit</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Edukacija  učitelja pripravnika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Zavičajna nastava</w:t>
      </w:r>
    </w:p>
    <w:p w:rsidR="00916316" w:rsidRPr="008A6C6F"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Cilj ovog projekta, koji će se školske godine 2023/2024. realizirati u svakom razrednom odjelu, je </w:t>
      </w:r>
      <w:r w:rsidRPr="00916316">
        <w:rPr>
          <w:rFonts w:ascii="Times New Roman" w:eastAsia="Calibri" w:hAnsi="Times New Roman" w:cs="Times New Roman"/>
          <w:sz w:val="24"/>
          <w:szCs w:val="24"/>
          <w:lang w:val="it-IT"/>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916316">
        <w:rPr>
          <w:rFonts w:ascii="Times New Roman" w:eastAsia="Times New Roman" w:hAnsi="Times New Roman" w:cs="Times New Roman"/>
          <w:sz w:val="24"/>
          <w:szCs w:val="24"/>
          <w:lang w:val="it-IT"/>
        </w:rPr>
        <w:t>Projekt će obuhvatiti sve sfere života, opisati će se neke od prirodnih, ekološki, kulturnih i društvenih karakteristika istarskog stanovništva. A</w:t>
      </w:r>
      <w:r w:rsidRPr="00916316">
        <w:rPr>
          <w:rFonts w:ascii="Times New Roman" w:eastAsia="Times New Roman" w:hAnsi="Times New Roman" w:cs="Times New Roman"/>
          <w:sz w:val="24"/>
          <w:szCs w:val="24"/>
          <w:lang w:val="en-US"/>
        </w:rPr>
        <w:t>ktivnosti će se provesti</w:t>
      </w:r>
      <w:r w:rsidRPr="00916316">
        <w:rPr>
          <w:rFonts w:ascii="Times New Roman" w:eastAsia="Times New Roman" w:hAnsi="Times New Roman" w:cs="Times New Roman"/>
          <w:sz w:val="24"/>
          <w:szCs w:val="24"/>
          <w:lang w:val="it-IT"/>
        </w:rPr>
        <w:t xml:space="preserve"> kroz radionice, terenskom nastavom, </w:t>
      </w:r>
      <w:r w:rsidRPr="00916316">
        <w:rPr>
          <w:rFonts w:ascii="Times New Roman" w:eastAsia="Times New Roman" w:hAnsi="Times New Roman" w:cs="Times New Roman"/>
          <w:sz w:val="24"/>
          <w:szCs w:val="24"/>
          <w:lang w:val="en-US"/>
        </w:rPr>
        <w:t>realizacijom različitih</w:t>
      </w:r>
      <w:r w:rsidRPr="00916316">
        <w:rPr>
          <w:rFonts w:ascii="Times New Roman" w:eastAsia="Times New Roman" w:hAnsi="Times New Roman" w:cs="Times New Roman"/>
          <w:sz w:val="24"/>
          <w:szCs w:val="24"/>
          <w:lang w:val="it-IT"/>
        </w:rPr>
        <w:t xml:space="preserve"> istraživanja (jezik, </w:t>
      </w:r>
      <w:r w:rsidR="008A6C6F">
        <w:rPr>
          <w:rFonts w:ascii="Times New Roman" w:eastAsia="Times New Roman" w:hAnsi="Times New Roman" w:cs="Times New Roman"/>
          <w:sz w:val="24"/>
          <w:szCs w:val="24"/>
          <w:lang w:val="it-IT"/>
        </w:rPr>
        <w:t>glazba, obrtništvo, tradicije).</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Prikazati rezultate u prezentaciji  na smotri zavičajnosti</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Provođenje  radionica, terenske nastave, istraživanja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 minimalni standard</w:t>
      </w:r>
    </w:p>
    <w:p w:rsidR="00916316" w:rsidRPr="008A6C6F" w:rsidRDefault="00916316" w:rsidP="008A6C6F">
      <w:pPr>
        <w:spacing w:after="0" w:line="240" w:lineRule="auto"/>
        <w:jc w:val="both"/>
        <w:rPr>
          <w:rFonts w:ascii="Times New Roman" w:eastAsia="Times New Roman" w:hAnsi="Times New Roman" w:cs="Times New Roman"/>
          <w:iCs/>
          <w:sz w:val="24"/>
          <w:szCs w:val="24"/>
          <w:lang w:val="en-US"/>
        </w:rPr>
      </w:pPr>
      <w:r w:rsidRPr="00916316">
        <w:rPr>
          <w:rFonts w:ascii="Times New Roman" w:eastAsia="Times New Roman" w:hAnsi="Times New Roman" w:cs="Times New Roman"/>
          <w:iCs/>
          <w:sz w:val="24"/>
          <w:szCs w:val="24"/>
          <w:lang w:val="en-US"/>
        </w:rPr>
        <w:t>Planiranim sredstvima planira se nabaviti uredska i komunikacijska oprema za opremanje razreda, te uređaja i opreme za školsku kuhinju. Planira se zamjenit nekoliko dotrajalih škura na školskoj zgradi.</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Opremanje razreda i kuhinje potrebnom opremom </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Povećanje kvalitete rada učitelja s učenicima,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poboljašnje uvjeta rada u kuhinji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nabavljene  opreme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Kapitalni projekt: Adaptacija i sanacija ustanova u OŠ iznad minimalnog standarda</w:t>
      </w:r>
    </w:p>
    <w:p w:rsidR="00916316" w:rsidRPr="008A6C6F" w:rsidRDefault="00916316" w:rsidP="008A6C6F">
      <w:p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Planiranim sredstvima zamijenit će se dotra</w:t>
      </w:r>
      <w:r w:rsidR="008A6C6F">
        <w:rPr>
          <w:rFonts w:ascii="Times New Roman" w:hAnsi="Times New Roman" w:cs="Times New Roman"/>
          <w:sz w:val="24"/>
          <w:szCs w:val="24"/>
        </w:rPr>
        <w:t xml:space="preserve">jale grilje na jednom prozoru. </w:t>
      </w:r>
    </w:p>
    <w:p w:rsidR="00977605" w:rsidRDefault="00977605" w:rsidP="00916316">
      <w:pPr>
        <w:spacing w:after="0" w:line="240" w:lineRule="auto"/>
        <w:rPr>
          <w:rFonts w:ascii="Times New Roman" w:hAnsi="Times New Roman" w:cs="Times New Roman"/>
          <w:b/>
          <w:bCs/>
          <w:sz w:val="24"/>
          <w:szCs w:val="24"/>
        </w:rPr>
      </w:pPr>
    </w:p>
    <w:p w:rsidR="00977605" w:rsidRDefault="00977605" w:rsidP="00916316">
      <w:pPr>
        <w:spacing w:after="0" w:line="240" w:lineRule="auto"/>
        <w:rPr>
          <w:rFonts w:ascii="Times New Roman" w:hAnsi="Times New Roman" w:cs="Times New Roman"/>
          <w:b/>
          <w:bCs/>
          <w:sz w:val="24"/>
          <w:szCs w:val="24"/>
        </w:rPr>
      </w:pPr>
    </w:p>
    <w:p w:rsidR="00977605" w:rsidRDefault="00977605" w:rsidP="00916316">
      <w:pPr>
        <w:spacing w:after="0" w:line="240" w:lineRule="auto"/>
        <w:rPr>
          <w:rFonts w:ascii="Times New Roman" w:hAnsi="Times New Roman" w:cs="Times New Roman"/>
          <w:b/>
          <w:bCs/>
          <w:sz w:val="24"/>
          <w:szCs w:val="24"/>
        </w:rPr>
      </w:pPr>
    </w:p>
    <w:p w:rsidR="00916316" w:rsidRPr="008A6C6F" w:rsidRDefault="00916316" w:rsidP="00916316">
      <w:pPr>
        <w:spacing w:after="0" w:line="240" w:lineRule="auto"/>
        <w:rPr>
          <w:rFonts w:ascii="Times New Roman" w:hAnsi="Times New Roman" w:cs="Times New Roman"/>
          <w:b/>
          <w:bCs/>
          <w:sz w:val="24"/>
          <w:szCs w:val="24"/>
        </w:rPr>
      </w:pPr>
      <w:r w:rsidRPr="00916316">
        <w:rPr>
          <w:rFonts w:ascii="Times New Roman" w:hAnsi="Times New Roman" w:cs="Times New Roman"/>
          <w:b/>
          <w:bCs/>
          <w:sz w:val="24"/>
          <w:szCs w:val="24"/>
        </w:rPr>
        <w:t>Pokazat</w:t>
      </w:r>
      <w:r w:rsidR="008A6C6F">
        <w:rPr>
          <w:rFonts w:ascii="Times New Roman" w:hAnsi="Times New Roman" w:cs="Times New Roman"/>
          <w:b/>
          <w:bCs/>
          <w:sz w:val="24"/>
          <w:szCs w:val="24"/>
        </w:rPr>
        <w:t xml:space="preserve">elji rezultata: </w:t>
      </w:r>
    </w:p>
    <w:tbl>
      <w:tblPr>
        <w:tblW w:w="0" w:type="auto"/>
        <w:tblInd w:w="108" w:type="dxa"/>
        <w:tblCellMar>
          <w:left w:w="0" w:type="dxa"/>
          <w:right w:w="0" w:type="dxa"/>
        </w:tblCellMar>
        <w:tblLook w:val="04A0" w:firstRow="1" w:lastRow="0" w:firstColumn="1" w:lastColumn="0" w:noHBand="0" w:noVBand="1"/>
      </w:tblPr>
      <w:tblGrid>
        <w:gridCol w:w="1576"/>
        <w:gridCol w:w="1667"/>
        <w:gridCol w:w="1069"/>
        <w:gridCol w:w="1158"/>
        <w:gridCol w:w="1158"/>
        <w:gridCol w:w="1158"/>
        <w:gridCol w:w="1158"/>
      </w:tblGrid>
      <w:tr w:rsidR="00916316" w:rsidRPr="00916316" w:rsidTr="008A6C6F">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Pokazatelj rezultata</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Definicija</w:t>
            </w:r>
          </w:p>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pokazatelja</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Jedinica</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Polazna vrijednost</w:t>
            </w:r>
          </w:p>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2023.</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2024.</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2025.</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2026.</w:t>
            </w:r>
          </w:p>
        </w:tc>
      </w:tr>
      <w:tr w:rsidR="00916316" w:rsidRPr="00916316" w:rsidTr="008A6C6F">
        <w:tc>
          <w:tcPr>
            <w:tcW w:w="1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Postavljene nove grilje</w:t>
            </w:r>
          </w:p>
          <w:p w:rsidR="00916316" w:rsidRPr="00916316" w:rsidRDefault="00916316" w:rsidP="00916316">
            <w:pPr>
              <w:spacing w:after="0" w:line="240" w:lineRule="auto"/>
              <w:rPr>
                <w:rFonts w:ascii="Times New Roman" w:hAnsi="Times New Roman" w:cs="Times New Roman"/>
                <w:sz w:val="20"/>
                <w:szCs w:val="20"/>
              </w:rPr>
            </w:pPr>
          </w:p>
          <w:p w:rsidR="00916316" w:rsidRPr="00916316" w:rsidRDefault="00916316" w:rsidP="00916316">
            <w:pPr>
              <w:spacing w:after="0" w:line="240" w:lineRule="auto"/>
              <w:rPr>
                <w:rFonts w:ascii="Times New Roman" w:hAnsi="Times New Roman" w:cs="Times New Roman"/>
                <w:sz w:val="20"/>
                <w:szCs w:val="20"/>
              </w:rPr>
            </w:pPr>
          </w:p>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 xml:space="preserve"> </w:t>
            </w:r>
          </w:p>
        </w:tc>
        <w:tc>
          <w:tcPr>
            <w:tcW w:w="16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Calibri" w:hAnsi="Calibri" w:cs="Calibri"/>
                <w:sz w:val="20"/>
                <w:szCs w:val="20"/>
              </w:rPr>
            </w:pPr>
            <w:r w:rsidRPr="00916316">
              <w:rPr>
                <w:rFonts w:ascii="Times New Roman" w:eastAsia="Times New Roman" w:hAnsi="Times New Roman" w:cs="Times New Roman"/>
                <w:sz w:val="20"/>
                <w:szCs w:val="20"/>
              </w:rPr>
              <w:t>Poboljšavanje uvjeta rada i boravka učenika i zaposlenika</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kom</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za škole iznad minimalnog standarda</w:t>
      </w:r>
    </w:p>
    <w:p w:rsidR="00916316" w:rsidRPr="008A6C6F" w:rsidRDefault="00916316" w:rsidP="00916316">
      <w:pPr>
        <w:spacing w:after="0" w:line="240" w:lineRule="auto"/>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sz w:val="24"/>
          <w:szCs w:val="24"/>
          <w:lang w:val="en-US"/>
        </w:rPr>
        <w:t xml:space="preserve">Ovim projektom planira se nabaviti uredska oprema potrebna za svakodnevni rad i </w:t>
      </w:r>
      <w:r w:rsidRPr="00916316">
        <w:rPr>
          <w:rFonts w:ascii="Times New Roman" w:eastAsia="Times New Roman" w:hAnsi="Times New Roman" w:cs="Times New Roman"/>
          <w:sz w:val="24"/>
          <w:szCs w:val="24"/>
          <w:shd w:val="clear" w:color="auto" w:fill="FFFFFF"/>
          <w:lang w:val="en-US"/>
        </w:rPr>
        <w:t>postići uvjete za kvalitetan odgojno-obrazovni rad i uspješno ostvarivanje ciljeva i zadataka u  ustanovi.</w:t>
      </w:r>
      <w:r w:rsidR="008A6C6F">
        <w:rPr>
          <w:rFonts w:ascii="Times New Roman" w:eastAsia="Times New Roman" w:hAnsi="Times New Roman" w:cs="Times New Roman"/>
          <w:bCs/>
          <w:i/>
          <w:iCs/>
          <w:sz w:val="24"/>
          <w:szCs w:val="24"/>
          <w:lang w:val="en-US"/>
        </w:rPr>
        <w:tab/>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Opremanje učionica opremom, instrumentima i uređajima donacijom od strane Talijanske Unije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kvalitete odgojno-obrazovnog rada, te uspješno ostvarenje ciljeva i zadatka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učionica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Kapitalni projekt: Nabava udžbenika</w:t>
      </w:r>
    </w:p>
    <w:p w:rsidR="00916316" w:rsidRPr="008A6C6F"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Ministarstvo znanosti i obrazovanja osigurava nabavu udžbenika za sve učenike škole. Škola naručuje udžbenike i prosljeđuje račune nadležnom ministarstvu koje doznačuje sreds</w:t>
      </w:r>
      <w:r w:rsidR="008A6C6F">
        <w:rPr>
          <w:rFonts w:ascii="Times New Roman" w:eastAsia="Times New Roman" w:hAnsi="Times New Roman" w:cs="Times New Roman"/>
          <w:color w:val="000000"/>
          <w:sz w:val="24"/>
          <w:szCs w:val="24"/>
        </w:rPr>
        <w:t>tva Školi za podmirenje računa.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Nabavljeni udžbenici za sve učenike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udžbenika za sve učenike za sve predmete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977605" w:rsidRDefault="00977605"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UMJETNIČKA ŠKOLA POREČ</w:t>
      </w: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UVOD</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Djelokrug rada</w:t>
      </w:r>
    </w:p>
    <w:p w:rsidR="00916316" w:rsidRPr="00916316" w:rsidRDefault="00916316" w:rsidP="00916316">
      <w:pPr>
        <w:shd w:val="clear" w:color="auto" w:fill="FFFFFF"/>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916316">
        <w:rPr>
          <w:rFonts w:ascii="Times New Roman" w:eastAsia="Times New Roman" w:hAnsi="Times New Roman" w:cs="Times New Roman"/>
          <w:color w:val="000000"/>
          <w:sz w:val="24"/>
          <w:szCs w:val="24"/>
        </w:rPr>
        <w:t xml:space="preserve">U Umjetničku školu Poreč u školskoj godini 2023./2024. ukupno je upisano 326 učenika, raspoređenih u 37 razrednih odjela, od toga  31 razredni odjel u Školi u Poreču i 6 razrednih odjela u Područnom odjelu u Vrsaru. U Školu u Poreču upisano je 262 učenika, a u Područni odjel u Vrsaru 39 učenika.Učenici su se upisali na sljedeća </w:t>
      </w:r>
      <w:r w:rsidRPr="00916316">
        <w:rPr>
          <w:rFonts w:ascii="Times New Roman" w:eastAsia="Times New Roman" w:hAnsi="Times New Roman" w:cs="Times New Roman"/>
          <w:sz w:val="24"/>
          <w:szCs w:val="24"/>
        </w:rPr>
        <w:t xml:space="preserve">glazbala: </w:t>
      </w:r>
      <w:r w:rsidRPr="00916316">
        <w:rPr>
          <w:rFonts w:ascii="Times New Roman" w:eastAsia="Times New Roman" w:hAnsi="Times New Roman" w:cs="Times New Roman"/>
          <w:color w:val="000000"/>
          <w:sz w:val="24"/>
          <w:szCs w:val="24"/>
        </w:rPr>
        <w:t>klavir 106 učenika, violinu 31 učenika, gitaru 74 učenika, flautu 26 učenika, harmoniku 48 učenika, violončelo 9 učenika, trubu 7 učenika i plesni odjel 25 učenika.</w:t>
      </w:r>
    </w:p>
    <w:p w:rsidR="00916316" w:rsidRPr="00916316" w:rsidRDefault="00916316" w:rsidP="00916316">
      <w:pPr>
        <w:spacing w:after="0" w:line="240" w:lineRule="auto"/>
        <w:jc w:val="both"/>
        <w:outlineLvl w:val="0"/>
        <w:rPr>
          <w:rFonts w:ascii="Times New Roman" w:eastAsia="Times New Roman" w:hAnsi="Times New Roman" w:cs="Times New Roman"/>
          <w:sz w:val="24"/>
          <w:szCs w:val="24"/>
          <w:lang w:eastAsia="en-US"/>
        </w:rPr>
      </w:pPr>
      <w:r w:rsidRPr="00916316">
        <w:rPr>
          <w:rFonts w:ascii="Times New Roman" w:eastAsia="Times New Roman" w:hAnsi="Times New Roman" w:cs="Times New Roman"/>
          <w:sz w:val="24"/>
          <w:szCs w:val="24"/>
        </w:rPr>
        <w:t xml:space="preserve">Škola zapošljava ukupno 39 djelatnika - 31 učitelja,  3 osobe u upravi (ravnateljicu, tajnicu, voditeljicu računovodstva), pedagoginju, domara  i 3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 i šire. </w:t>
      </w:r>
      <w:r w:rsidRPr="00916316">
        <w:rPr>
          <w:rFonts w:ascii="Times New Roman" w:eastAsia="Times New Roman" w:hAnsi="Times New Roman" w:cs="Times New Roman"/>
          <w:sz w:val="24"/>
          <w:szCs w:val="24"/>
          <w:lang w:eastAsia="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tradicionalno za osvojene 1. nagrade i 1. mjesto na državnom natjecanju dobivaju Oskara znanja, najveće priznanje Ministra znanosti i obrazovanja. Nastupom učenika na prestižnim natjecanjima i događanjima u zemlji i inozemstvu, Škola intenzivno radi na razvoju i promicanju darovite djece, Umjetničke škole Poreč, grada Poreča-Parenzo, Istarske županije i Republike Hrvatske.</w:t>
      </w:r>
    </w:p>
    <w:p w:rsidR="00916316" w:rsidRPr="00916316" w:rsidRDefault="00916316" w:rsidP="00916316">
      <w:pPr>
        <w:spacing w:after="0" w:line="240" w:lineRule="auto"/>
        <w:jc w:val="both"/>
        <w:outlineLvl w:val="0"/>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Za ostvarenje Programa javne potrebe u obrazovanju u ustanovi Umjetnička škola Poreč u razdoblju od 2024. do 2026. godine planirano je :</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14" w:type="dxa"/>
        <w:tblInd w:w="-5" w:type="dxa"/>
        <w:tblLayout w:type="fixed"/>
        <w:tblLook w:val="0000" w:firstRow="0" w:lastRow="0" w:firstColumn="0" w:lastColumn="0" w:noHBand="0" w:noVBand="0"/>
      </w:tblPr>
      <w:tblGrid>
        <w:gridCol w:w="3261"/>
        <w:gridCol w:w="1701"/>
        <w:gridCol w:w="1559"/>
        <w:gridCol w:w="1276"/>
        <w:gridCol w:w="1417"/>
      </w:tblGrid>
      <w:tr w:rsidR="00916316" w:rsidRPr="00916316" w:rsidTr="00916316">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Naziv programa iz Proračuna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Javne potrebe u obrazovanju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color w:val="000000"/>
                <w:sz w:val="20"/>
                <w:szCs w:val="20"/>
              </w:rPr>
              <w:t>1.068.643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r>
      <w:tr w:rsidR="00916316" w:rsidRPr="00916316" w:rsidTr="00916316">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Ukupno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1.068.643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Program: Program j</w:t>
      </w:r>
      <w:r w:rsidRPr="00916316">
        <w:rPr>
          <w:rFonts w:ascii="Times New Roman" w:eastAsia="Times New Roman" w:hAnsi="Times New Roman" w:cs="Times New Roman"/>
          <w:b/>
          <w:bCs/>
          <w:color w:val="000000"/>
          <w:sz w:val="24"/>
          <w:szCs w:val="24"/>
        </w:rPr>
        <w:t>avne potrebe u obrazovanju</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pacing w:val="-5"/>
          <w:sz w:val="24"/>
          <w:szCs w:val="24"/>
        </w:rPr>
        <w:t>Opis</w:t>
      </w:r>
      <w:r w:rsidRPr="00916316">
        <w:rPr>
          <w:rFonts w:ascii="Times New Roman" w:eastAsia="Times New Roman" w:hAnsi="Times New Roman" w:cs="Times New Roman"/>
          <w:b/>
          <w:spacing w:val="-23"/>
          <w:w w:val="110"/>
          <w:sz w:val="24"/>
          <w:szCs w:val="24"/>
        </w:rPr>
        <w:t xml:space="preserve"> </w:t>
      </w:r>
      <w:r w:rsidRPr="00916316">
        <w:rPr>
          <w:rFonts w:ascii="Times New Roman" w:eastAsia="Times New Roman" w:hAnsi="Times New Roman" w:cs="Times New Roman"/>
          <w:b/>
          <w:color w:val="000000"/>
          <w:sz w:val="24"/>
          <w:szCs w:val="24"/>
        </w:rPr>
        <w:t>programa</w:t>
      </w:r>
      <w:r w:rsidRPr="00916316">
        <w:rPr>
          <w:rFonts w:ascii="Times New Roman" w:eastAsia="Times New Roman" w:hAnsi="Times New Roman" w:cs="Times New Roman"/>
          <w:color w:val="000000"/>
          <w:sz w:val="24"/>
          <w:szCs w:val="24"/>
        </w:rPr>
        <w:t>:</w:t>
      </w: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Umjetničke škole Poreč ostvaruje se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Odgojno-obrazovno,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Redovni programi glazbene škole</w:t>
      </w:r>
    </w:p>
    <w:p w:rsidR="00916316" w:rsidRPr="00916316" w:rsidRDefault="008A6C6F" w:rsidP="0091631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916316" w:rsidRPr="00916316">
        <w:rPr>
          <w:rFonts w:ascii="Times New Roman" w:eastAsia="Times New Roman" w:hAnsi="Times New Roman" w:cs="Times New Roman"/>
          <w:color w:val="000000"/>
          <w:sz w:val="24"/>
          <w:szCs w:val="24"/>
        </w:rPr>
        <w:t xml:space="preserve">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iznad </w:t>
      </w:r>
      <w:r w:rsidRPr="00916316">
        <w:rPr>
          <w:rFonts w:ascii="Times New Roman" w:eastAsia="Times New Roman" w:hAnsi="Times New Roman" w:cs="Times New Roman"/>
          <w:sz w:val="24"/>
          <w:szCs w:val="24"/>
        </w:rPr>
        <w:t xml:space="preserve">minimalnog standarda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iznad minimalnog standarda.</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uppressAutoHyphens/>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umjetničkom obrazovanju (“Narodne novine” broj 130/11),</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lang w:val="en-US"/>
        </w:rPr>
        <w:t>akti ustanove.</w:t>
      </w:r>
    </w:p>
    <w:p w:rsidR="00916316" w:rsidRPr="00916316" w:rsidRDefault="00916316" w:rsidP="00916316">
      <w:pPr>
        <w:autoSpaceDE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Ciljevi provedbe programa u razdoblju 2024.-2026.:</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Osigurati minimalni financijski standard koji je nužan za realizaciju Godišnjeg plana i programa i Školskog kurikuluma. Poboljšati kvalitetu i uvjete rada u Školi putem nabave kvalitetnih instrumenata i opreme i</w:t>
      </w:r>
      <w:r w:rsidRPr="00916316">
        <w:rPr>
          <w:rFonts w:ascii="Times New Roman" w:eastAsia="Calibri" w:hAnsi="Times New Roman" w:cs="Times New Roman"/>
          <w:color w:val="222222"/>
          <w:sz w:val="24"/>
          <w:szCs w:val="24"/>
          <w:lang w:eastAsia="en-US"/>
        </w:rPr>
        <w:t xml:space="preserve"> putem radova i usluga tekućeg i investicijskog održavanja. </w:t>
      </w:r>
      <w:r w:rsidRPr="00916316">
        <w:rPr>
          <w:rFonts w:ascii="Times New Roman" w:eastAsia="Calibri" w:hAnsi="Times New Roman" w:cs="Times New Roman"/>
          <w:sz w:val="24"/>
          <w:szCs w:val="24"/>
          <w:lang w:eastAsia="en-US"/>
        </w:rPr>
        <w:t>Osigurati veći standard učenicima na području grada Poreča-Parenzo, Općine Vrsar i Funtana kontinuiranim ulaganjem u opremu i glazbene instrumente. Cjelokupni odgojno-obrazovni proces realizirati prema suvremenim psihološkim, pedagoškim i metodičkim spoznajama uz poštovanje individualnosti i osobnosti. S ciljem odgoja i obrazovanja profesionalnih glazbenika i plesača, jedan od ciljeva je maksimalno razviti puni potencijal svakog učenika, glazbene i plesne sposobnosti stjecanjem vještina sviranja i plesanja, svjesnog čitanja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i plesanje, razviti glazbeni sluh, glazbeni ukus, kreativnost, maštovitost, inteligenciju, samopouzdanje i individualno stvaralaštvo. Razviti sposobnosti zajedničkog muziciranja i plesanja te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života grada Poreča-Parenzo i šire.</w:t>
      </w:r>
    </w:p>
    <w:p w:rsidR="00916316" w:rsidRPr="00916316" w:rsidRDefault="00916316" w:rsidP="00916316">
      <w:pPr>
        <w:spacing w:after="0" w:line="240" w:lineRule="auto"/>
        <w:rPr>
          <w:rFonts w:ascii="Times New Roman" w:eastAsia="Calibr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autoSpaceDE w:val="0"/>
        <w:spacing w:after="0" w:line="240" w:lineRule="auto"/>
        <w:rPr>
          <w:rFonts w:ascii="Times New Roman" w:eastAsia="Times New Roman" w:hAnsi="Times New Roman" w:cs="Times New Roman"/>
          <w:b/>
          <w:bCs/>
          <w:color w:val="2F5496"/>
          <w:sz w:val="20"/>
          <w:szCs w:val="20"/>
        </w:rPr>
      </w:pPr>
      <w:r w:rsidRPr="00916316">
        <w:rPr>
          <w:rFonts w:ascii="Times New Roman" w:eastAsia="Times New Roman" w:hAnsi="Times New Roman" w:cs="Times New Roman"/>
          <w:b/>
          <w:bCs/>
          <w:color w:val="2F5496"/>
          <w:sz w:val="20"/>
          <w:szCs w:val="20"/>
        </w:rPr>
        <w:t xml:space="preserve">        </w:t>
      </w:r>
    </w:p>
    <w:tbl>
      <w:tblPr>
        <w:tblW w:w="0" w:type="auto"/>
        <w:tblInd w:w="-5" w:type="dxa"/>
        <w:tblLayout w:type="fixed"/>
        <w:tblLook w:val="0000" w:firstRow="0" w:lastRow="0" w:firstColumn="0" w:lastColumn="0" w:noHBand="0" w:noVBand="0"/>
      </w:tblPr>
      <w:tblGrid>
        <w:gridCol w:w="2880"/>
        <w:gridCol w:w="1501"/>
        <w:gridCol w:w="1501"/>
        <w:gridCol w:w="1501"/>
        <w:gridCol w:w="1666"/>
      </w:tblGrid>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Naziv aktivnosti/ projekta</w:t>
            </w:r>
          </w:p>
          <w:p w:rsidR="00916316" w:rsidRPr="00916316" w:rsidRDefault="00916316" w:rsidP="00916316">
            <w:pPr>
              <w:spacing w:after="0" w:line="240" w:lineRule="auto"/>
              <w:rPr>
                <w:rFonts w:ascii="Times New Roman" w:eastAsia="Times New Roman" w:hAnsi="Times New Roman" w:cs="Times New Roman"/>
                <w:b/>
                <w:bCs/>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2024.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2025.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i/>
                <w:color w:val="000000"/>
                <w:sz w:val="20"/>
                <w:szCs w:val="20"/>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i/>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rPr>
            </w:pP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848.830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153.556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color w:val="000000"/>
                <w:sz w:val="20"/>
                <w:szCs w:val="20"/>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i/>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Nabava opreme – minimalni standard</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Adaptacija i sanacija ustanova u OŠ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Nabava opreme za škole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41.989</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1.068.643</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66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r>
    </w:tbl>
    <w:p w:rsidR="00916316" w:rsidRPr="00916316" w:rsidRDefault="00916316" w:rsidP="00916316">
      <w:pPr>
        <w:autoSpaceDE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2F5496"/>
          <w:sz w:val="20"/>
          <w:szCs w:val="20"/>
        </w:rPr>
        <w:t xml:space="preserve">                                                                                  </w:t>
      </w:r>
    </w:p>
    <w:p w:rsidR="00916316" w:rsidRPr="00916316" w:rsidRDefault="00916316" w:rsidP="00916316">
      <w:pPr>
        <w:autoSpaceDE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2F5496"/>
          <w:sz w:val="20"/>
          <w:szCs w:val="20"/>
        </w:rPr>
        <w:t xml:space="preserve">                                                                        </w:t>
      </w:r>
    </w:p>
    <w:p w:rsidR="00916316" w:rsidRPr="00916316" w:rsidRDefault="00916316" w:rsidP="00916316">
      <w:pPr>
        <w:autoSpaceDE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Administrativno, tehničko i stručno osoblje</w:t>
      </w:r>
    </w:p>
    <w:p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 koja se donosi početkom proračunske godine i odnosi se na tekuću godinu.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 U ovoj aktivnosti planirana su i sredstva za plaće za nepuno radno vrijeme za domara te spremačicu, koje se financiraju iz gradskog proračuna. U 2024. godini uz postojeće zaposlenike u planu je zapošljavanje učitelja zbog sve većeg interesa učenika za glazbeno i plesno obrazovanje i stručnog suradnika psihologa.</w:t>
      </w:r>
    </w:p>
    <w:p w:rsidR="00916316" w:rsidRPr="00916316" w:rsidRDefault="00916316" w:rsidP="00916316">
      <w:pPr>
        <w:autoSpaceDE w:val="0"/>
        <w:spacing w:after="0" w:line="240" w:lineRule="auto"/>
        <w:jc w:val="both"/>
        <w:rPr>
          <w:rFonts w:ascii="Times New Roman" w:eastAsia="Times New Roman" w:hAnsi="Times New Roman" w:cs="Times New Roman"/>
          <w:b/>
          <w:bCs/>
          <w:color w:val="C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Redovni programi Umjetničke škole Poreč</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rPr>
        <w:t>S obzirom da decentralizirana sredstva nisu dovoljna za pokriće svih potreba Škole za njezinu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U Godišnjem nastavnom planu i programu Škole planirano je nakon održane audicije, sudjelovanje učenika i učitelja na regionalnim, državnim i međunarodnim natjecanjima u Hrvatskoj i inozemstvu.</w:t>
      </w:r>
      <w:r w:rsidRPr="00916316">
        <w:rPr>
          <w:rFonts w:ascii="Times New Roman" w:eastAsia="Times New Roman" w:hAnsi="Times New Roman" w:cs="Times New Roman"/>
          <w:color w:val="C00000"/>
          <w:sz w:val="24"/>
          <w:szCs w:val="24"/>
          <w:lang w:val="en-US"/>
        </w:rPr>
        <w:t xml:space="preserve"> </w:t>
      </w:r>
    </w:p>
    <w:p w:rsidR="00916316" w:rsidRDefault="00916316" w:rsidP="00916316">
      <w:pPr>
        <w:spacing w:after="0" w:line="240" w:lineRule="auto"/>
        <w:rPr>
          <w:rFonts w:ascii="Times New Roman" w:eastAsia="Times New Roman" w:hAnsi="Times New Roman" w:cs="Times New Roman"/>
          <w:b/>
          <w:sz w:val="24"/>
          <w:szCs w:val="24"/>
        </w:rPr>
      </w:pPr>
    </w:p>
    <w:p w:rsidR="008A6C6F" w:rsidRDefault="008A6C6F" w:rsidP="00916316">
      <w:pPr>
        <w:spacing w:after="0" w:line="240" w:lineRule="auto"/>
        <w:rPr>
          <w:rFonts w:ascii="Times New Roman" w:eastAsia="Times New Roman" w:hAnsi="Times New Roman" w:cs="Times New Roman"/>
          <w:b/>
          <w:sz w:val="24"/>
          <w:szCs w:val="24"/>
        </w:rPr>
      </w:pPr>
    </w:p>
    <w:p w:rsidR="008A6C6F" w:rsidRPr="00916316" w:rsidRDefault="008A6C6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Pravovremeno podmirivanje tekućih troškova poslovanja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 xml:space="preserve">Kapitalni projekt: Nabava opreme – minimalni standard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U 2024. godini planira se nabaviti opremu za Školu: računalo, klima uređaj, ormare za arhiv, glazbeni instrumenti i oprema za nastavu i javne nastupe s ciljem što kvalitetnijeg održavanja nastave u skladu s Državnim pedagoškim standardom.</w:t>
      </w:r>
    </w:p>
    <w:p w:rsidR="00916316" w:rsidRPr="00916316" w:rsidRDefault="00916316" w:rsidP="00916316">
      <w:pPr>
        <w:spacing w:after="0" w:line="240" w:lineRule="auto"/>
        <w:jc w:val="both"/>
        <w:rPr>
          <w:rFonts w:ascii="Times New Roman" w:eastAsia="Times New Roman" w:hAnsi="Times New Roman" w:cs="Times New Roman"/>
          <w:b/>
          <w:color w:val="000000"/>
          <w:sz w:val="20"/>
          <w:szCs w:val="20"/>
          <w:u w:val="single"/>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glazbeni instrumenti</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i  glazbenih instrumenata poboljšavaju se uvjeti rada zaposlenima i učenicima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0"/>
          <w:szCs w:val="20"/>
          <w:u w:val="single"/>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Kapitalni projekt: Adaptacija i sanacija ustanova u OŠ iznad minimalnog standarda</w:t>
      </w:r>
    </w:p>
    <w:p w:rsidR="00916316" w:rsidRPr="00916316" w:rsidRDefault="00916316" w:rsidP="00916316">
      <w:p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Sredstva su planirana za a</w:t>
      </w:r>
      <w:r w:rsidRPr="00916316">
        <w:rPr>
          <w:rFonts w:ascii="Times New Roman" w:hAnsi="Times New Roman" w:cs="Times New Roman"/>
          <w:sz w:val="24"/>
          <w:szCs w:val="24"/>
          <w:lang w:eastAsia="en-US"/>
        </w:rPr>
        <w:t>daptaciju i obnovu prizemlja prostora zgrade Umjetničke škole Poreč zajedno s Roxy-jem koji pripada zgradi u Kandlerovoj 2. Planirana je obnova i rekonstrukcija sanitarnih čvorova, zamjena staklene stijene za ulaz u atrij, proširenje hodnika na ulazu u zgradu, zamjena glavnih ulaznih vrata u zgradu, zamjena prozora i ulaza u Roxy, probijanje prolaza iz učionica atrija u Roxy-i, natkrivanje atrija, rješavanje odvoda slivnih voda u atriju, uređenje terase na katu, sanacija i promjena dotrajalih elektro instalacija, servis i mijenjanje električnih elemenata u razdjelnim ormarima u objektu, izmještanje glavnog sklopnika iz unutrašnjosti zgrade na vanjski dio zgrade.</w:t>
      </w:r>
    </w:p>
    <w:p w:rsidR="00916316" w:rsidRPr="00916316" w:rsidRDefault="00916316" w:rsidP="00916316">
      <w:pPr>
        <w:spacing w:after="0" w:line="240" w:lineRule="auto"/>
        <w:jc w:val="both"/>
        <w:rPr>
          <w:rFonts w:ascii="Times New Roman" w:hAnsi="Times New Roman" w:cs="Times New Roman"/>
          <w:b/>
          <w:bCs/>
          <w:sz w:val="24"/>
          <w:szCs w:val="24"/>
        </w:rPr>
      </w:pPr>
    </w:p>
    <w:p w:rsidR="006973DC" w:rsidRPr="006973DC" w:rsidRDefault="006973DC" w:rsidP="0091631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Pokazatelji rezultata: </w:t>
      </w:r>
    </w:p>
    <w:tbl>
      <w:tblPr>
        <w:tblW w:w="0" w:type="auto"/>
        <w:tblInd w:w="108" w:type="dxa"/>
        <w:tblCellMar>
          <w:left w:w="0" w:type="dxa"/>
          <w:right w:w="0" w:type="dxa"/>
        </w:tblCellMar>
        <w:tblLook w:val="04A0" w:firstRow="1" w:lastRow="0" w:firstColumn="1" w:lastColumn="0" w:noHBand="0" w:noVBand="1"/>
      </w:tblPr>
      <w:tblGrid>
        <w:gridCol w:w="1649"/>
        <w:gridCol w:w="1624"/>
        <w:gridCol w:w="1055"/>
        <w:gridCol w:w="1154"/>
        <w:gridCol w:w="1154"/>
        <w:gridCol w:w="1154"/>
        <w:gridCol w:w="1154"/>
      </w:tblGrid>
      <w:tr w:rsidR="00916316" w:rsidRPr="00916316" w:rsidTr="00916316">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Pokazatelj rezultata</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Definicija</w:t>
            </w:r>
          </w:p>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pokazatelja</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Jedinica</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Polazna vrijednost</w:t>
            </w:r>
          </w:p>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2023.</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2024.</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2025.</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2026.</w:t>
            </w:r>
          </w:p>
        </w:tc>
      </w:tr>
      <w:tr w:rsidR="00916316" w:rsidRPr="00916316" w:rsidTr="00916316">
        <w:tc>
          <w:tcPr>
            <w:tcW w:w="1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 xml:space="preserve">Adaptirano prizemlje zgrade zajedno s Roxy prostorom (sanitarni čvorovi, proširenje hodnika, zamjena ulaznih vrata, staklene stijene, natkrivanje atrija, sanacija elektroinstalacija) </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Calibri" w:hAnsi="Calibri" w:cs="Calibri"/>
                <w:sz w:val="20"/>
                <w:szCs w:val="20"/>
              </w:rPr>
            </w:pPr>
            <w:r w:rsidRPr="00916316">
              <w:rPr>
                <w:rFonts w:ascii="Times New Roman" w:eastAsia="Times New Roman" w:hAnsi="Times New Roman" w:cs="Times New Roman"/>
                <w:sz w:val="20"/>
                <w:szCs w:val="20"/>
              </w:rPr>
              <w:t>Poboljšavanje uvjeta rada i boravka učenika i zaposlenika</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r>
    </w:tbl>
    <w:p w:rsid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rsidR="006973DC" w:rsidRDefault="006973DC"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color w:val="000000"/>
          <w:sz w:val="24"/>
          <w:szCs w:val="24"/>
        </w:rPr>
        <w:t xml:space="preserve">Kapitalni projekt: Nabava opreme za škole iznad minimalnog standarda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U 2024. godini planira se nabava komunikacijske opreme, glazbenih instrumenata i opreme za nastavu i javne nastupe s ciljem što kvalitetnijeg održavanja nastave u skladu s Državnim pedagoškim standardom.</w:t>
      </w:r>
    </w:p>
    <w:p w:rsidR="00916316" w:rsidRPr="00916316" w:rsidRDefault="00916316" w:rsidP="00916316">
      <w:pPr>
        <w:autoSpaceDE w:val="0"/>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glazbeni instrumenti</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i  glazbenih instrumenata poboljšavaju se uvjeti rada zaposlenima i učenicima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autoSpaceDE w:val="0"/>
        <w:spacing w:after="0" w:line="240" w:lineRule="auto"/>
        <w:jc w:val="both"/>
        <w:rPr>
          <w:rFonts w:ascii="Times New Roman" w:eastAsia="Times New Roman" w:hAnsi="Times New Roman" w:cs="Times New Roman"/>
          <w:sz w:val="20"/>
          <w:szCs w:val="20"/>
          <w:lang w:val="en-US"/>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OSNOVNA ŠKOLA FINIDA</w:t>
      </w:r>
    </w:p>
    <w:p w:rsidR="00916316" w:rsidRPr="00916316" w:rsidRDefault="00916316" w:rsidP="00916316">
      <w:pPr>
        <w:spacing w:after="0" w:line="240" w:lineRule="auto"/>
        <w:outlineLvl w:val="0"/>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Osnovna škola Finida obavlja djelatnost osnovnog odgoja i obrazovanja učenika od 1. do 8. razreda, izgrađena je u naselju Finida i započela je s radom s početkom školske godine 2018. /2019. Pohađa ju ukupno 580 učenika raspoređenih u 28 razrednih odjela u matičnoj školi (12 razredne i 16 predmetne nastave) i 4 odjela razredne nastave u Područnoj školi u Novoj Vasi. Osim redovitih odjela u Školi su ustrojena 7 odjela produženog boravka za učenike od 1. do 4. razreda i to 6 odjela u matičnoj školi i 1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7 pomoćnika u nastavi, 2 domara, 12 spremačica i 5 kuharica. Škola će raditi na temelju</w:t>
      </w:r>
      <w:r w:rsidRPr="00916316">
        <w:rPr>
          <w:rFonts w:ascii="Times New Roman" w:eastAsia="Times New Roman" w:hAnsi="Times New Roman" w:cs="Times New Roman"/>
          <w:sz w:val="24"/>
          <w:szCs w:val="24"/>
        </w:rPr>
        <w:t xml:space="preserve"> Godišnjeg plana i programa i Školskog kurikuluma. 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Osnovna škola Finida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sz w:val="20"/>
                <w:szCs w:val="20"/>
                <w:lang w:val="fr-FR"/>
              </w:rPr>
              <w:t>2.411.939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sz w:val="20"/>
                <w:szCs w:val="20"/>
                <w:lang w:val="fr-FR"/>
              </w:rPr>
              <w:t>2.411.939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r>
    </w:tbl>
    <w:p w:rsidR="00916316" w:rsidRPr="00916316" w:rsidRDefault="00916316" w:rsidP="00916316">
      <w:pPr>
        <w:spacing w:after="0" w:line="240" w:lineRule="auto"/>
        <w:jc w:val="both"/>
        <w:rPr>
          <w:rFonts w:ascii="Times New Roman" w:eastAsia="Times New Roman" w:hAnsi="Times New Roman" w:cs="Times New Roman"/>
          <w:b/>
          <w:bCs/>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obrazovanju</w:t>
      </w:r>
    </w:p>
    <w:p w:rsidR="00916316" w:rsidRPr="00916316" w:rsidRDefault="00916316" w:rsidP="00916316">
      <w:pPr>
        <w:spacing w:after="0" w:line="240" w:lineRule="auto"/>
        <w:jc w:val="both"/>
        <w:rPr>
          <w:rFonts w:ascii="Times New Roman" w:eastAsia="Times New Roman" w:hAnsi="Times New Roman" w:cs="Times New Roman"/>
          <w:b/>
          <w:bCs/>
          <w:color w:val="7030A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 Osnovne škole Finida ostvaruje se kroz sljedeće aktivnosti, kapitalne i tekuće projekte: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aktivnosti: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Odgojnoobrazovno</w:t>
      </w:r>
      <w:r w:rsidRPr="00916316">
        <w:rPr>
          <w:rFonts w:ascii="Times New Roman" w:eastAsia="Times New Roman" w:hAnsi="Times New Roman" w:cs="Times New Roman"/>
          <w:color w:val="000000"/>
          <w:sz w:val="24"/>
          <w:szCs w:val="24"/>
        </w:rPr>
        <w:t>,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Rad s nadarenim učenicima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izvannastavnih 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Školsko športsko društvo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Stručna županijska vijeća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Državna natjecanja</w:t>
      </w:r>
    </w:p>
    <w:p w:rsidR="008A6C6F" w:rsidRDefault="008A6C6F"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8A6C6F" w:rsidP="0091631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916316" w:rsidRPr="00916316">
        <w:rPr>
          <w:rFonts w:ascii="Times New Roman" w:eastAsia="Times New Roman" w:hAnsi="Times New Roman" w:cs="Times New Roman"/>
          <w:color w:val="000000"/>
          <w:sz w:val="24"/>
          <w:szCs w:val="24"/>
        </w:rPr>
        <w:t xml:space="preserve">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lang w:val="en-US"/>
        </w:rPr>
        <w:t>Adaptacija i sanacija ustanove</w:t>
      </w:r>
      <w:r w:rsidRPr="00916316">
        <w:rPr>
          <w:rFonts w:ascii="Times New Roman" w:eastAsia="Times New Roman" w:hAnsi="Times New Roman" w:cs="Times New Roman"/>
          <w:sz w:val="24"/>
          <w:szCs w:val="24"/>
        </w:rPr>
        <w:t xml:space="preserv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iznad minimalnog standarda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tekući projekt:</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Pomoćnici u nastavi - PUN-a torba zajedništva I. </w:t>
      </w:r>
    </w:p>
    <w:p w:rsidR="00916316" w:rsidRPr="00916316" w:rsidRDefault="00916316" w:rsidP="00916316">
      <w:pPr>
        <w:spacing w:after="0" w:line="240" w:lineRule="auto"/>
        <w:ind w:left="720"/>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lang w:val="en-US"/>
        </w:rPr>
        <w:t>akti ustanove.</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Redovno odvijanje nastavnog procesa. </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Uspješan završetak nastavne godine svih učenika. </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Uspjesi učenika na natjecanjima (gradskim, općinskim, županijskim i državnim).</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Usavršavanje svih zaposlenika. </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Opremanje škole.</w:t>
      </w:r>
    </w:p>
    <w:p w:rsid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Pr="00916316"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1470"/>
        <w:gridCol w:w="1438"/>
        <w:gridCol w:w="1449"/>
        <w:gridCol w:w="1583"/>
      </w:tblGrid>
      <w:tr w:rsidR="00916316" w:rsidRPr="00916316" w:rsidTr="00916316">
        <w:trPr>
          <w:jc w:val="center"/>
        </w:trPr>
        <w:tc>
          <w:tcPr>
            <w:tcW w:w="312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aktivnosti/ projekta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2023.</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2025. </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rsidTr="00916316">
        <w:trPr>
          <w:jc w:val="center"/>
        </w:trPr>
        <w:tc>
          <w:tcPr>
            <w:tcW w:w="3122"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b/>
                <w:bCs/>
                <w:i/>
                <w:color w:val="000000"/>
                <w:sz w:val="20"/>
                <w:szCs w:val="20"/>
                <w:highlight w:val="yellow"/>
              </w:rPr>
            </w:pPr>
            <w:r w:rsidRPr="00916316">
              <w:rPr>
                <w:rFonts w:ascii="Times New Roman" w:eastAsia="Times New Roman" w:hAnsi="Times New Roman" w:cs="Times New Roman"/>
                <w:b/>
                <w:bCs/>
                <w:i/>
                <w:color w:val="000000"/>
                <w:sz w:val="20"/>
                <w:szCs w:val="20"/>
              </w:rPr>
              <w:t>Aktivnosti</w:t>
            </w:r>
          </w:p>
        </w:tc>
        <w:tc>
          <w:tcPr>
            <w:tcW w:w="1470"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highlight w:val="yellow"/>
              </w:rPr>
            </w:pPr>
          </w:p>
        </w:tc>
        <w:tc>
          <w:tcPr>
            <w:tcW w:w="1438"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449"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583"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Odgojnoobrazovno, administrativno i tehničko osoblje </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1.631.914</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1.756.774</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1.756.774</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1.756.774</w:t>
            </w:r>
          </w:p>
        </w:tc>
      </w:tr>
      <w:tr w:rsidR="00916316" w:rsidRPr="00916316" w:rsidTr="00916316">
        <w:trPr>
          <w:trHeight w:val="319"/>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Produženi boravak</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179.250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Rad s nadarenim učenicima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1.240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c>
          <w:tcPr>
            <w:tcW w:w="144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c>
          <w:tcPr>
            <w:tcW w:w="158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Izborni i dodatni programi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2.330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Program izvannastavne aktivnosti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4.280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Sufinanciranje učenika za prehranu, izlete i dr. programe</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208.865</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c>
          <w:tcPr>
            <w:tcW w:w="144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c>
          <w:tcPr>
            <w:tcW w:w="158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Objekti školskih zgrada i šire javne potrebe</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265.976</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Školsko športsko društvo</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6.140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Stručna županijska vijeća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Mentorstvo</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1.070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1.070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Državna natjecanja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r>
      <w:tr w:rsidR="00916316" w:rsidRPr="00916316" w:rsidTr="00916316">
        <w:trPr>
          <w:jc w:val="center"/>
        </w:trPr>
        <w:tc>
          <w:tcPr>
            <w:tcW w:w="3122" w:type="dxa"/>
            <w:shd w:val="clear" w:color="auto" w:fill="EEECE1"/>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Kapitalni projekti</w:t>
            </w:r>
          </w:p>
        </w:tc>
        <w:tc>
          <w:tcPr>
            <w:tcW w:w="1470"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38"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9"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83"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i/>
                <w:color w:val="000000"/>
                <w:sz w:val="20"/>
                <w:szCs w:val="20"/>
                <w:highlight w:val="yellow"/>
              </w:rPr>
            </w:pPr>
            <w:r w:rsidRPr="00916316">
              <w:rPr>
                <w:rFonts w:ascii="Times New Roman" w:eastAsia="Times New Roman" w:hAnsi="Times New Roman" w:cs="Times New Roman"/>
                <w:color w:val="000000"/>
                <w:sz w:val="20"/>
                <w:szCs w:val="20"/>
              </w:rPr>
              <w:t>Nabava opreme - minimalni standard</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28.544</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23.044</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hAnsi="Times New Roman" w:cs="Times New Roman"/>
                <w:sz w:val="20"/>
                <w:szCs w:val="20"/>
                <w:lang w:eastAsia="en-US"/>
              </w:rPr>
              <w:t>23.044</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hAnsi="Times New Roman" w:cs="Times New Roman"/>
                <w:sz w:val="20"/>
                <w:szCs w:val="20"/>
                <w:lang w:eastAsia="en-US"/>
              </w:rPr>
              <w:t>23.044</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Adaptacija i sanacija ustanova u OŠ - minimalni standard</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opreme za škole iznad minimalnog standarda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2.920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udžbenika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27.000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r>
      <w:tr w:rsidR="00916316" w:rsidRPr="00916316" w:rsidTr="00916316">
        <w:trPr>
          <w:jc w:val="center"/>
        </w:trPr>
        <w:tc>
          <w:tcPr>
            <w:tcW w:w="3122" w:type="dxa"/>
            <w:shd w:val="clear" w:color="auto" w:fill="EEECE1"/>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Tekući projekti</w:t>
            </w:r>
          </w:p>
        </w:tc>
        <w:tc>
          <w:tcPr>
            <w:tcW w:w="1470"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438"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449"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583"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Školska shema (voće i povrće, mlijeko i mliječni proizvodi)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4.310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Pomoćnici u nastavi - PUNa torba zajedništva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46.200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Pomoćnici u nastavi - PUNa torba zajedništva 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38" w:type="dxa"/>
            <w:vAlign w:val="center"/>
          </w:tcPr>
          <w:p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c>
          <w:tcPr>
            <w:tcW w:w="1449" w:type="dxa"/>
            <w:vAlign w:val="center"/>
          </w:tcPr>
          <w:p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c>
          <w:tcPr>
            <w:tcW w:w="1583" w:type="dxa"/>
            <w:vAlign w:val="center"/>
          </w:tcPr>
          <w:p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r>
      <w:tr w:rsidR="00916316" w:rsidRPr="00916316" w:rsidTr="00916316">
        <w:trPr>
          <w:jc w:val="center"/>
        </w:trPr>
        <w:tc>
          <w:tcPr>
            <w:tcW w:w="3122"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Ukupno program </w:t>
            </w:r>
          </w:p>
        </w:tc>
        <w:tc>
          <w:tcPr>
            <w:tcW w:w="1470"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2.411.939</w:t>
            </w:r>
          </w:p>
        </w:tc>
        <w:tc>
          <w:tcPr>
            <w:tcW w:w="1438"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2.583.740</w:t>
            </w:r>
          </w:p>
        </w:tc>
        <w:tc>
          <w:tcPr>
            <w:tcW w:w="1449"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2.583.740</w:t>
            </w:r>
          </w:p>
        </w:tc>
        <w:tc>
          <w:tcPr>
            <w:tcW w:w="1583"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2.583.740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 xml:space="preserve">Aktivnost: Odgojnoobrazovno, administrativno i tehničko osoblje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916316">
        <w:rPr>
          <w:rFonts w:ascii="Times New Roman" w:eastAsia="Times New Roman" w:hAnsi="Times New Roman" w:cs="Times New Roman"/>
          <w:bCs/>
          <w:color w:val="000000"/>
          <w:sz w:val="24"/>
          <w:szCs w:val="24"/>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916316">
        <w:rPr>
          <w:rFonts w:ascii="Times New Roman" w:eastAsia="Times New Roman" w:hAnsi="Times New Roman" w:cs="Times New Roman"/>
          <w:sz w:val="24"/>
          <w:szCs w:val="24"/>
          <w:lang w:val="en-US"/>
        </w:rPr>
        <w:t xml:space="preserve"> čija se visina utvrđuje godišnjom Odlukom o kriterijima, mjerilima i načinu financiranja decentraliziranih funkcija osnovnog školstva Grada Poreča, koja se odnosi na tekuću godinu.</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Održavanje škole i podmirenje materijalnih i finacijskih troškova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Redovito podmirivanje svih obveza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Podmireni svi tekući troškovi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Redovita isplata plaća  i drugih naknada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Produženi boravak</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Namijenjen je učenicima razredne nastave od 1. do 4. razreda, planirano je 7 odgojno obrazovnih skupina, od toga  6 u matičnoj školi i 1 u područnoj školi </w:t>
      </w:r>
      <w:r w:rsidRPr="00916316">
        <w:rPr>
          <w:rFonts w:ascii="Times New Roman" w:eastAsia="Times New Roman" w:hAnsi="Times New Roman" w:cs="Times New Roman"/>
          <w:color w:val="000000"/>
          <w:sz w:val="24"/>
          <w:szCs w:val="24"/>
        </w:rPr>
        <w:t>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boravka i prehrane učenika u školi nakon nastave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Svi zainteresirani</w:t>
            </w:r>
            <w:r w:rsidRPr="00916316">
              <w:rPr>
                <w:rFonts w:ascii="Times New Roman" w:eastAsia="Times New Roman" w:hAnsi="Times New Roman" w:cs="Times New Roman"/>
                <w:color w:val="000000"/>
                <w:sz w:val="20"/>
                <w:szCs w:val="20"/>
                <w:u w:val="single"/>
              </w:rPr>
              <w:t xml:space="preserve"> </w:t>
            </w:r>
            <w:r w:rsidRPr="00916316">
              <w:rPr>
                <w:rFonts w:ascii="Times New Roman" w:eastAsia="Times New Roman" w:hAnsi="Times New Roman" w:cs="Times New Roman"/>
                <w:color w:val="000000"/>
                <w:sz w:val="20"/>
                <w:szCs w:val="20"/>
              </w:rPr>
              <w:t>učenici pohađaju</w:t>
            </w:r>
            <w:r w:rsidRPr="00916316">
              <w:rPr>
                <w:rFonts w:ascii="Times New Roman" w:eastAsia="Times New Roman" w:hAnsi="Times New Roman" w:cs="Times New Roman"/>
                <w:color w:val="000000"/>
                <w:sz w:val="20"/>
                <w:szCs w:val="20"/>
                <w:u w:val="single"/>
              </w:rPr>
              <w:t xml:space="preserve"> </w:t>
            </w:r>
            <w:r w:rsidRPr="00916316">
              <w:rPr>
                <w:rFonts w:ascii="Times New Roman" w:eastAsia="Times New Roman" w:hAnsi="Times New Roman" w:cs="Times New Roman"/>
                <w:color w:val="000000"/>
                <w:sz w:val="20"/>
                <w:szCs w:val="20"/>
              </w:rPr>
              <w:t>program produženog boravka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Aktivnost: Rad s nadarenim učenicima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Mala glagoljaška akademija u Roču i sl.) u kojima bi oni mogli zadovoljiti svoje potrebe za rastom i razvojem. Učenici će se pripremati za sudjelovanje na natjecanjima i smotrama prema Katalogu natjecanja i smotri (AZOO) od školske, županijske i državne razine.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916316" w:rsidRPr="00916316" w:rsidTr="00916316">
        <w:tc>
          <w:tcPr>
            <w:tcW w:w="198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2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6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985"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Ostvareni rezultati na natjecanjima i smotrama</w:t>
            </w:r>
          </w:p>
        </w:tc>
        <w:tc>
          <w:tcPr>
            <w:tcW w:w="212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Uspjeh na natjecanju</w:t>
            </w:r>
          </w:p>
        </w:tc>
        <w:tc>
          <w:tcPr>
            <w:tcW w:w="106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Izborni i dodatni programi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Osim izborne nastave (vjeronauk, strani jezici i informatika) škola za sada nije uvela druge oblike izbornih programa. Međutim, ukoliko bude mogućnosti Škola će se uključiti u provedbu programa građanskog odgoja i obrazovanja za učenike 8. razreda, što za njih predstavlja izbornost u odabiru. Od dodatnih programa škola se uključila u provedbu aktivnosti Croatian makers lige, te će učenici sudjelovati na natjecanjima od županijske/međužupanijske i državne razine. Isto tako, planirano je sudjelovanje u aktivnostima Robotika na prstenac.</w:t>
      </w:r>
    </w:p>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916316" w:rsidRPr="00916316" w:rsidTr="00916316">
        <w:tc>
          <w:tcPr>
            <w:tcW w:w="16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8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9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Sudjelovanja u raznim izbornim i dodatnim programima</w:t>
            </w:r>
          </w:p>
        </w:tc>
        <w:tc>
          <w:tcPr>
            <w:tcW w:w="182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Svaki zainteresirani učenik sudjeluje na nekoj od ponuđenih aktivnosti</w:t>
            </w:r>
          </w:p>
        </w:tc>
        <w:tc>
          <w:tcPr>
            <w:tcW w:w="98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tc>
        <w:tc>
          <w:tcPr>
            <w:tcW w:w="113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Program izvannastavne aktivnosti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Iz područja tehničke kulture učenici će sudjelovati u županijskim aktivnostima Modelarske lige. Iz područja matematike planira se sudjelovanje učenika škole na Ljetnoj školi matematike u Roču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916316" w:rsidRPr="00916316" w:rsidTr="00916316">
        <w:tc>
          <w:tcPr>
            <w:tcW w:w="170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8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2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Sudjelovanja na raznim izvannastavnim aktivnostima</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68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Svaki zainteresirani učenik sudjeluje na nekoj od ponuđenih aktivnosti</w:t>
            </w:r>
          </w:p>
        </w:tc>
        <w:tc>
          <w:tcPr>
            <w:tcW w:w="112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Sufinanciranje učenika za prehranu, izlete i dr. programe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prehrane učenicima škole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Svaki učenik koji se želi hraniti u školi ima osiguran obrok</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Broj učenika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Objekti školskih zgrada i šire javne potrebe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Izvršavanje poslova iz djelokruga rada </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Podmirivanje tekućih troškova poslovanja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
          <w:color w:val="000000"/>
          <w:sz w:val="24"/>
          <w:szCs w:val="24"/>
        </w:rPr>
        <w:t>Aktivnost: Školsko športsko društvo</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Školsko športsko društvo uključit će se u natjecanja prema vremeniku i  planu Školskog sportskog saveza Istarske županije. Organizirat će se  obuka neplivača, te natjecanje u plesu. Učenici se natječu u košarci, rukometu, krosu, nogometu, atletici i graničaru na školskoj, općinskoj, županijskoj i državnoj razini ovisno o ostvarenim rezultatima. </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Sudjelovanja učenika na sportskim natjecanjima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Ostvareni rezultati na natjecanjima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natjecanja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Stručna županijska vijeća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Suradnja učitelja u stručnim vijećima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učitelja u stručnim vijećima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Mentorstvo</w:t>
      </w:r>
    </w:p>
    <w:p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predviđena za uvođenje pripravnika u nastavni proces.</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Edukacija  učitelja pripravnika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Položen stručni ispit</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Zavičajna nastava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Cilj ove aktivnosti je istraživati, upoznati, očuvati i afirmirati zavičajne vrijednosti i osobitosti, poticati i njegovati zavičajni identitet i ljubav prema zavičaju u širem interkulturalnom i multikulturalnom kontekstu. </w:t>
      </w:r>
    </w:p>
    <w:p w:rsid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Podizanje i njegovanje zavičajnog identiteta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Educiranje učenika, radionice, predavanja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edukacija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Državna natjecanja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Škola dobiva brojne pozive za organizaciju domaćinstva raznih Državnih natjecanja u organizaciji AZOO.</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Povećanje broja natjecanja za sve dobne skupine</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natjecanja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natjecanja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 minimalni standard</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namijenjena nabavi nefinancijske imovine  i to prema limitima koje dostavlja osnivač ustanove svake godine.</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nefinancijskom imovinom</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Nabavljena oprema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Adaptacija i sanacija ustanova u OŠ - minimalni standard</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namijenjena adaptaciji škole i okoliša zgrade i to prema limitima koje dostavlja osnivač ustanove svake godine.</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i školskog dvorišta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Namjenski utrošena sredstva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za škole iznad minimalnog standarda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Planirano je opremanje škole školskim namještajem iz vlastitih izvora škole.</w:t>
      </w:r>
    </w:p>
    <w:p w:rsid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nefinancijskom imovinom</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Nabavljena imovina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Kapitalni projekt: Nabava udžbenika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Sredstva su planirana za nabavu udžbenika za sve učenike škole što finacira Ministarstvo znanosti i obrazovanja. Škola naručuje udžbenike prema katalogu i prosjeđuje račune Ministarstvu koje doznačuje sredstva školi za podmirenje računa.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Nabava udžbenika za sve učenike</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Svaki učenik ima svoj udžbenik za svaki predmet</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Tekući projekt: Pomoćnici u nastavi - PUNa torba zajedništva 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OŠ Finida uključena je u projekt pomoćnika u nastavi - PUNa torba zajedništva I. Učenici koji su ostvarili pravo na pomoćnike u nastavi, imaju  i dalje pravo na iste. Sredstva su namijenjena za plaću i putne troškove pomoćnika.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Podmirivanje svih obaveza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Redovita isplata plaća i drugih naknada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Default="00916316"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Pr="00916316" w:rsidRDefault="008A6C6F" w:rsidP="00916316">
      <w:pPr>
        <w:spacing w:after="0" w:line="240" w:lineRule="auto"/>
        <w:jc w:val="both"/>
        <w:rPr>
          <w:rFonts w:ascii="Times New Roman" w:eastAsia="Times New Roman" w:hAnsi="Times New Roman" w:cs="Times New Roman"/>
          <w:b/>
          <w:color w:val="000000"/>
          <w:sz w:val="20"/>
          <w:szCs w:val="20"/>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PUČKO OTVORENO UČILIŠTE POREČ</w:t>
      </w:r>
    </w:p>
    <w:p w:rsidR="00916316" w:rsidRPr="00916316" w:rsidRDefault="00916316" w:rsidP="00916316">
      <w:pPr>
        <w:spacing w:after="0" w:line="240" w:lineRule="auto"/>
        <w:rPr>
          <w:rFonts w:ascii="Times New Roman" w:eastAsia="Times New Roman" w:hAnsi="Times New Roman" w:cs="Times New Roman"/>
          <w:b/>
          <w:color w:val="0070C0"/>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lang w:val="en-US" w:eastAsia="en-US"/>
        </w:rPr>
      </w:pPr>
      <w:r w:rsidRPr="00916316">
        <w:rPr>
          <w:rFonts w:ascii="Times New Roman" w:eastAsia="Times New Roman" w:hAnsi="Times New Roman" w:cs="Times New Roman"/>
          <w:b/>
          <w:sz w:val="24"/>
          <w:szCs w:val="24"/>
          <w:lang w:val="en-US"/>
        </w:rPr>
        <w:t>DJELOKRUG RADA</w:t>
      </w:r>
    </w:p>
    <w:p w:rsidR="00916316" w:rsidRPr="00916316" w:rsidRDefault="00916316" w:rsidP="00916316">
      <w:pPr>
        <w:spacing w:after="0" w:line="240" w:lineRule="auto"/>
        <w:jc w:val="both"/>
        <w:rPr>
          <w:rFonts w:ascii="Times New Roman" w:eastAsia="Calibri" w:hAnsi="Times New Roman" w:cs="Times New Roman"/>
          <w:color w:val="000000"/>
          <w:sz w:val="24"/>
          <w:szCs w:val="24"/>
          <w:lang w:val="en-US" w:eastAsia="en-US"/>
        </w:rPr>
      </w:pPr>
      <w:r w:rsidRPr="00916316">
        <w:rPr>
          <w:rFonts w:ascii="Times New Roman" w:eastAsia="Times New Roman" w:hAnsi="Times New Roman" w:cs="Times New Roman"/>
          <w:color w:val="000000"/>
          <w:sz w:val="24"/>
          <w:szCs w:val="24"/>
          <w:lang w:val="en-US"/>
        </w:rPr>
        <w:t xml:space="preserve">Pučko otvoreno učilište Poreč javna je ustanova u obrazovanju odraslih i kulturi osnovana 1960. godine, čiji je jedini osnivač Grad Poreč. </w:t>
      </w:r>
      <w:r w:rsidRPr="00916316">
        <w:rPr>
          <w:rFonts w:ascii="Times New Roman" w:eastAsia="Calibri" w:hAnsi="Times New Roman" w:cs="Times New Roman"/>
          <w:color w:val="000000"/>
          <w:sz w:val="24"/>
          <w:szCs w:val="24"/>
          <w:lang w:val="en-US" w:eastAsia="en-US"/>
        </w:rPr>
        <w:t xml:space="preserve">Ustanova ima  20 stalno zaposlenih djelatnika, a svoju djelatnost ostvaruje i uz značajnu pomoć vanjskih suradnika.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color w:val="000000"/>
          <w:sz w:val="24"/>
          <w:szCs w:val="24"/>
          <w:lang w:val="en-US"/>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916316">
        <w:rPr>
          <w:rFonts w:ascii="Times New Roman" w:eastAsia="Times New Roman" w:hAnsi="Times New Roman" w:cs="Times New Roman"/>
          <w:color w:val="000000"/>
          <w:sz w:val="24"/>
          <w:szCs w:val="24"/>
          <w:lang w:val="it-IT"/>
        </w:rPr>
        <w:t xml:space="preserve">te sudjeluje u pripremi i realizaciji raznih kulturnih događanja u gradu Poreču. </w:t>
      </w:r>
      <w:r w:rsidRPr="00916316">
        <w:rPr>
          <w:rFonts w:ascii="Times New Roman" w:eastAsia="Times New Roman" w:hAnsi="Times New Roman" w:cs="Times New Roman"/>
          <w:sz w:val="24"/>
          <w:szCs w:val="24"/>
          <w:lang w:val="it-IT"/>
        </w:rPr>
        <w:t>Glavne su aktivnosti edukacija i kulturna animacija, planiranje i realiziranje obrazovnih i kulturnih programa: formalni, neformalni i informalni programi obrazovanja odraslih, koncerti, izložbe, predstave, festivali, projekcije filmova i rad s amaterima. Učilište intenzivno radi na promicanju svih oblika cjeloživotnog učenja i kulturnih programa s</w:t>
      </w:r>
      <w:r w:rsidRPr="00916316">
        <w:rPr>
          <w:rFonts w:ascii="Times New Roman" w:eastAsia="Times New Roman" w:hAnsi="Times New Roman" w:cs="Times New Roman"/>
          <w:color w:val="000000"/>
          <w:sz w:val="24"/>
          <w:szCs w:val="24"/>
          <w:lang w:val="it-IT"/>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p>
    <w:p w:rsidR="00916316" w:rsidRPr="00916316" w:rsidRDefault="00916316" w:rsidP="00916316">
      <w:pPr>
        <w:spacing w:after="0" w:line="240" w:lineRule="auto"/>
        <w:jc w:val="both"/>
        <w:rPr>
          <w:rFonts w:ascii="Times New Roman" w:eastAsia="Calibri" w:hAnsi="Times New Roman" w:cs="Times New Roman"/>
          <w:sz w:val="24"/>
          <w:szCs w:val="24"/>
          <w:lang w:val="it-IT" w:eastAsia="en-US"/>
        </w:rPr>
      </w:pPr>
      <w:r w:rsidRPr="00916316">
        <w:rPr>
          <w:rFonts w:ascii="Times New Roman" w:eastAsia="Times New Roman" w:hAnsi="Times New Roman" w:cs="Times New Roman"/>
          <w:color w:val="000000"/>
          <w:sz w:val="24"/>
          <w:szCs w:val="24"/>
          <w:lang w:val="it-IT"/>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916316">
        <w:rPr>
          <w:rFonts w:ascii="Times New Roman" w:eastAsia="Calibri" w:hAnsi="Times New Roman" w:cs="Times New Roman"/>
          <w:sz w:val="24"/>
          <w:szCs w:val="24"/>
          <w:lang w:val="it-IT" w:eastAsia="en-US"/>
        </w:rPr>
        <w:t>Veći broj programa koje Učilište provodi postali su već tradicionalni i prepoznatljivi na nivou grada i regije.</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Calibri" w:hAnsi="Times New Roman" w:cs="Times New Roman"/>
          <w:sz w:val="24"/>
          <w:szCs w:val="24"/>
          <w:lang w:val="it-IT" w:eastAsia="en-US"/>
        </w:rPr>
        <w:t xml:space="preserve">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nastupi u medijima u svrhu promicanja rada i aktivnosti Učilišta. </w:t>
      </w:r>
      <w:r w:rsidRPr="00916316">
        <w:rPr>
          <w:rFonts w:ascii="Times New Roman" w:eastAsia="Times New Roman" w:hAnsi="Times New Roman" w:cs="Times New Roman"/>
          <w:sz w:val="24"/>
          <w:szCs w:val="24"/>
          <w:lang w:val="it-IT"/>
        </w:rPr>
        <w:t xml:space="preserve">Sustavno se planira financijsko i programsko osnaživanje postojećih programa, stvarajući tako platformu za njihov daljnji razvoj. </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Financijsko planiranje za 2024. godinu prepuno je očekivanih realnih izazova, jer će i 2024. obilovati stalnim prilagodbama i promjenama, a potreban je pojačan fokus na područja oslabljena pandemijom I postpandemijskim razdobljem. Fokus je i dalje na edukaciji i razvoju publike, osobito vezane uz koncerte klasične glazbe za što se pojačano pripremaju Otvorene probe istaknutih glazbenika izvan ljetne koncertne sezone. Podjednako se njeguje i stvara publika koja prati likovnu umjetnost kroz pojačanu organizaciju raznolikih likovnih radionica za sve dobne skupine. Međutim, Ustanova će odgovorno i dalje voditi sve ostale dugogodišnje programe, primjereno iznosu kojim se financira svaki od programa.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rsidR="00916316" w:rsidRDefault="00916316" w:rsidP="00916316">
      <w:pPr>
        <w:spacing w:after="0" w:line="240" w:lineRule="auto"/>
        <w:jc w:val="both"/>
        <w:rPr>
          <w:rFonts w:ascii="Times New Roman" w:eastAsia="Times New Roman" w:hAnsi="Times New Roman" w:cs="Times New Roman"/>
          <w:sz w:val="24"/>
          <w:szCs w:val="24"/>
          <w:lang w:val="it-IT"/>
        </w:rPr>
      </w:pPr>
    </w:p>
    <w:p w:rsidR="008A6C6F" w:rsidRPr="00916316" w:rsidRDefault="008A6C6F" w:rsidP="00916316">
      <w:pPr>
        <w:spacing w:after="0" w:line="240" w:lineRule="auto"/>
        <w:jc w:val="both"/>
        <w:rPr>
          <w:rFonts w:ascii="Times New Roman" w:eastAsia="Times New Roman" w:hAnsi="Times New Roman" w:cs="Times New Roman"/>
          <w:sz w:val="24"/>
          <w:szCs w:val="24"/>
          <w:lang w:val="it-IT"/>
        </w:rPr>
      </w:pPr>
    </w:p>
    <w:p w:rsidR="00916316" w:rsidRPr="00916316" w:rsidRDefault="00916316" w:rsidP="00916316">
      <w:pPr>
        <w:spacing w:after="0" w:line="240" w:lineRule="auto"/>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b/>
          <w:color w:val="000000"/>
          <w:sz w:val="24"/>
          <w:szCs w:val="24"/>
          <w:lang w:val="it-IT"/>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color w:val="000000"/>
          <w:sz w:val="24"/>
          <w:szCs w:val="24"/>
          <w:lang w:val="it-IT"/>
        </w:rPr>
        <w:t>Za ostvarenje Programa javne potrebe u kulturi u ustanovi Pučko otvoreno učilište Poreč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2024.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2026. </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Javne potrebe u kulturi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lang w:val="en-US"/>
              </w:rPr>
            </w:pPr>
            <w:r w:rsidRPr="00916316">
              <w:rPr>
                <w:rFonts w:ascii="Times New Roman" w:eastAsia="Times New Roman" w:hAnsi="Times New Roman" w:cs="Times New Roman"/>
                <w:color w:val="000000"/>
                <w:sz w:val="20"/>
                <w:szCs w:val="20"/>
                <w:lang w:val="en-US"/>
              </w:rPr>
              <w:t>1.054.097</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1.365.968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1.185.668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1.039.868</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Ukupno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lang w:val="en-US"/>
              </w:rPr>
            </w:pPr>
            <w:r w:rsidRPr="00916316">
              <w:rPr>
                <w:rFonts w:ascii="Times New Roman" w:eastAsia="Times New Roman" w:hAnsi="Times New Roman" w:cs="Times New Roman"/>
                <w:b/>
                <w:bCs/>
                <w:color w:val="000000"/>
                <w:sz w:val="20"/>
                <w:szCs w:val="20"/>
                <w:lang w:val="en-US"/>
              </w:rPr>
              <w:t>1.054.097</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1.365.968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1.185.668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1.039.868</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 xml:space="preserve">Program: </w:t>
      </w:r>
      <w:r w:rsidRPr="00916316">
        <w:rPr>
          <w:rFonts w:ascii="Times New Roman" w:eastAsia="Times New Roman" w:hAnsi="Times New Roman" w:cs="Times New Roman"/>
          <w:b/>
          <w:bCs/>
          <w:color w:val="000000"/>
          <w:sz w:val="24"/>
          <w:szCs w:val="24"/>
          <w:lang w:val="en-US"/>
        </w:rPr>
        <w:t>Program javne potrebe u kulturi</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b/>
          <w:bCs/>
          <w:sz w:val="24"/>
          <w:szCs w:val="24"/>
          <w:lang w:val="en-US"/>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Program Pučkog otvorenog učilišta Poreč ostvaruje se kroz sljedeće aktivnosti, kapitalne I tekuće projekte: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aktivnosti: </w:t>
      </w:r>
    </w:p>
    <w:p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Administrativno, tehničko i stručno osoblje -uprava</w:t>
      </w:r>
    </w:p>
    <w:p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Administrativno, tehničko i stručno osoblje -kulturna djelatnost</w:t>
      </w:r>
    </w:p>
    <w:p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lang w:val="en-US" w:eastAsia="en-US"/>
        </w:rPr>
        <w:t>Manifestacije, predstave, izložbe i obrazovanje u kulturi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kapitalni projekti: </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Nabava opreme za upravu</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Nabava opreme u kulturi 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tekući projekti:</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fr-FR"/>
        </w:rPr>
      </w:pPr>
      <w:r w:rsidRPr="00916316">
        <w:rPr>
          <w:rFonts w:ascii="Times New Roman" w:eastAsia="Times New Roman" w:hAnsi="Times New Roman" w:cs="Times New Roman"/>
          <w:sz w:val="24"/>
          <w:szCs w:val="24"/>
          <w:lang w:val="fr-FR"/>
        </w:rPr>
        <w:t>- EU projekt: ESF-EDUCOSI.TURIZAM</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fr-FR"/>
        </w:rPr>
      </w:pPr>
      <w:r w:rsidRPr="00916316">
        <w:rPr>
          <w:rFonts w:ascii="Times New Roman" w:eastAsia="Times New Roman" w:hAnsi="Times New Roman" w:cs="Times New Roman"/>
          <w:color w:val="000000"/>
          <w:sz w:val="24"/>
          <w:szCs w:val="24"/>
          <w:lang w:val="fr-FR"/>
        </w:rPr>
        <w:t>- EU projekt: ERASMUS K1 MOBILNOST</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fr-FR"/>
        </w:rPr>
      </w:pPr>
      <w:r w:rsidRPr="00916316">
        <w:rPr>
          <w:rFonts w:ascii="Times New Roman" w:eastAsia="Times New Roman" w:hAnsi="Times New Roman" w:cs="Times New Roman"/>
          <w:color w:val="000000"/>
          <w:sz w:val="24"/>
          <w:szCs w:val="24"/>
          <w:lang w:val="fr-FR"/>
        </w:rPr>
        <w:t>- EU projekt: STAGE INTERREG IT-CRO</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r w:rsidRPr="00916316">
        <w:rPr>
          <w:rFonts w:ascii="Times New Roman" w:eastAsia="Times New Roman" w:hAnsi="Times New Roman" w:cs="Times New Roman"/>
          <w:b/>
          <w:bCs/>
          <w:color w:val="000000"/>
          <w:sz w:val="24"/>
          <w:szCs w:val="24"/>
          <w:lang w:val="en-US"/>
        </w:rPr>
        <w:t xml:space="preserve">Zakonske i druge pravne osnove programa: </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Zakon o pučkim otvorenim učilištima („Narodne novine“ broj 54/97,5/98,109/99,139/10), </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Zakon o ustanovama („Narodne novine“ broj 76/93, 29/97, 47/99, 35/08, 127/19, 151/22),</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Zakon o kulturnim vijećima i financiranju javnih potreba u kulturi („Narodne novine“ broj 83/22),</w:t>
      </w:r>
    </w:p>
    <w:p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 151/22 64/23),</w:t>
      </w:r>
    </w:p>
    <w:p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Zakon o proračunu </w:t>
      </w:r>
      <w:r w:rsidRPr="00916316">
        <w:rPr>
          <w:rFonts w:ascii="Times New Roman" w:eastAsia="Times New Roman" w:hAnsi="Times New Roman" w:cs="Times New Roman"/>
          <w:sz w:val="24"/>
          <w:szCs w:val="24"/>
          <w:lang w:val="it-IT"/>
        </w:rPr>
        <w:t>(</w:t>
      </w:r>
      <w:bookmarkStart w:id="47" w:name="_Hlk146093653"/>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en-US"/>
        </w:rPr>
        <w:t>144/21</w:t>
      </w:r>
      <w:bookmarkEnd w:id="47"/>
      <w:r w:rsidRPr="00916316">
        <w:rPr>
          <w:rFonts w:ascii="Times New Roman" w:eastAsia="Times New Roman" w:hAnsi="Times New Roman" w:cs="Times New Roman"/>
          <w:sz w:val="24"/>
          <w:szCs w:val="24"/>
          <w:lang w:val="en-US"/>
        </w:rPr>
        <w:t xml:space="preserve">),  </w:t>
      </w:r>
    </w:p>
    <w:p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fr-FR" w:eastAsia="en-US"/>
        </w:rPr>
      </w:pPr>
      <w:r w:rsidRPr="00916316">
        <w:rPr>
          <w:rFonts w:ascii="Times New Roman" w:eastAsia="Times New Roman" w:hAnsi="Times New Roman" w:cs="Times New Roman"/>
          <w:sz w:val="24"/>
          <w:szCs w:val="24"/>
          <w:lang w:val="it-IT"/>
        </w:rPr>
        <w:t>Zakon o javnoj nabavi („Narodne novine“ broj 120/16, 114/22</w:t>
      </w:r>
      <w:r w:rsidRPr="00916316">
        <w:rPr>
          <w:rFonts w:ascii="Times New Roman" w:eastAsia="Times New Roman" w:hAnsi="Times New Roman" w:cs="Times New Roman"/>
          <w:sz w:val="24"/>
          <w:szCs w:val="24"/>
          <w:lang w:val="it-IT" w:eastAsia="en-US"/>
        </w:rPr>
        <w:t>),</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784AE8"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hyperlink r:id="rId13" w:tgtFrame="_blank" w:history="1">
        <w:r w:rsidR="00916316" w:rsidRPr="00916316">
          <w:rPr>
            <w:rFonts w:ascii="Times New Roman" w:eastAsia="Times New Roman" w:hAnsi="Times New Roman" w:cs="Times New Roman"/>
            <w:color w:val="000000"/>
            <w:sz w:val="24"/>
            <w:szCs w:val="24"/>
            <w:lang w:val="it-IT"/>
          </w:rPr>
          <w:t>Zakon o audio</w:t>
        </w:r>
      </w:hyperlink>
      <w:r w:rsidR="00916316" w:rsidRPr="00916316">
        <w:rPr>
          <w:rFonts w:ascii="Times New Roman" w:eastAsia="Times New Roman" w:hAnsi="Times New Roman" w:cs="Times New Roman"/>
          <w:sz w:val="24"/>
          <w:szCs w:val="24"/>
          <w:lang w:val="it-IT"/>
        </w:rPr>
        <w:t>vizualnim djelatnostima („Narodne novine“ broj 61/18,114/22),</w:t>
      </w:r>
    </w:p>
    <w:p w:rsidR="00916316" w:rsidRPr="00916316" w:rsidRDefault="00916316" w:rsidP="00BC2CE2">
      <w:pPr>
        <w:numPr>
          <w:ilvl w:val="0"/>
          <w:numId w:val="1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pravu na pristup informacijama (</w:t>
      </w:r>
      <w:r w:rsidRPr="00916316">
        <w:rPr>
          <w:rFonts w:ascii="Times New Roman" w:eastAsia="Times New Roman" w:hAnsi="Times New Roman" w:cs="Times New Roman"/>
          <w:color w:val="000000"/>
          <w:sz w:val="24"/>
          <w:szCs w:val="24"/>
          <w:lang w:val="it-IT"/>
        </w:rPr>
        <w:t xml:space="preserve">„Narodne novine“ broj </w:t>
      </w:r>
      <w:r w:rsidRPr="00916316">
        <w:rPr>
          <w:rFonts w:ascii="Times New Roman" w:eastAsia="Times New Roman" w:hAnsi="Times New Roman" w:cs="Times New Roman"/>
          <w:sz w:val="24"/>
          <w:szCs w:val="24"/>
        </w:rPr>
        <w:t xml:space="preserve">25/13, 85/15, 69/22), </w:t>
      </w:r>
    </w:p>
    <w:p w:rsidR="00916316" w:rsidRPr="00916316" w:rsidRDefault="00916316" w:rsidP="00BC2CE2">
      <w:pPr>
        <w:numPr>
          <w:ilvl w:val="0"/>
          <w:numId w:val="1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autorskom pravu i srodnim pravima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en-US"/>
        </w:rPr>
        <w:t>111/21),</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podzakonski akti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akti ustanove i osnivača.</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lang w:val="en-US"/>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Opći cilj: 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16316">
        <w:rPr>
          <w:rFonts w:ascii="Times New Roman" w:eastAsia="Times New Roman" w:hAnsi="Times New Roman" w:cs="Times New Roman"/>
          <w:color w:val="000000"/>
          <w:sz w:val="24"/>
          <w:szCs w:val="24"/>
        </w:rPr>
        <w:t xml:space="preserve">Posebni cilj: Osiguranje uvjeta za rad Ustanove,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916316">
        <w:rPr>
          <w:rFonts w:ascii="Times New Roman" w:eastAsia="Calibri" w:hAnsi="Times New Roman" w:cs="Times New Roman"/>
          <w:color w:val="000000"/>
          <w:sz w:val="24"/>
          <w:szCs w:val="24"/>
          <w:lang w:eastAsia="en-US"/>
        </w:rPr>
        <w:t>o značaju  kulture i obrazovanja u suvremenom društvu. Zadovoljenje potrebe za unaprjeđenjem kvalitete života specifičnih grupa građana kroz suradnju s udrugama, školama i ustanovama.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1417"/>
        <w:gridCol w:w="1418"/>
        <w:gridCol w:w="1417"/>
      </w:tblGrid>
      <w:tr w:rsidR="00916316" w:rsidRPr="00916316" w:rsidTr="00916316">
        <w:tc>
          <w:tcPr>
            <w:tcW w:w="353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Naziv aktivnosti/projekta</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2026.</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bCs/>
                <w:i/>
                <w:sz w:val="20"/>
                <w:szCs w:val="20"/>
                <w:lang w:val="en-US"/>
              </w:rPr>
            </w:pPr>
            <w:r w:rsidRPr="00916316">
              <w:rPr>
                <w:rFonts w:ascii="Times New Roman" w:eastAsia="Times New Roman" w:hAnsi="Times New Roman" w:cs="Times New Roman"/>
                <w:b/>
                <w:bCs/>
                <w:i/>
                <w:iCs/>
                <w:sz w:val="20"/>
                <w:szCs w:val="20"/>
                <w:lang w:val="en-US"/>
              </w:rPr>
              <w:t>Aktivnosti</w:t>
            </w:r>
          </w:p>
        </w:tc>
        <w:tc>
          <w:tcPr>
            <w:tcW w:w="1418"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8"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rPr>
              <w:t>Administrativno, tehničko i stručno osoblje -uprava</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344.180</w:t>
            </w:r>
          </w:p>
        </w:tc>
        <w:tc>
          <w:tcPr>
            <w:tcW w:w="14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438.361</w:t>
            </w:r>
          </w:p>
        </w:tc>
        <w:tc>
          <w:tcPr>
            <w:tcW w:w="14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363.361</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363.361</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Administrativno, tehničko i stručno osoblje -kulturna djelatnost</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175.700</w:t>
            </w:r>
          </w:p>
        </w:tc>
        <w:tc>
          <w:tcPr>
            <w:tcW w:w="14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eastAsia="en-US"/>
              </w:rPr>
            </w:pPr>
            <w:r w:rsidRPr="00916316">
              <w:rPr>
                <w:rFonts w:ascii="Times New Roman" w:eastAsia="Times New Roman" w:hAnsi="Times New Roman" w:cs="Times New Roman"/>
                <w:bCs/>
                <w:sz w:val="20"/>
                <w:szCs w:val="20"/>
                <w:lang w:val="en-US" w:eastAsia="en-US"/>
              </w:rPr>
              <w:t>187.180</w:t>
            </w:r>
          </w:p>
        </w:tc>
        <w:tc>
          <w:tcPr>
            <w:tcW w:w="14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187.180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187.180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Manifestacije, predstave, izložbe i obrazovanje u kulturi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eastAsia="en-US"/>
              </w:rPr>
              <w:t>355.646</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bCs/>
                <w:i/>
                <w:sz w:val="20"/>
                <w:szCs w:val="20"/>
                <w:lang w:val="en-US"/>
              </w:rPr>
            </w:pPr>
            <w:r w:rsidRPr="00916316">
              <w:rPr>
                <w:rFonts w:ascii="Times New Roman" w:eastAsia="Times New Roman" w:hAnsi="Times New Roman" w:cs="Times New Roman"/>
                <w:b/>
                <w:bCs/>
                <w:i/>
                <w:iCs/>
                <w:sz w:val="20"/>
                <w:szCs w:val="20"/>
                <w:lang w:val="en-US"/>
              </w:rPr>
              <w:t>Kapitalni projekti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rsidTr="00916316">
        <w:tc>
          <w:tcPr>
            <w:tcW w:w="3539" w:type="dxa"/>
          </w:tcPr>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rPr>
              <w:t>Nabava opreme za upravu</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7.590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4.000</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Nabava opreme u kulturi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lang w:val="en-US" w:eastAsia="en-US"/>
              </w:rPr>
              <w:t>30.131</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3.540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1.540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1.540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bCs/>
                <w:i/>
                <w:iCs/>
                <w:color w:val="000000"/>
                <w:sz w:val="20"/>
                <w:szCs w:val="20"/>
                <w:lang w:val="en-US"/>
              </w:rPr>
            </w:pPr>
            <w:r w:rsidRPr="00916316">
              <w:rPr>
                <w:rFonts w:ascii="Times New Roman" w:eastAsia="Times New Roman" w:hAnsi="Times New Roman" w:cs="Times New Roman"/>
                <w:b/>
                <w:bCs/>
                <w:i/>
                <w:iCs/>
                <w:color w:val="000000"/>
                <w:sz w:val="20"/>
                <w:szCs w:val="20"/>
                <w:lang w:val="en-US"/>
              </w:rPr>
              <w:t>Tekući projekti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sz w:val="20"/>
                <w:szCs w:val="20"/>
                <w:lang w:val="fr-FR"/>
              </w:rPr>
            </w:pPr>
            <w:r w:rsidRPr="00916316">
              <w:rPr>
                <w:rFonts w:ascii="Times New Roman" w:eastAsia="Times New Roman" w:hAnsi="Times New Roman" w:cs="Times New Roman"/>
                <w:sz w:val="20"/>
                <w:szCs w:val="20"/>
                <w:lang w:val="fr-FR"/>
              </w:rPr>
              <w:t>EU projekt : ERASMUS+ EQUALITY</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1.850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sz w:val="20"/>
                <w:szCs w:val="20"/>
                <w:lang w:val="fr-FR"/>
              </w:rPr>
              <w:t>EU projekt: ESF-EDUCOSI.TURIZAM</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139.000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99.300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EU projekt: ERASMUS K1 MOBILNOST</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EU project: STAGE INTERREG IT - CRO</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145.800</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145.800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Ukupno program</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1.054.097</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1.365.968</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1.185.668</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1.039.868</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0"/>
          <w:szCs w:val="20"/>
          <w:lang w:val="en-US"/>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lang w:val="en-US"/>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lang w:val="en-US"/>
        </w:rPr>
      </w:pPr>
      <w:r w:rsidRPr="00916316">
        <w:rPr>
          <w:rFonts w:ascii="Times New Roman" w:eastAsia="Times New Roman" w:hAnsi="Times New Roman" w:cs="Times New Roman"/>
          <w:b/>
          <w:bCs/>
          <w:iCs/>
          <w:sz w:val="24"/>
          <w:szCs w:val="24"/>
          <w:lang w:val="en-US"/>
        </w:rPr>
        <w:t>Aktivnost: Odgojno i administrativno tehničko osoblje-Uprava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rsidR="00916316" w:rsidRDefault="00916316" w:rsidP="00916316">
      <w:pPr>
        <w:spacing w:after="0" w:line="240" w:lineRule="auto"/>
        <w:jc w:val="both"/>
        <w:rPr>
          <w:rFonts w:ascii="Times New Roman" w:eastAsia="Times New Roman" w:hAnsi="Times New Roman" w:cs="Times New Roman"/>
          <w:sz w:val="24"/>
          <w:szCs w:val="24"/>
          <w:lang w:val="en-US"/>
        </w:rPr>
      </w:pPr>
    </w:p>
    <w:p w:rsidR="008A6C6F" w:rsidRDefault="008A6C6F" w:rsidP="00916316">
      <w:pPr>
        <w:spacing w:after="0" w:line="240" w:lineRule="auto"/>
        <w:jc w:val="both"/>
        <w:rPr>
          <w:rFonts w:ascii="Times New Roman" w:eastAsia="Times New Roman" w:hAnsi="Times New Roman" w:cs="Times New Roman"/>
          <w:sz w:val="24"/>
          <w:szCs w:val="24"/>
          <w:lang w:val="en-US"/>
        </w:rPr>
      </w:pPr>
    </w:p>
    <w:p w:rsidR="008A6C6F" w:rsidRPr="00916316" w:rsidRDefault="008A6C6F"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color w:val="000000"/>
          <w:sz w:val="24"/>
          <w:szCs w:val="24"/>
          <w:lang w:val="en-US"/>
        </w:rPr>
      </w:pPr>
      <w:r w:rsidRPr="00916316">
        <w:rPr>
          <w:rFonts w:ascii="Times New Roman" w:eastAsia="Times New Roman" w:hAnsi="Times New Roman" w:cs="Times New Roman"/>
          <w:b/>
          <w:sz w:val="24"/>
          <w:szCs w:val="24"/>
          <w:lang w:val="en-US"/>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916316" w:rsidRPr="00916316" w:rsidTr="00916316">
        <w:tc>
          <w:tcPr>
            <w:tcW w:w="132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Pokazatelj rezultata</w:t>
            </w:r>
          </w:p>
        </w:tc>
        <w:tc>
          <w:tcPr>
            <w:tcW w:w="160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Definicija</w:t>
            </w:r>
          </w:p>
        </w:tc>
        <w:tc>
          <w:tcPr>
            <w:tcW w:w="11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Jedinica</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2023.</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2026.</w:t>
            </w:r>
          </w:p>
        </w:tc>
      </w:tr>
      <w:tr w:rsidR="00916316" w:rsidRPr="00916316" w:rsidTr="00916316">
        <w:tc>
          <w:tcPr>
            <w:tcW w:w="132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Redovita isplata plaća, održavanje zgrade i poslovanja</w:t>
            </w:r>
          </w:p>
        </w:tc>
        <w:tc>
          <w:tcPr>
            <w:tcW w:w="160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Redovitom isplatom plaća, održavanjem zgrade i poslovanja osigurat će se razina postignute kvalitete poslovanja</w:t>
            </w:r>
          </w:p>
        </w:tc>
        <w:tc>
          <w:tcPr>
            <w:tcW w:w="11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Broj zaposlenih</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iCs/>
          <w:sz w:val="24"/>
          <w:szCs w:val="24"/>
          <w:lang w:val="en-US"/>
        </w:rPr>
        <w:t xml:space="preserve">Aktivnost: </w:t>
      </w:r>
      <w:r w:rsidRPr="00916316">
        <w:rPr>
          <w:rFonts w:ascii="Times New Roman" w:eastAsia="Times New Roman" w:hAnsi="Times New Roman" w:cs="Times New Roman"/>
          <w:b/>
          <w:bCs/>
          <w:sz w:val="24"/>
          <w:szCs w:val="24"/>
          <w:lang w:val="en-US"/>
        </w:rPr>
        <w:t>Administrativno, tehničko i stručno osoblje – Kulturna djelatnost</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isplati plaća i materijalnih prava za zaposlenike za deset (10) osoba koje su zaposlene u likovnom, glazbeno-scenskom, obrazovnom odjelu i odjelu posebnih i EU fondova.</w:t>
      </w:r>
      <w:r w:rsidRPr="00916316">
        <w:rPr>
          <w:rFonts w:ascii="Times New Roman" w:eastAsia="Times New Roman" w:hAnsi="Times New Roman" w:cs="Times New Roman"/>
          <w:i/>
          <w:iCs/>
          <w:sz w:val="24"/>
          <w:szCs w:val="24"/>
          <w:lang w:val="en-US"/>
        </w:rPr>
        <w:t xml:space="preserve"> </w:t>
      </w:r>
      <w:r w:rsidRPr="00916316">
        <w:rPr>
          <w:rFonts w:ascii="Times New Roman" w:eastAsia="Times New Roman" w:hAnsi="Times New Roman" w:cs="Times New Roman"/>
          <w:sz w:val="24"/>
          <w:szCs w:val="24"/>
          <w:lang w:val="en-US"/>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color w:val="000000"/>
          <w:sz w:val="24"/>
          <w:szCs w:val="24"/>
          <w:lang w:val="en-US"/>
        </w:rPr>
      </w:pPr>
      <w:r w:rsidRPr="00916316">
        <w:rPr>
          <w:rFonts w:ascii="Times New Roman" w:eastAsia="Times New Roman" w:hAnsi="Times New Roman" w:cs="Times New Roman"/>
          <w:b/>
          <w:sz w:val="24"/>
          <w:szCs w:val="24"/>
          <w:lang w:val="en-US"/>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916316" w:rsidRPr="00916316" w:rsidTr="00916316">
        <w:tc>
          <w:tcPr>
            <w:tcW w:w="131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Pokazatelj rezultata</w:t>
            </w:r>
          </w:p>
        </w:tc>
        <w:tc>
          <w:tcPr>
            <w:tcW w:w="15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Definicija</w:t>
            </w:r>
          </w:p>
        </w:tc>
        <w:tc>
          <w:tcPr>
            <w:tcW w:w="11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Jedinica</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2023.</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2024.</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2025.</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2026.</w:t>
            </w:r>
          </w:p>
        </w:tc>
      </w:tr>
      <w:tr w:rsidR="00916316" w:rsidRPr="00916316" w:rsidTr="00916316">
        <w:tc>
          <w:tcPr>
            <w:tcW w:w="131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Redovita isplata plaća, održavanje zgrade i poslovanja</w:t>
            </w:r>
          </w:p>
        </w:tc>
        <w:tc>
          <w:tcPr>
            <w:tcW w:w="157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Redovitom isplatom plaća, održavanjem zgrade i poslovanja osigurat će se razina postignute kvalitete poslovanja</w:t>
            </w:r>
          </w:p>
        </w:tc>
        <w:tc>
          <w:tcPr>
            <w:tcW w:w="11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Broj zaposlenih</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iCs/>
          <w:sz w:val="24"/>
          <w:szCs w:val="24"/>
          <w:lang w:val="en-US"/>
        </w:rPr>
        <w:t xml:space="preserve">Aktivnost: </w:t>
      </w:r>
      <w:r w:rsidRPr="00916316">
        <w:rPr>
          <w:rFonts w:ascii="Times New Roman" w:eastAsia="Times New Roman" w:hAnsi="Times New Roman" w:cs="Times New Roman"/>
          <w:b/>
          <w:bCs/>
          <w:sz w:val="24"/>
          <w:szCs w:val="24"/>
          <w:lang w:val="en-US"/>
        </w:rPr>
        <w:t>Manifestacije, predstave, izložbe i obrazovanje u kulturi</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rsidR="00916316" w:rsidRPr="00916316" w:rsidRDefault="00916316" w:rsidP="00916316">
      <w:pPr>
        <w:spacing w:after="0" w:line="240" w:lineRule="auto"/>
        <w:ind w:firstLine="708"/>
        <w:jc w:val="both"/>
        <w:rPr>
          <w:rFonts w:ascii="Times New Roman" w:eastAsia="Times New Roman" w:hAnsi="Times New Roman" w:cs="Times New Roman"/>
          <w:b/>
          <w:bCs/>
          <w:color w:val="424242"/>
          <w:sz w:val="24"/>
          <w:szCs w:val="24"/>
          <w:shd w:val="clear" w:color="auto" w:fill="FFFFFF"/>
          <w:lang w:val="en-US"/>
        </w:rPr>
      </w:pPr>
      <w:r w:rsidRPr="00916316">
        <w:rPr>
          <w:rFonts w:ascii="Times New Roman" w:eastAsia="Times New Roman" w:hAnsi="Times New Roman" w:cs="Times New Roman"/>
          <w:b/>
          <w:bCs/>
          <w:color w:val="424242"/>
          <w:sz w:val="24"/>
          <w:szCs w:val="24"/>
          <w:shd w:val="clear" w:color="auto" w:fill="FFFFFF"/>
          <w:lang w:val="en-US"/>
        </w:rPr>
        <w:t>Glazbeno-scenska djelatnost</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63. Koncerti u Eufrazijani</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Utemeljen 1961., festival klasične glazbe Koncerti u Eufrazijani održava se u Eufrazijevoj bazilici svake godine tijekom srpnja, kolovoza i početkom rujna. Od 2019. godine u svibnju se izvodi i najavni koncert sezone, a uveden je i koncept otvorenih proba u kazalištu u predsezoni i postsezoni.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specifične publike.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29. Jazz u lapidariju, džez-festival</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Jazz u lapidariju je jedan od najstarijih hrvatskih džez-festivala, utemeljen 1996. godine. Održava se u lapidariju Zavičajnog muzeja Poreštine svake srijede tijekom srpnja i kolovoza, uz najavni koncert sezone koji se od svibnja 2019. godine izvodi u kazališnoj dvorani. Jazz u lapidariju nudi bogatu paletu izričaja iz cijeloga svijeta, od komornog džeza do džeza u spoju s drugim glazbenim žanrovima. Festival obilježava i izražen element likovnosti. Program sadrži plesne koncerte na glavnom trgu nasuprot komornim izvedbama u intimnom okruženju lapidarija,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Redovan kazališni program, 17. Zlatni zub, koncerti u kazalištu</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Poreštine i Istre. Kroz razvoj kazališta, kazališne sezone i festivala Zlatni zub građanima pružiti uvid u kazališnu i izvedbenu umjetnost, potaknuti na promišljanje, zabaviti i educirati. Proširenje publike na cijelu Istru.</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24. Street art Poreč</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Street art Poreč osnovan je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Dramski studio „Čin, čin“</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U okviru POU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triju predstava (2019., 2021. i 2023.) s ukupno 14 izvedbi, uključujući dva gostovanja.  Opći cilj je razvijanje kazališnog amaterizma i educiranje o dramskoj i izvedbenoj umjetnosti, te stvaranje minimalnih uvjeta za produkciju kazališne predstave.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 xml:space="preserve">Aktivnost: 52. Susret pjevačkih zborova Naš kanat je lip, 17. zbirka skladbi Naš kanat </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je lip</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fr-FR"/>
        </w:rPr>
      </w:pPr>
      <w:r w:rsidRPr="00916316">
        <w:rPr>
          <w:rFonts w:ascii="Times New Roman" w:eastAsia="Times New Roman" w:hAnsi="Times New Roman" w:cs="Times New Roman"/>
          <w:color w:val="424242"/>
          <w:sz w:val="24"/>
          <w:szCs w:val="24"/>
          <w:shd w:val="clear" w:color="auto" w:fill="FFFFFF"/>
          <w:lang w:val="fr-FR"/>
        </w:rPr>
        <w:t>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2024. zahtijeva i alternativni model organizacije kojim bi se ispoštovale sve vrijednosti što ih je Kanat njegovao od samih početaka. Važno je, prije svega, sačuvati i razvijati ovu manifestaciju, jedinstvenu u našoj zemlji. U okviru Susreta svake druge godine, bijenalno, raspisuje se natječaj za izbor novih skladbi i tiska se Zbirka, koja se predstavlja na početku programa Susreta. Nakon objavljenog natječaja za nove skladbe na istarskoj glazbenoj ljestvici i čakavskome narječju te izbora najboljih ostvarenja, tiska se 8 skladbi. Dvije najbolje skladbe nagrađuju se novčanom nagradom i diplomom. Opći cilj je čuvanje nematerijalne i materijalne istarske kulturne baštine, upoznavanje lokalnog i regionalnog identiteta, sustvaralaštvo i približavanje kulturne baštine istarske glazbe javnosti.</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Redovite kinoprojekcije, 14. Porečdox, Kinoklub</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Redovan rad kina svakoga tjedna prikazuje projekcije najaktualnijih filmova u porečkoj kinodvorani, dok ljetno kino Roxy omogućava gledanje filmova pod vedrim nebom u ljetnim mjesecima. Prikazuju se svjetski i europski filmovi uz hrvatske premijere u skladu s normama HAVC-a. Organiziraju se matineje za djecu vrtića i učenike škola Poreča i šire okolice.  U veljači se organizira Revija oskarovaca koja prikazuje filmove koji su u tekućoj godini dobili više nominacija za filmsku nagradu Oscar. Program obuhvaća i Kultni ponedjeljak koji prikazuje stare kultne filmove. Porečdox svake godine prikazuje najnovije dokumentarne filmove iz regije i svijeta. U okviru festivala održavaju se edukativne školske matineje, izložbe dokumentarističkih fotografija, radionice videomontaže i produkcije filma, okrugli stolovi, gostovanja autora, projekcije iznenađenja, afterpartiji i koncerti renomiranih bendova. Kinoklub Poreč osnovan u travnju 2023. godine okuplja krug ljubitelja filma i zainteresiranih za bavljenje filmom i fotografijom, temelji se na radioničnom radu. Opći cilj je poticanje građana na dolazak u kino,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 xml:space="preserve">Aktivnost: 6. Ekolo </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Ekolo (Tjedan kulture življenja) prvi je put održan 2019. godine u okviru projekta EU-a I-Archeo.S. Festival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i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Razvoj publike</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fr-FR"/>
        </w:rPr>
      </w:pPr>
      <w:r w:rsidRPr="00916316">
        <w:rPr>
          <w:rFonts w:ascii="Times New Roman" w:eastAsia="Times New Roman" w:hAnsi="Times New Roman" w:cs="Times New Roman"/>
          <w:i/>
          <w:iCs/>
          <w:color w:val="424242"/>
          <w:sz w:val="24"/>
          <w:szCs w:val="24"/>
          <w:shd w:val="clear" w:color="auto" w:fill="FFFFFF"/>
          <w:lang w:val="fr-FR"/>
        </w:rPr>
        <w:t>Aktivnost: Tornaj se doma – Torna casa</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fr-FR"/>
        </w:rPr>
      </w:pPr>
      <w:r w:rsidRPr="00916316">
        <w:rPr>
          <w:rFonts w:ascii="Times New Roman" w:eastAsia="Times New Roman" w:hAnsi="Times New Roman" w:cs="Times New Roman"/>
          <w:color w:val="424242"/>
          <w:sz w:val="24"/>
          <w:szCs w:val="24"/>
          <w:shd w:val="clear" w:color="auto" w:fill="FFFFFF"/>
          <w:lang w:val="fr-FR"/>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„tornaju doma“. Ovim projektom Učilište kreće prema drugim porečkim institucijama, nevladinim organizacijama i pojedincima dajući priliku da grad i građani grade i progovaraju kulturu sami i na način na koji im najviše odgovara, stvarajući platformu za razvoj urbane kulture grada (GRADiTI Poreč), pokrećući sadržaje koji neće biti komercijalni, promovirajući svoje vrijednosti. U sklopu aktivnosti 2020. izdana je knjiga razgovora s petoricom umjetnika, a 2023. objavljuje se druga knjiga razgovora. Opći cilj aktivnosti je prezentacija i afirmacija porečkih umjetnika i autora, organizacija događaja povezanih s promocijom umjetnika i upoznavanjem sugrađana s njihovim stvaralaštvom, te publikacija knjiga o umjetnicima.</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
          <w:sz w:val="24"/>
          <w:szCs w:val="24"/>
          <w:lang w:val="fr-FR"/>
        </w:rPr>
      </w:pPr>
      <w:r w:rsidRPr="00916316">
        <w:rPr>
          <w:rFonts w:ascii="Times New Roman" w:eastAsia="Times New Roman" w:hAnsi="Times New Roman" w:cs="Times New Roman"/>
          <w:b/>
          <w:sz w:val="24"/>
          <w:szCs w:val="24"/>
          <w:lang w:val="fr-FR"/>
        </w:rPr>
        <w:t>Likovna djelatnost</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fr-FR"/>
        </w:rPr>
      </w:pPr>
      <w:r w:rsidRPr="00916316">
        <w:rPr>
          <w:rFonts w:ascii="Times New Roman" w:eastAsia="Times New Roman" w:hAnsi="Times New Roman" w:cs="Times New Roman"/>
          <w:bCs/>
          <w:i/>
          <w:iCs/>
          <w:sz w:val="24"/>
          <w:szCs w:val="24"/>
          <w:lang w:val="fr-FR"/>
        </w:rPr>
        <w:t xml:space="preserve">Aktivnost: Izložbe u galeriji Zuccato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fr-FR"/>
        </w:rPr>
      </w:pPr>
      <w:r w:rsidRPr="00916316">
        <w:rPr>
          <w:rFonts w:ascii="Times New Roman" w:eastAsia="Times New Roman" w:hAnsi="Times New Roman" w:cs="Times New Roman"/>
          <w:bCs/>
          <w:sz w:val="24"/>
          <w:szCs w:val="24"/>
          <w:lang w:val="fr-FR"/>
        </w:rPr>
        <w:t xml:space="preserve">Djelatnost galerije Zuccato prezentacija je najpriznatijih i najrelevantnijih domaćih i stranih likovnih umjetnika, čime se omogućuje estetska edukacija građana i izdavaštvo pratećih materijala. Likovna djelatnost Učilišta za 2024. godinu planira organizirati dvije skupne izložbe 39. slikarsku koloniju Riviera, te izložbu iz ciklusa europske avangarde, talijanskih umjetnika Giovannia Pizza, Lucia di Luciana, Paola Patellia, izložbu Sklad nesklada – Nesklad sklada, Tomislava Buntaka te samostalnu izložbu zagrebačkog akademskog slikara Triumf vrila Pavla Pavlovića. Opći cilj je širenje visoke vizualne kulture kroz podizanje svjesnosti o značenju i vrijednosti urbanog prostora i višestoljetnom kontinuitetu njegove arhitekture. Raznolikim oblicima edukacije, s naglaskom na školske i predškolske uzraste, stvara se buduća kulturna publika koja je ujedno i glavni korisnik usluge. Kroz aktivnu suradnju sa školskim ustanovama osnovni je cilj povećanje posjeta galerijama djece školskog i predškolskog uzrasta. U skladu s mehanizmima sukladnim mjerama koje provodi većina europskih zemlja u svrhu privlačenja međunarodnih produkcija, kroz osiguranje normativnih, financijskih i drugih uvjeta te poticanja kulturne raznolikosti i raznovrsnosti, osiguravaju se uvjeti za razvitak umjetničkog stvaralaštva i kulturnog turizma, čime se lokalnoj ekonomiji posredno omogućuje rast, kulturni napredak i zarada. </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Aktivnost: Izložbe u  Maloj galeriji i Istarskoj sabornici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što se posebno odnosi na 7. bijenale slikarstva i gostujuća izložba irskih umjetnika: Floating</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identity: between a recognisable image and abstraction, Sabina Damiani /  From River to Sea, Mia Kešelj / Izuzeto iz prirode te Davor Kliman / Bez naziva.</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Aktivnost: Bienalna izložba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Izložba talijanskog umjetnika Andrea Crespia / Over the lines</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fr-FR"/>
        </w:rPr>
      </w:pPr>
      <w:r w:rsidRPr="00916316">
        <w:rPr>
          <w:rFonts w:ascii="Times New Roman" w:eastAsia="Times New Roman" w:hAnsi="Times New Roman" w:cs="Times New Roman"/>
          <w:bCs/>
          <w:i/>
          <w:iCs/>
          <w:sz w:val="24"/>
          <w:szCs w:val="24"/>
          <w:lang w:val="fr-FR"/>
        </w:rPr>
        <w:t>Aktivnost: Annale suvremene umjetnosti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fr-FR"/>
        </w:rPr>
      </w:pPr>
      <w:r w:rsidRPr="00916316">
        <w:rPr>
          <w:rFonts w:ascii="Times New Roman" w:eastAsia="Times New Roman" w:hAnsi="Times New Roman" w:cs="Times New Roman"/>
          <w:bCs/>
          <w:sz w:val="24"/>
          <w:szCs w:val="24"/>
          <w:lang w:val="fr-FR"/>
        </w:rPr>
        <w:t xml:space="preserve">Izložba 64. Annale, Jerica Ziherl i Suzana Marjanić kustosice su izložbe s naslovom  «Živjele životinje ili što bi životinje rekle o nama ». Izložba dokumentira suvremenu umjetničku praksu o životinjama, našim najbližim Drugima, kako životinje (ne-ljude) određuju primatolozi, koje se nalaze u trajnoj vrtešci između simbolizacije i eksploatacije, kako njihov životni put u našoj dominantnoj kulturi označava zooetičar Nikola Visković.  U sklopu Annala organizirat će se radionica za djecu i mlade u kontekstu razvoja publike, odnosa mladih i vizualne umjetnosti. Cilj je zainteresirati više od 1300 posjetitelja. Vrijeme održavanja: lipanj, srpanj, kolovoz, rujan 2024. Opći cilj je predstavljanje presjeka suvremene likovne scene, obogaćivanje kulturne likovne scene grada i regije te obogaćivanje kulturno – turističke ponude Poreča, Istre i Hrvatske. </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 xml:space="preserve">Aktivnost: 34. Montraker, međunarodna studentska kiparska škola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Cs/>
          <w:sz w:val="24"/>
          <w:szCs w:val="24"/>
          <w:lang w:val="en-US"/>
        </w:rPr>
        <w:t>Međunarodna studentska kiparska škola Montraker ljetna je škola za polaznike likovnih akademija koja se održava od 1991. godine. 2024. g. u Montrakeru će sudjelovati akademije iz Zagreba, Rijeke, Splita i Ljubljane.Skulpture nastale tijekom Škole postavljaju se u javni prostor Općine Vrsar. Tijekom Škole organizira se fotonatječaj s temom Kiparske škole te prateća izložba najboljih fotografija. Planira se, u narednim godinama, organizirati izložbe svih mentora. U suradnji s lokalnom zajednicom  označit će se sve skulpture na njihovim pozicijama i na online karti. Rad učesnika mogu pratiti svi zainteresirani. Montraker posjećuju i skupine djece iz lokalne osnovne škole i vrtića. Vrijeme održavanja rujan 2024. godine. Opći cilj Škole je predstavljanje suvremenih mladih autora i procesa njihova rada, promocija kiparskih tehnika, povećanje vidljivosti grada Vrsara koji tako postaje jedinstveni grad skulptura, i cijele regije, te predstavljanje inovativne turističke i kulturne ponude.</w:t>
      </w:r>
    </w:p>
    <w:p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it-IT"/>
        </w:rPr>
      </w:pPr>
      <w:r w:rsidRPr="00916316">
        <w:rPr>
          <w:rFonts w:ascii="Times New Roman" w:eastAsia="Times New Roman" w:hAnsi="Times New Roman" w:cs="Times New Roman"/>
          <w:bCs/>
          <w:i/>
          <w:iCs/>
          <w:sz w:val="24"/>
          <w:szCs w:val="24"/>
          <w:lang w:val="it-IT"/>
        </w:rPr>
        <w:t>Aktivnost</w:t>
      </w:r>
      <w:r w:rsidRPr="00916316">
        <w:rPr>
          <w:rFonts w:ascii="Times New Roman" w:eastAsia="Times New Roman" w:hAnsi="Times New Roman" w:cs="Times New Roman"/>
          <w:bCs/>
          <w:i/>
          <w:iCs/>
          <w:sz w:val="24"/>
          <w:szCs w:val="24"/>
          <w:lang w:val="en-US"/>
        </w:rPr>
        <w:t xml:space="preserve">: </w:t>
      </w:r>
      <w:r w:rsidRPr="00916316">
        <w:rPr>
          <w:rFonts w:ascii="Times New Roman" w:eastAsia="Times New Roman" w:hAnsi="Times New Roman" w:cs="Times New Roman"/>
          <w:bCs/>
          <w:i/>
          <w:iCs/>
          <w:sz w:val="24"/>
          <w:szCs w:val="24"/>
          <w:lang w:val="it-IT"/>
        </w:rPr>
        <w:t>Ostale priredbe</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Calibri" w:hAnsi="Times New Roman" w:cs="Times New Roman"/>
          <w:sz w:val="24"/>
          <w:szCs w:val="24"/>
          <w:lang w:val="en-US" w:eastAsia="en-US"/>
        </w:rPr>
        <w:t xml:space="preserve">Obuhvaća aktivnosti vezane uz primjereno obilježavanje državnih blagdana i značajnih </w:t>
      </w:r>
      <w:r w:rsidRPr="00916316">
        <w:rPr>
          <w:rFonts w:ascii="Times New Roman" w:eastAsia="Times New Roman" w:hAnsi="Times New Roman" w:cs="Times New Roman"/>
          <w:sz w:val="24"/>
          <w:szCs w:val="24"/>
          <w:lang w:val="it-IT"/>
        </w:rPr>
        <w:t>tradicionalnih godi</w:t>
      </w:r>
      <w:r w:rsidRPr="00916316">
        <w:rPr>
          <w:rFonts w:ascii="Times New Roman" w:eastAsia="Times New Roman" w:hAnsi="Times New Roman" w:cs="Times New Roman"/>
          <w:sz w:val="24"/>
          <w:szCs w:val="24"/>
          <w:lang w:val="en-US"/>
        </w:rPr>
        <w:t>š</w:t>
      </w:r>
      <w:r w:rsidRPr="00916316">
        <w:rPr>
          <w:rFonts w:ascii="Times New Roman" w:eastAsia="Times New Roman" w:hAnsi="Times New Roman" w:cs="Times New Roman"/>
          <w:sz w:val="24"/>
          <w:szCs w:val="24"/>
          <w:lang w:val="it-IT"/>
        </w:rPr>
        <w:t xml:space="preserve">njih manifestacija i </w:t>
      </w:r>
      <w:r w:rsidRPr="00916316">
        <w:rPr>
          <w:rFonts w:ascii="Times New Roman" w:eastAsia="Calibri" w:hAnsi="Times New Roman" w:cs="Times New Roman"/>
          <w:sz w:val="24"/>
          <w:szCs w:val="24"/>
          <w:lang w:val="en-US" w:eastAsia="en-US"/>
        </w:rPr>
        <w:t xml:space="preserve">datuma iz povijesti grada </w:t>
      </w:r>
      <w:r w:rsidRPr="00916316">
        <w:rPr>
          <w:rFonts w:ascii="Times New Roman" w:eastAsia="Times New Roman" w:hAnsi="Times New Roman" w:cs="Times New Roman"/>
          <w:sz w:val="24"/>
          <w:szCs w:val="24"/>
          <w:lang w:val="it-IT"/>
        </w:rPr>
        <w:t>poput Dana grada Pore</w:t>
      </w:r>
      <w:r w:rsidRPr="00916316">
        <w:rPr>
          <w:rFonts w:ascii="Times New Roman" w:eastAsia="Times New Roman" w:hAnsi="Times New Roman" w:cs="Times New Roman"/>
          <w:sz w:val="24"/>
          <w:szCs w:val="24"/>
          <w:lang w:val="en-US"/>
        </w:rPr>
        <w:t>č</w:t>
      </w:r>
      <w:r w:rsidRPr="00916316">
        <w:rPr>
          <w:rFonts w:ascii="Times New Roman" w:eastAsia="Times New Roman" w:hAnsi="Times New Roman" w:cs="Times New Roman"/>
          <w:sz w:val="24"/>
          <w:szCs w:val="24"/>
          <w:lang w:val="it-IT"/>
        </w:rPr>
        <w:t>a-Parenza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dodjele Nagrade sv</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Maura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obilje</w:t>
      </w:r>
      <w:r w:rsidRPr="00916316">
        <w:rPr>
          <w:rFonts w:ascii="Times New Roman" w:eastAsia="Times New Roman" w:hAnsi="Times New Roman" w:cs="Times New Roman"/>
          <w:sz w:val="24"/>
          <w:szCs w:val="24"/>
          <w:lang w:val="en-US"/>
        </w:rPr>
        <w:t>ž</w:t>
      </w:r>
      <w:r w:rsidRPr="00916316">
        <w:rPr>
          <w:rFonts w:ascii="Times New Roman" w:eastAsia="Times New Roman" w:hAnsi="Times New Roman" w:cs="Times New Roman"/>
          <w:sz w:val="24"/>
          <w:szCs w:val="24"/>
          <w:lang w:val="it-IT"/>
        </w:rPr>
        <w:t>avanje Ru</w:t>
      </w:r>
      <w:r w:rsidRPr="00916316">
        <w:rPr>
          <w:rFonts w:ascii="Times New Roman" w:eastAsia="Times New Roman" w:hAnsi="Times New Roman" w:cs="Times New Roman"/>
          <w:sz w:val="24"/>
          <w:szCs w:val="24"/>
          <w:lang w:val="en-US"/>
        </w:rPr>
        <w:t>š</w:t>
      </w:r>
      <w:r w:rsidRPr="00916316">
        <w:rPr>
          <w:rFonts w:ascii="Times New Roman" w:eastAsia="Times New Roman" w:hAnsi="Times New Roman" w:cs="Times New Roman"/>
          <w:sz w:val="24"/>
          <w:szCs w:val="24"/>
          <w:lang w:val="it-IT"/>
        </w:rPr>
        <w:t>njaka, Dje</w:t>
      </w:r>
      <w:r w:rsidRPr="00916316">
        <w:rPr>
          <w:rFonts w:ascii="Times New Roman" w:eastAsia="Times New Roman" w:hAnsi="Times New Roman" w:cs="Times New Roman"/>
          <w:sz w:val="24"/>
          <w:szCs w:val="24"/>
          <w:lang w:val="en-US"/>
        </w:rPr>
        <w:t>č</w:t>
      </w:r>
      <w:r w:rsidRPr="00916316">
        <w:rPr>
          <w:rFonts w:ascii="Times New Roman" w:eastAsia="Times New Roman" w:hAnsi="Times New Roman" w:cs="Times New Roman"/>
          <w:sz w:val="24"/>
          <w:szCs w:val="24"/>
          <w:lang w:val="it-IT"/>
        </w:rPr>
        <w:t>jeg tjedna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Adventa Poreč i druge manifestacije. U sadržaj ovih aktivnosti ulazi logistička i operativna pomoć u pripremi i izvedbi različitih programa te izradi grafičkih priprema pratećeg tiskovnog materijala, prvenstveno za programe i aktivnosti Grada, a pored toga i različitih programa i aktivnosti gradskih ustanova, udruga i društava.</w:t>
      </w:r>
      <w:r w:rsidRPr="00916316">
        <w:rPr>
          <w:rFonts w:ascii="Times New Roman" w:eastAsia="Times New Roman" w:hAnsi="Times New Roman" w:cs="Times New Roman"/>
          <w:b/>
          <w:sz w:val="24"/>
          <w:szCs w:val="24"/>
          <w:lang w:val="it-IT"/>
        </w:rPr>
        <w:t xml:space="preserve"> </w:t>
      </w:r>
      <w:r w:rsidRPr="00916316">
        <w:rPr>
          <w:rFonts w:ascii="Times New Roman" w:eastAsia="Times New Roman" w:hAnsi="Times New Roman" w:cs="Times New Roman"/>
          <w:bCs/>
          <w:sz w:val="24"/>
          <w:szCs w:val="24"/>
          <w:lang w:val="it-IT"/>
        </w:rPr>
        <w:t>Opći cilj aktivnosti je predstavljanje</w:t>
      </w:r>
      <w:r w:rsidRPr="00916316">
        <w:rPr>
          <w:rFonts w:ascii="Times New Roman" w:eastAsia="Times New Roman" w:hAnsi="Times New Roman" w:cs="Times New Roman"/>
          <w:sz w:val="24"/>
          <w:szCs w:val="24"/>
          <w:lang w:val="it-IT"/>
        </w:rPr>
        <w:t xml:space="preserve"> i promocija osoba koje svojim djelovanjem obogaćuju i doprinose vrijednostima svoje životne zajednice, grada i okolice, suradnja i afirmacija programa i aktivnosti gradskih ustanova, udruga i društava, te povezivanje zajednice.</w:t>
      </w:r>
    </w:p>
    <w:p w:rsidR="00916316" w:rsidRPr="00916316" w:rsidRDefault="00916316" w:rsidP="00916316">
      <w:pPr>
        <w:spacing w:after="0" w:line="240" w:lineRule="auto"/>
        <w:ind w:firstLine="708"/>
        <w:jc w:val="both"/>
        <w:rPr>
          <w:rFonts w:ascii="Times New Roman" w:eastAsia="Times New Roman" w:hAnsi="Times New Roman" w:cs="Times New Roman"/>
          <w:b/>
          <w:bCs/>
          <w:sz w:val="24"/>
          <w:szCs w:val="24"/>
          <w:lang w:val="it-IT"/>
        </w:rPr>
      </w:pPr>
      <w:r w:rsidRPr="00916316">
        <w:rPr>
          <w:rFonts w:ascii="Times New Roman" w:eastAsia="Times New Roman" w:hAnsi="Times New Roman" w:cs="Times New Roman"/>
          <w:b/>
          <w:bCs/>
          <w:sz w:val="24"/>
          <w:szCs w:val="24"/>
          <w:lang w:val="it-IT"/>
        </w:rPr>
        <w:t>Obrazovna djelatnost</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it-IT"/>
        </w:rPr>
      </w:pPr>
      <w:r w:rsidRPr="00916316">
        <w:rPr>
          <w:rFonts w:ascii="Times New Roman" w:eastAsia="Times New Roman" w:hAnsi="Times New Roman" w:cs="Times New Roman"/>
          <w:i/>
          <w:iCs/>
          <w:sz w:val="24"/>
          <w:szCs w:val="24"/>
          <w:lang w:val="it-IT"/>
        </w:rPr>
        <w:t>Aktivnost: Obrazovni program</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Obrazovna djelatnost Učilišta angažirana je na stvaranju inspirativnog okruženja u kojem odrasli imaju priliku neprestano učiti, razvijati svoje vještine i ostvariti svoj puni potencijal.</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U 2024. godini među spektrom programa koji odgovaraju interesima, potrebama i različitim razinama obrazovanja odraslih cilj je održati sljedeće programe: mikrokvalifikacije i djelomične kvalifikacije (Asistent za upravljanje projektima, Društveno odgovorno poslovanje, Knjigovođa, Internetski marketing i brendiranje), kreativne i dječje radionice (pripremni glazbeni razred, dječji glazbeni vrtić, likovne radionce, radionice animacije, krojenje i šivanje, radionice izrade ukrasa za torte, radionice digitalnog marketinga), programe učenja stranih jezika prema CEF-u (opći engleski, njemački i talijanski jezik).</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U povođenju programa obrazovanja poseban je naglasak na inkluzivnosti, raznolikosti i poštovanju svih polaznika.Obrazovni programi provode se od siječnja do lipnja te od rujna do prosinca. Djelatnost se samofinancira kroz uplate polaznika ili njihovih poslodavaca te ovisno o ishodima natječaja, iz institucija Hrvatskog zavoda za zapošljavanje, Ministarstva znanosti i obrazovanja, Istarske županije-Regione Istriana te Europskih fondova. Korisnici su građani Poreča i šire okolice, svih dobnih  skupina. Opći cilj je edukacija u formalnim i neformalnim programima što većeg broja korisnika čime se jača društveni razvoj i osobni napredak pojednica.</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it-IT"/>
        </w:rPr>
      </w:pPr>
      <w:r w:rsidRPr="00916316">
        <w:rPr>
          <w:rFonts w:ascii="Times New Roman" w:eastAsia="Times New Roman" w:hAnsi="Times New Roman" w:cs="Times New Roman"/>
          <w:i/>
          <w:iCs/>
          <w:sz w:val="24"/>
          <w:szCs w:val="24"/>
          <w:lang w:val="it-IT"/>
        </w:rPr>
        <w:t>Aktivnost: Mješoviti pjevački zbor Joakim Rakovac</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Mješoviti pjevački zbor Joakim Rakovac koji od 1979. godine obogaćuje glazbenu kulturu našeg grada, teži ostati glazbena konstanta u našoj zajednici. S ciljem održavanja glazbenog kolektiva koji inspirira, povezuje i obogaćuje živote ljudi svih generacija, Zbor ostaje istinski predan izvrsnosti i umjetničkom izražavanju. Opći cilj je promocija zborskog pjevanja i istarskog glazbenog izričaja, a korisnici/pjevači su građani Poreča. Zbor se je u proteklom razdoblju suočio s odlaskom dijela članstva zbog odmakle životne dobi, stoga s posebnim naglaskom na pomlađivanju članstva, u 2024. godini cilj je novim članovima dati priliku da se izraze u zborskom pjevanju te poticati zajedništvo među generacijama članova i stvarati inkluzivno okruženje u kojem se svaki član osjeća dobrodošlim i cijenjenim. Ciljevi u 2024. godini su nastupiti na Susretu pjevačkih zborova Naš kanat je lip, na Adventu Poreč, na manifestacijama i svečanostima obilježavanja važnih datuma za Grad Poreč, te na susretu zborova u Piranu (Slovenija). </w:t>
      </w:r>
    </w:p>
    <w:p w:rsidR="00916316" w:rsidRPr="00916316" w:rsidRDefault="00916316" w:rsidP="00916316">
      <w:pPr>
        <w:spacing w:after="0" w:line="240" w:lineRule="auto"/>
        <w:jc w:val="both"/>
        <w:rPr>
          <w:rFonts w:ascii="Times New Roman" w:eastAsia="Times New Roman" w:hAnsi="Times New Roman" w:cs="Times New Roman"/>
          <w:i/>
          <w:iCs/>
          <w:sz w:val="24"/>
          <w:szCs w:val="24"/>
          <w:lang w:val="it-IT"/>
        </w:rPr>
      </w:pPr>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it-IT"/>
        </w:rPr>
        <w:tab/>
      </w:r>
      <w:r w:rsidRPr="00916316">
        <w:rPr>
          <w:rFonts w:ascii="Times New Roman" w:eastAsia="Times New Roman" w:hAnsi="Times New Roman" w:cs="Times New Roman"/>
          <w:i/>
          <w:iCs/>
          <w:sz w:val="24"/>
          <w:szCs w:val="24"/>
          <w:lang w:val="it-IT"/>
        </w:rPr>
        <w:t>Aktivnost: Dječji puhački orkestar Porečki delfini</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Dječji puhački orkestar Porečki delfini okuplja djecu od 5. do 8. razreda koja uče svirati puhačke instrumente u orkestru. U 2024. godini Orkestar će nastaviti stvarati inspirirajuće glazbeno okruženje koje potiče razvoj mladih glazbenika i promovira ljubav prema glazbi. Zbog odlaska dijela članova orkestra u srednju školu vidljiv je pad članova pa je u 2024. godini cilj upis novih članova. Kroz suradnju, stručnost i predanost s mladim glazbenicima razvijat će se glazbene talente, poticati timski duh i kreativnost te promicati vrijednosti kao što su odgovornost, strpljenje i poštovanje. Ciljevi u 2024. godini su redovitim skupnim i individualnim probama poboljšati tehničku vještinu i glazbenu izvedbu s ciljem nastupanja na lokalnim manifestacijama i obilježavanja važnih datuma i obljetnica (Dana grada Poreča – Parenza, proslava 1.svibnja, Porečki delfin, Advent Poreč ). </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r w:rsidRPr="00916316">
        <w:rPr>
          <w:rFonts w:ascii="Times New Roman" w:eastAsia="Times New Roman" w:hAnsi="Times New Roman" w:cs="Times New Roman"/>
          <w:b/>
          <w:bCs/>
          <w:color w:val="000000"/>
          <w:sz w:val="24"/>
          <w:szCs w:val="24"/>
          <w:lang w:val="en-US"/>
        </w:rPr>
        <w:t>Pokazatelji rezultata:</w:t>
      </w:r>
    </w:p>
    <w:tbl>
      <w:tblPr>
        <w:tblStyle w:val="Reetkatablice1"/>
        <w:tblW w:w="9277" w:type="dxa"/>
        <w:jc w:val="center"/>
        <w:tblLook w:val="04A0" w:firstRow="1" w:lastRow="0" w:firstColumn="1" w:lastColumn="0" w:noHBand="0" w:noVBand="1"/>
      </w:tblPr>
      <w:tblGrid>
        <w:gridCol w:w="2001"/>
        <w:gridCol w:w="1661"/>
        <w:gridCol w:w="1283"/>
        <w:gridCol w:w="1083"/>
        <w:gridCol w:w="1083"/>
        <w:gridCol w:w="1083"/>
        <w:gridCol w:w="1083"/>
      </w:tblGrid>
      <w:tr w:rsidR="00916316" w:rsidRPr="00916316" w:rsidTr="00916316">
        <w:trPr>
          <w:trHeight w:val="70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r w:rsidRPr="00916316">
              <w:rPr>
                <w:rFonts w:eastAsiaTheme="minorHAnsi"/>
                <w:b/>
                <w:bCs/>
                <w:lang w:eastAsia="en-US"/>
              </w:rPr>
              <w:t>Pokazatelj rezultata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r w:rsidRPr="00916316">
              <w:rPr>
                <w:rFonts w:eastAsiaTheme="minorHAnsi"/>
                <w:b/>
                <w:bCs/>
                <w:lang w:eastAsia="en-US"/>
              </w:rPr>
              <w:t>Definicija pokazatelja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p w:rsidR="00916316" w:rsidRPr="00916316" w:rsidRDefault="00916316" w:rsidP="00916316">
            <w:pPr>
              <w:jc w:val="center"/>
              <w:rPr>
                <w:rFonts w:eastAsiaTheme="minorHAnsi"/>
                <w:b/>
                <w:bCs/>
                <w:lang w:eastAsia="en-US"/>
              </w:rPr>
            </w:pPr>
            <w:r w:rsidRPr="00916316">
              <w:rPr>
                <w:rFonts w:eastAsiaTheme="minorHAnsi"/>
                <w:b/>
                <w:bCs/>
                <w:lang w:eastAsia="en-US"/>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Polazna vrijednost 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2026.</w:t>
            </w:r>
          </w:p>
        </w:tc>
      </w:tr>
      <w:tr w:rsidR="00916316" w:rsidRPr="00916316" w:rsidTr="00916316">
        <w:trPr>
          <w:trHeight w:val="271"/>
          <w:jc w:val="center"/>
        </w:trPr>
        <w:tc>
          <w:tcPr>
            <w:tcW w:w="4945" w:type="dxa"/>
            <w:gridSpan w:val="3"/>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b/>
                <w:bCs/>
                <w:lang w:eastAsia="en-US"/>
              </w:rPr>
            </w:pPr>
            <w:r w:rsidRPr="00916316">
              <w:rPr>
                <w:rFonts w:eastAsiaTheme="minorHAnsi"/>
                <w:b/>
                <w:bCs/>
                <w:lang w:eastAsia="en-US"/>
              </w:rPr>
              <w:t>GLAZBENO-SCENSKA DJELATNOST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r>
      <w:tr w:rsidR="00916316" w:rsidRPr="00916316" w:rsidTr="00916316">
        <w:trPr>
          <w:trHeight w:val="271"/>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color w:val="000000"/>
              </w:rPr>
            </w:pPr>
            <w:r w:rsidRPr="00916316">
              <w:rPr>
                <w:rFonts w:eastAsia="Times New Roman"/>
                <w:b/>
                <w:i/>
                <w:iCs/>
                <w:color w:val="000000"/>
              </w:rPr>
              <w:t>63. Koncerti u Eufrazijani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r>
      <w:tr w:rsidR="00916316" w:rsidRPr="00916316" w:rsidTr="00916316">
        <w:trPr>
          <w:trHeight w:val="336"/>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Povećanje broja prodanih karata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Razvijanje kanala s hotelskim gostima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450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600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rsidTr="00916316">
        <w:trPr>
          <w:trHeight w:val="331"/>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Poticanje suradnje s glazbenom školom, umirovljenicima i drugim specifičnim grupama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1250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1500</w:t>
            </w:r>
          </w:p>
        </w:tc>
      </w:tr>
      <w:tr w:rsidR="00916316" w:rsidRPr="00916316" w:rsidTr="00916316">
        <w:trPr>
          <w:trHeight w:val="331"/>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Optimizacija broja koncerata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14</w:t>
            </w:r>
          </w:p>
        </w:tc>
      </w:tr>
      <w:tr w:rsidR="00916316" w:rsidRPr="00916316"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Najavni koncert</w:t>
            </w:r>
          </w:p>
          <w:p w:rsidR="00916316" w:rsidRPr="00916316" w:rsidRDefault="00916316" w:rsidP="00916316">
            <w:pPr>
              <w:rPr>
                <w:rFonts w:eastAsiaTheme="minorHAnsi"/>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Koncerti u Eufrazijani</w:t>
            </w:r>
          </w:p>
          <w:p w:rsidR="00916316" w:rsidRPr="00916316" w:rsidRDefault="00916316" w:rsidP="00916316">
            <w:pPr>
              <w:rPr>
                <w:rFonts w:eastAsiaTheme="minorHAnsi"/>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Otvorene probe u kazalištu</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Educiranje o klasičnoj glazbi inovativnim pristupom i stvaranje buduće publike</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3</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Broj stručnih tekstova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Privlačenje interesa stručne javnosti</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Povećanje broja produciranih videouradaka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Dodatna promocija grada Poreča, Eufrazijeve bazilike i koncertne sezone</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12</w:t>
            </w:r>
          </w:p>
        </w:tc>
      </w:tr>
      <w:tr w:rsidR="00916316" w:rsidRPr="00916316" w:rsidTr="00916316">
        <w:trPr>
          <w:trHeight w:val="303"/>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29. Jazz u lapidariju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Optimizacija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Profiliranje publike u smjeru poznavatelja i stručnjaka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1400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Optimizacija broja koncerata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Najavni koncert</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Koncerti u lapidariju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Povećavanje kvalitete izvedbe u specifičnom ambijentu grada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Izrada specifične scenografije za koncerte, promotivnog filma, popratnih izložbi…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r>
      <w:tr w:rsidR="00916316" w:rsidRPr="00916316" w:rsidTr="00916316">
        <w:trPr>
          <w:trHeight w:val="376"/>
          <w:jc w:val="center"/>
        </w:trPr>
        <w:tc>
          <w:tcPr>
            <w:tcW w:w="8194" w:type="dxa"/>
            <w:gridSpan w:val="6"/>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Redovan kazališni program, 17. Zlatni zub, koncerti u kazalištu</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ukupnog broja posjetitelja kazališta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Razvijanje kazališne publike i obogaćivanje kazališne scene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5335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8500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predstava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Obogaćivanje kazališne scene Poreštine i Istre, poticanje suradnje i produkcije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izvedbi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Obogaćivanje kazališne scene Poreštine i Istre, uključivanje građana u praćenje programa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21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40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45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45</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prodanih ulaznica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Razvijanje vidljivosti i drugih kanala prodaje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1479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Poticanje svih generacija na posjet kazalištu, edukacija publike </w:t>
            </w:r>
          </w:p>
          <w:p w:rsidR="00916316" w:rsidRPr="00916316" w:rsidRDefault="00916316" w:rsidP="00916316">
            <w:pPr>
              <w:rPr>
                <w:rFonts w:eastAsia="Times New Roman"/>
                <w:color w:val="000000"/>
              </w:rPr>
            </w:pP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2212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predstava u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 xml:space="preserve">Proširenje festivala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izvedbi u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Proširenje festivala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15</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prodanih ulaznica u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Privlačenje posjetitelja iz cijele Istre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2451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rsidTr="00916316">
        <w:trPr>
          <w:trHeight w:val="2199"/>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na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Privlačenje posjetitelja iz cijele Istre, poticanje suradnje sa specifičnim skupinama (učenici, umirovljenici…)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3123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4500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
                <w:iCs/>
                <w:color w:val="000000"/>
              </w:rPr>
            </w:pPr>
            <w:r w:rsidRPr="00916316">
              <w:rPr>
                <w:rFonts w:eastAsia="Times New Roman"/>
                <w:b/>
                <w:i/>
                <w:iCs/>
                <w:color w:val="000000"/>
              </w:rPr>
              <w:t>24. Street art Poreč</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umjetnika i izvođača programa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Poticanje na suradnju i afirmacija umjetnika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Povećanje broja izvedbi </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Povećavanje raznolikosti festivala i zastupljenosti svih umjetničkih medija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r>
      <w:tr w:rsidR="00916316" w:rsidRPr="00916316" w:rsidTr="00916316">
        <w:trPr>
          <w:trHeight w:val="142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lokacija događaja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Proširenje festivala po gradu, uključivanje većeg broja posjetitelja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r>
      <w:tr w:rsidR="00916316" w:rsidRPr="00916316" w:rsidTr="00916316">
        <w:trPr>
          <w:trHeight w:val="155"/>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line="276" w:lineRule="auto"/>
              <w:jc w:val="both"/>
              <w:rPr>
                <w:rFonts w:eastAsiaTheme="minorHAnsi"/>
                <w:i/>
                <w:iCs/>
                <w:lang w:val="en-US"/>
              </w:rPr>
            </w:pPr>
            <w:r w:rsidRPr="00916316">
              <w:rPr>
                <w:rFonts w:eastAsia="Times New Roman"/>
                <w:b/>
                <w:i/>
                <w:iCs/>
                <w:color w:val="000000"/>
                <w:lang w:val="en-US"/>
              </w:rPr>
              <w:t>Dramski studio „Čin, čin“</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polaznika studija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Usmjeravanje aktivnosti na polaznike u dobi od 20 do 35 godina starosti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sati rada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interesa polaznika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 xml:space="preserve">Broj </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predstava u vlastitoj produkciji</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Prezentiranje rada studija i izdvajanje kvalitete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izvedbi predstava u vlastitoj produkciji</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Nastojanje na povećavanju broja izvedbi u porečkom kazalištu i u gostovanjima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rPr>
              <w:t>52. Susret zborova Naš kanat je lip</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sudionika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Poticanje suradnje zborova, dirigenata i skladatelja.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Edukacija javnosti o značaju istarske ljestvice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rezidencija umjetnika koji se bave istarskom ljestvicom</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imes New Roman"/>
              </w:rPr>
              <w:t>Održavanje kontinuiteta u bijenalnoj publikaciji Zbirke</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imes New Roman"/>
              </w:rPr>
              <w:t>Poticanje skladanja na istarskoj ljestvici i čakavskom narječju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1</w:t>
            </w:r>
          </w:p>
        </w:tc>
      </w:tr>
      <w:tr w:rsidR="00916316" w:rsidRPr="00916316" w:rsidTr="00916316">
        <w:trPr>
          <w:trHeight w:val="352"/>
          <w:jc w:val="center"/>
        </w:trPr>
        <w:tc>
          <w:tcPr>
            <w:tcW w:w="8194" w:type="dxa"/>
            <w:gridSpan w:val="6"/>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rPr>
              <w:t>Redovite kinoprojekcije, 14. Porečdox i Kinoklub</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redovnih kinoprojekcija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sve šire kinopublike i poticanje na odlazak u kino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2862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Kultnog ponedjeljka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interesa publike za gledanje kultnih filmskih ostvarenja na velikom platnu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 na Kultnom ponedjeljku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Edukacija publike o filmskoj umjetnosti (uvodi u film filmskih stručnjaka, razgovori nakon filma, radionice…)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Porečdoxa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publike upoznavanju recentnih dokumentarnih ostvarenja i aktualnih pitanja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770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1300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1500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prodanih ulaznica na Porečdoxu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Jačanje vidljivosti festivala, sponzorstva i suradnje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236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 na Porečdoxu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Obogaćivanje kvantitete i kvalitete programa, edukacija i zabava publike, uključivanje šireg broja građana uz radionice, koncerte, izložbe, tribine…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Povećanje broja članova Kinokluba Poreč</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Povećanje interesa za filmsku kulturu i stvaranje</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40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Optimizacija broja filmskih radionica</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Edukacija građana o filmskoj kulturi i priprema zainteresiranih za daljnje, više obrazovanje</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6. Ekolo</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događaja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Razvijanje platforme festivala za stvaranje novih sadržaja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Optimizacija broja sudjelovatelja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Jačanje suradnje s umjetnicima i izvođačima, povećanje kvalitete programa i izvedbi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građana nudeći cjelogodišnje sadržaje izvan turističke sezone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Razvoj publike</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događaja koji razvijaju publiku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Organiziranje događaja koji educiraju sugrađane i približavaju im svijet umjetnosti i kulture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line="276" w:lineRule="auto"/>
              <w:jc w:val="both"/>
              <w:rPr>
                <w:rFonts w:eastAsiaTheme="minorHAnsi"/>
                <w:i/>
                <w:iCs/>
                <w:lang w:eastAsia="en-US"/>
              </w:rPr>
            </w:pPr>
            <w:r w:rsidRPr="00916316">
              <w:rPr>
                <w:rFonts w:eastAsia="Times New Roman"/>
                <w:b/>
                <w:bCs/>
                <w:i/>
                <w:iCs/>
              </w:rPr>
              <w:t>Tornaj se doma – Torna casa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Održavanje kontinuiteta u bijenalnoj publikaciji knjiga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Prezentacija i afirmacija porečkih umjetnika i autora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Održavanje kontinuiteta organizacije događaja </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Organizacija događaja povezana s promocijom umjetnika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Održavanje kontinuiteta u dokumentiranju umjetnika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Intervjuiranje i analiza rada umjetnika, priprema tekstova za publikaciju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Calibri"/>
                <w:b/>
                <w:bCs/>
                <w:lang w:val="en-US"/>
              </w:rPr>
              <w:t>LIKOVNA DJELATNOST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b/>
                <w:i/>
                <w:iCs/>
                <w:lang w:val="en-US"/>
              </w:rPr>
              <w:t>Izložbe u galeriji Zuccato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iCs/>
              </w:rPr>
              <w:t>Povećanje broja organiziranih posjeta škola i vrtića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lang w:val="en-US"/>
              </w:rPr>
            </w:pPr>
            <w:r w:rsidRPr="00916316">
              <w:rPr>
                <w:rFonts w:eastAsia="Calibri"/>
                <w:lang w:val="en-US"/>
              </w:rPr>
              <w:t>Broj</w:t>
            </w:r>
          </w:p>
          <w:p w:rsidR="00916316" w:rsidRPr="00916316" w:rsidRDefault="00916316" w:rsidP="00916316">
            <w:pPr>
              <w:jc w:val="center"/>
              <w:rPr>
                <w:rFonts w:eastAsiaTheme="minorHAnsi"/>
              </w:rPr>
            </w:pPr>
            <w:r w:rsidRPr="00916316">
              <w:rPr>
                <w:rFonts w:eastAsia="Calibri"/>
                <w:lang w:val="en-US"/>
              </w:rPr>
              <w:t>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r>
      <w:tr w:rsidR="00916316" w:rsidRPr="00916316" w:rsidTr="00916316">
        <w:trPr>
          <w:trHeight w:val="336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bCs/>
                <w:iC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p w:rsidR="00916316" w:rsidRPr="00916316" w:rsidRDefault="00916316" w:rsidP="00916316">
            <w:pPr>
              <w:jc w:val="center"/>
              <w:rPr>
                <w:rFonts w:eastAsia="Calibri"/>
                <w:lang w:val="en-US"/>
              </w:rPr>
            </w:pPr>
            <w:r w:rsidRPr="00916316">
              <w:rPr>
                <w:rFonts w:eastAsia="Calibri"/>
                <w:lang w:val="en-US"/>
              </w:rPr>
              <w:t>Broj</w:t>
            </w:r>
            <w:r w:rsidRPr="00916316">
              <w:rPr>
                <w:rFonts w:eastAsia="Times New Roman"/>
                <w:iCs/>
                <w:lang w:val="en-US"/>
              </w:rPr>
              <w:t xml:space="preserve"> posjetitelja</w:t>
            </w:r>
          </w:p>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4600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4700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4800</w:t>
            </w:r>
          </w:p>
        </w:tc>
      </w:tr>
      <w:tr w:rsidR="00916316" w:rsidRPr="00916316" w:rsidTr="00916316">
        <w:trPr>
          <w:trHeight w:val="352"/>
          <w:jc w:val="center"/>
        </w:trPr>
        <w:tc>
          <w:tcPr>
            <w:tcW w:w="4945" w:type="dxa"/>
            <w:gridSpan w:val="3"/>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Times New Roman"/>
                <w:b/>
                <w:i/>
                <w:iCs/>
                <w:lang w:val="en-US"/>
              </w:rPr>
              <w:t>Izložbe u  Maloj galeriji i Istarskoj sabornici</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Times New Roman"/>
                <w:iCs/>
              </w:rPr>
              <w:t>Povećanje broja organiziranih posjeta škola i vrtića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lang w:val="en-US"/>
              </w:rPr>
            </w:pPr>
            <w:r w:rsidRPr="00916316">
              <w:rPr>
                <w:rFonts w:eastAsia="Calibri"/>
                <w:lang w:val="en-US"/>
              </w:rPr>
              <w:t>Broj</w:t>
            </w:r>
          </w:p>
          <w:p w:rsidR="00916316" w:rsidRPr="00916316" w:rsidRDefault="00916316" w:rsidP="00916316">
            <w:pPr>
              <w:jc w:val="center"/>
              <w:rPr>
                <w:rFonts w:eastAsiaTheme="minorHAnsi"/>
              </w:rPr>
            </w:pPr>
            <w:r w:rsidRPr="00916316">
              <w:rPr>
                <w:rFonts w:eastAsia="Calibri"/>
                <w:lang w:val="en-US"/>
              </w:rPr>
              <w:t>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C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Cs/>
                <w:iC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r w:rsidRPr="00916316">
              <w:rPr>
                <w:rFonts w:eastAsia="Calibri"/>
                <w:lang w:val="en-US"/>
              </w:rPr>
              <w:t>Broj</w:t>
            </w:r>
            <w:r w:rsidRPr="00916316">
              <w:rPr>
                <w:rFonts w:eastAsia="Times New Roman"/>
                <w:iCs/>
                <w:lang w:val="en-US"/>
              </w:rPr>
              <w:t xml:space="preserve"> posjetitelja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r w:rsidRPr="00916316">
              <w:rPr>
                <w:rFonts w:eastAsiaTheme="minorHAnsi"/>
              </w:rPr>
              <w:t xml:space="preserve">   </w:t>
            </w: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 xml:space="preserve"> 900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
                <w:i/>
                <w:iCs/>
                <w:lang w:val="fr-FR"/>
              </w:rPr>
              <w:t>Bienalna izložba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Cs/>
              </w:rPr>
            </w:pPr>
            <w:r w:rsidRPr="00916316">
              <w:rPr>
                <w:rFonts w:eastAsia="Times New Roman"/>
                <w:iCs/>
              </w:rPr>
              <w:t xml:space="preserve">Povećanje broja organiziranih posjeta škola i vrtića. </w:t>
            </w:r>
          </w:p>
          <w:p w:rsidR="00916316" w:rsidRPr="00916316" w:rsidRDefault="00916316" w:rsidP="00916316">
            <w:pPr>
              <w:rPr>
                <w:rFonts w:eastAsia="Times New Roman"/>
                <w:b/>
                <w:i/>
                <w:iCs/>
              </w:rPr>
            </w:pP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r w:rsidRPr="00916316">
              <w:rPr>
                <w:rFonts w:eastAsia="Calibri"/>
              </w:rPr>
              <w:t xml:space="preserve">Broj </w:t>
            </w:r>
          </w:p>
          <w:p w:rsidR="00916316" w:rsidRPr="00916316" w:rsidRDefault="00916316" w:rsidP="00916316">
            <w:pPr>
              <w:jc w:val="center"/>
              <w:rPr>
                <w:rFonts w:eastAsia="Calibri"/>
              </w:rPr>
            </w:pPr>
            <w:r w:rsidRPr="00916316">
              <w:rPr>
                <w:rFonts w:eastAsia="Calibri"/>
              </w:rPr>
              <w:t>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tabs>
                <w:tab w:val="left" w:pos="692"/>
              </w:tabs>
              <w:rPr>
                <w:rFonts w:eastAsiaTheme="minorHAnsi"/>
              </w:rPr>
            </w:pPr>
            <w:r w:rsidRPr="00916316">
              <w:rPr>
                <w:rFonts w:eastAsiaTheme="minorHAnsi"/>
              </w:rPr>
              <w:tab/>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7</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C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Cs/>
                <w:iC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r w:rsidRPr="00916316">
              <w:rPr>
                <w:rFonts w:eastAsia="Calibri"/>
                <w:lang w:val="en-US"/>
              </w:rPr>
              <w:t>Broj</w:t>
            </w:r>
            <w:r w:rsidRPr="00916316">
              <w:rPr>
                <w:rFonts w:eastAsia="Times New Roman"/>
                <w:iCs/>
                <w:lang w:val="en-US"/>
              </w:rPr>
              <w:t xml:space="preserve"> posjetitelja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Calibri"/>
                <w:lang w:val="en-US"/>
              </w:rPr>
              <w:t>250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r w:rsidRPr="00916316">
              <w:rPr>
                <w:rFonts w:eastAsiaTheme="minorHAnsi"/>
              </w:rPr>
              <w:t>280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r w:rsidRPr="00916316">
              <w:rPr>
                <w:rFonts w:eastAsiaTheme="minorHAnsi"/>
              </w:rPr>
              <w:t xml:space="preserve">  </w:t>
            </w: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300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350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
                <w:i/>
                <w:iCs/>
                <w:lang w:val="en-US"/>
              </w:rPr>
              <w:t>Annale suvremene umjetnosti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
                <w:i/>
                <w:iCs/>
                <w:lang w:val="en-US"/>
              </w:rPr>
            </w:pPr>
            <w:r w:rsidRPr="00916316">
              <w:rPr>
                <w:rFonts w:eastAsia="Times New Roman"/>
                <w:bCs/>
                <w:iCs/>
                <w:lang w:val="en-US"/>
              </w:rPr>
              <w:t xml:space="preserve">Organiziranjem raznolikih izložbi i različitih medija nastoji se djecu zainteresirati za kreativnost, umjetnost i likovno stvaralaštvo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p w:rsidR="00916316" w:rsidRPr="00916316" w:rsidRDefault="00916316" w:rsidP="00916316">
            <w:pPr>
              <w:jc w:val="center"/>
              <w:rPr>
                <w:rFonts w:eastAsia="Calibri"/>
                <w:lang w:val="en-US"/>
              </w:rPr>
            </w:pPr>
          </w:p>
          <w:p w:rsidR="00916316" w:rsidRPr="00916316" w:rsidRDefault="00916316" w:rsidP="00916316">
            <w:pPr>
              <w:jc w:val="center"/>
              <w:rPr>
                <w:rFonts w:eastAsia="Calibri"/>
                <w:lang w:val="en-US"/>
              </w:rPr>
            </w:pPr>
            <w:r w:rsidRPr="00916316">
              <w:rPr>
                <w:rFonts w:eastAsia="Calibri"/>
                <w:lang w:val="en-US"/>
              </w:rPr>
              <w:t>Broj posjetitelja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1200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1250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1300</w:t>
            </w:r>
          </w:p>
        </w:tc>
      </w:tr>
      <w:tr w:rsidR="00916316" w:rsidRPr="00916316" w:rsidTr="00916316">
        <w:trPr>
          <w:trHeight w:val="352"/>
          <w:jc w:val="center"/>
        </w:trPr>
        <w:tc>
          <w:tcPr>
            <w:tcW w:w="4945" w:type="dxa"/>
            <w:gridSpan w:val="3"/>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r w:rsidRPr="00916316">
              <w:rPr>
                <w:rFonts w:eastAsia="Times New Roman"/>
                <w:b/>
                <w:i/>
                <w:iCs/>
                <w:lang w:val="en-US"/>
              </w:rPr>
              <w:t xml:space="preserve">33. Montraker, međunarodna studentska kiparska škola </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Cs/>
                <w:iCs/>
              </w:rPr>
              <w:t>Povećanje broja organiziranih posjeta vrtića i škola</w:t>
            </w:r>
          </w:p>
          <w:p w:rsidR="00916316" w:rsidRPr="00916316" w:rsidRDefault="00916316" w:rsidP="00916316">
            <w:pPr>
              <w:rPr>
                <w:rFonts w:eastAsia="Times New Roman"/>
                <w:b/>
                <w:i/>
                <w:iCs/>
              </w:rPr>
            </w:pP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rPr>
            </w:pPr>
            <w:r w:rsidRPr="00916316">
              <w:rPr>
                <w:rFonts w:eastAsia="Times New Roman"/>
              </w:rPr>
              <w:t>Organiziranjem posjeta dječjih vrtića i škola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r w:rsidRPr="00916316">
              <w:rPr>
                <w:rFonts w:eastAsia="Times New Roman"/>
                <w:iCs/>
                <w:lang w:val="en-US"/>
              </w:rPr>
              <w:t>Broj organiziranih 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b/>
                <w:i/>
                <w:iCs/>
              </w:rPr>
              <w:t>Ostale priredbe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Cs/>
              </w:rPr>
              <w:t>Porast /razvoj publike koja prati različite oblike umjetnosti, rast medijske vidljivosti(nacionalne i regionalne novine , stručni članci)</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Cs/>
              </w:rPr>
              <w:t>Organiziranjem većeg broja priredbi i suradnji s ustanovama i udrugama nastoji se potaknuti publiku na konzumaciju kulturnih događanja, tardicionalnih godišnjih manifestacija i povjesti grada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rPr>
                <w:rFonts w:eastAsia="Calibri"/>
              </w:rPr>
            </w:pPr>
          </w:p>
          <w:p w:rsidR="00916316" w:rsidRPr="00916316" w:rsidRDefault="00916316" w:rsidP="00916316">
            <w:pPr>
              <w:jc w:val="center"/>
              <w:rPr>
                <w:rFonts w:eastAsia="Calibri"/>
              </w:rPr>
            </w:pPr>
            <w:r w:rsidRPr="00916316">
              <w:rPr>
                <w:rFonts w:eastAsia="Calibri"/>
              </w:rPr>
              <w:t>Broj organiziranih priredbi i suradnji</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tabs>
                <w:tab w:val="left" w:pos="445"/>
              </w:tabs>
              <w:rPr>
                <w:rFonts w:eastAsiaTheme="minorHAnsi"/>
              </w:rPr>
            </w:pPr>
            <w:r w:rsidRPr="00916316">
              <w:rPr>
                <w:rFonts w:eastAsiaTheme="minorHAnsi"/>
              </w:rPr>
              <w:tab/>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Calibri"/>
                <w:b/>
                <w:bCs/>
              </w:rPr>
              <w:t>OBRAZOVNA DJELATNOST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Calibri"/>
                <w:b/>
                <w:bCs/>
                <w:i/>
                <w:iCs/>
              </w:rPr>
              <w:t xml:space="preserve">Obrazovni programi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Povećanje broja djece/korisnika programa glazbenih tečajeva i radionica </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Aktivnosti u kojoj djeca/polaznici obogaćuju glazbeno iskustvo, poboljšavaju finu motoriku, izražavaju kreativnost i sposobnosti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djece</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29</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30</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31</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32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polaznika kreativnih radionica i neverificiranih programa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imes New Roman"/>
              </w:rPr>
            </w:pPr>
            <w:r w:rsidRPr="00916316">
              <w:rPr>
                <w:rFonts w:eastAsia="Times New Roman"/>
              </w:rPr>
              <w:t>Aktivnosti</w:t>
            </w:r>
          </w:p>
          <w:p w:rsidR="00916316" w:rsidRPr="00916316" w:rsidRDefault="00916316" w:rsidP="00916316">
            <w:pPr>
              <w:rPr>
                <w:rFonts w:eastAsia="Times New Roman"/>
                <w:bCs/>
              </w:rPr>
            </w:pPr>
            <w:r w:rsidRPr="00916316">
              <w:rPr>
                <w:rFonts w:eastAsia="Times New Roman"/>
              </w:rPr>
              <w:t xml:space="preserve">kojima se povećava broj osoba koje se izražavaju kreativno u različitim tehnikama materijalima i kreativnim izrazima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151</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152</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153</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154</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polaznika jezičnih tečajeva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Aktivnosti u kojima se povećava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67</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68</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spacing w:line="276" w:lineRule="auto"/>
              <w:jc w:val="center"/>
              <w:rPr>
                <w:rFonts w:eastAsia="Times New Roman"/>
              </w:rPr>
            </w:pPr>
          </w:p>
          <w:p w:rsidR="00916316" w:rsidRPr="00916316" w:rsidRDefault="00916316" w:rsidP="00916316">
            <w:pPr>
              <w:spacing w:line="276" w:lineRule="auto"/>
              <w:jc w:val="center"/>
              <w:rPr>
                <w:rFonts w:eastAsia="Times New Roman"/>
              </w:rPr>
            </w:pPr>
            <w:r w:rsidRPr="00916316">
              <w:rPr>
                <w:rFonts w:eastAsia="Times New Roman"/>
              </w:rPr>
              <w:t>69</w:t>
            </w:r>
          </w:p>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70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polaznika verificiranih programa osposobljavanja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Povećanjem broja polaznika jezičnih tečajeva povećava se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18</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19</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20</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21</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
                <w:i/>
                <w:iCs/>
              </w:rPr>
              <w:t>Mješoviti pjevački zbor Joakim Rakovac</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članova zbora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Većim brojem članova povećat će se repertoar i kvaliteta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članova zbora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17</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18</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19</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20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
                <w:i/>
                <w:iCs/>
              </w:rPr>
              <w:t>Dječji puhački orkestar Porečki delfini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članova orkestra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Većim brojem članova povećat će se mogućnost izvođenja zahtjevnijih skladbi koje iziskuju veći broj instrumenata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članova orkestra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14</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16</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17</w:t>
            </w:r>
          </w:p>
        </w:tc>
      </w:tr>
    </w:tbl>
    <w:p w:rsidR="00916316" w:rsidRPr="00916316" w:rsidRDefault="00916316" w:rsidP="00916316">
      <w:pPr>
        <w:spacing w:after="0" w:line="240" w:lineRule="auto"/>
        <w:rPr>
          <w:rFonts w:ascii="Times New Roman" w:eastAsia="Times New Roman" w:hAnsi="Times New Roman" w:cs="Times New Roman"/>
          <w:b/>
          <w:bCs/>
          <w:sz w:val="24"/>
          <w:szCs w:val="24"/>
          <w:lang w:val="fr-FR"/>
        </w:rPr>
      </w:pPr>
      <w:r w:rsidRPr="00916316">
        <w:rPr>
          <w:rFonts w:ascii="Times New Roman" w:eastAsia="Times New Roman" w:hAnsi="Times New Roman" w:cs="Times New Roman"/>
          <w:b/>
          <w:bCs/>
          <w:sz w:val="24"/>
          <w:szCs w:val="24"/>
          <w:lang w:val="fr-FR"/>
        </w:rPr>
        <w:t>Kapitalni projekti: Nabava opreme za upravu</w:t>
      </w:r>
    </w:p>
    <w:p w:rsidR="00916316" w:rsidRPr="00916316" w:rsidRDefault="00916316" w:rsidP="00916316">
      <w:pPr>
        <w:spacing w:after="0" w:line="240" w:lineRule="auto"/>
        <w:jc w:val="both"/>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Sredstva su planirana za nabavu opreme neophodne za rad Ustanove i to: vanjskih hard-diskova za pohranu podataka i dva računala.</w:t>
      </w:r>
    </w:p>
    <w:p w:rsidR="00916316" w:rsidRPr="00916316" w:rsidRDefault="00916316" w:rsidP="00916316">
      <w:pPr>
        <w:spacing w:after="0" w:line="240" w:lineRule="auto"/>
        <w:rPr>
          <w:rFonts w:ascii="Times New Roman" w:eastAsia="Times New Roman" w:hAnsi="Times New Roman" w:cs="Times New Roman"/>
          <w:b/>
          <w:bCs/>
          <w:sz w:val="20"/>
          <w:szCs w:val="20"/>
          <w:u w:val="single"/>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59"/>
        <w:gridCol w:w="1276"/>
        <w:gridCol w:w="1098"/>
        <w:gridCol w:w="1083"/>
        <w:gridCol w:w="1083"/>
        <w:gridCol w:w="1130"/>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odgovarajuće računalne opreme</w:t>
            </w:r>
          </w:p>
        </w:tc>
        <w:tc>
          <w:tcPr>
            <w:tcW w:w="155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kvalitete pružanja usluga povećanjem sigurnosti i zaštite korisnika usluga</w:t>
            </w:r>
          </w:p>
        </w:tc>
        <w:tc>
          <w:tcPr>
            <w:tcW w:w="12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druge opreme</w:t>
            </w:r>
          </w:p>
        </w:tc>
        <w:tc>
          <w:tcPr>
            <w:tcW w:w="155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Održavanje  razine kvalitete izvođenja programa i  aktivnosti</w:t>
            </w:r>
          </w:p>
        </w:tc>
        <w:tc>
          <w:tcPr>
            <w:tcW w:w="12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bl>
    <w:p w:rsidR="00916316" w:rsidRPr="00916316" w:rsidRDefault="00916316" w:rsidP="00916316">
      <w:pPr>
        <w:spacing w:after="0" w:line="240" w:lineRule="auto"/>
        <w:rPr>
          <w:rFonts w:ascii="Times New Roman" w:eastAsia="Times New Roman" w:hAnsi="Times New Roman" w:cs="Times New Roman"/>
          <w:b/>
          <w:bCs/>
          <w:sz w:val="20"/>
          <w:szCs w:val="20"/>
          <w:u w:val="single"/>
          <w:lang w:val="en-US"/>
        </w:rPr>
      </w:pPr>
    </w:p>
    <w:p w:rsidR="00916316" w:rsidRPr="00916316" w:rsidRDefault="00916316" w:rsidP="00916316">
      <w:pPr>
        <w:spacing w:after="0" w:line="240" w:lineRule="auto"/>
        <w:rPr>
          <w:rFonts w:ascii="Times New Roman" w:eastAsia="Times New Roman" w:hAnsi="Times New Roman" w:cs="Times New Roman"/>
          <w:bCs/>
          <w:i/>
          <w:sz w:val="24"/>
          <w:szCs w:val="24"/>
          <w:lang w:val="fr-FR"/>
        </w:rPr>
      </w:pPr>
      <w:r w:rsidRPr="00916316">
        <w:rPr>
          <w:rFonts w:ascii="Times New Roman" w:eastAsia="Times New Roman" w:hAnsi="Times New Roman" w:cs="Times New Roman"/>
          <w:b/>
          <w:bCs/>
          <w:sz w:val="24"/>
          <w:szCs w:val="24"/>
          <w:lang w:val="fr-FR"/>
        </w:rPr>
        <w:t>Kapitalni projekti: Nabava opreme u kulturi</w:t>
      </w:r>
    </w:p>
    <w:p w:rsidR="00916316" w:rsidRPr="00916316" w:rsidRDefault="00916316" w:rsidP="00916316">
      <w:pPr>
        <w:spacing w:after="0" w:line="240" w:lineRule="auto"/>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Sredstva su planirana za nabavu </w:t>
      </w:r>
      <w:r w:rsidRPr="00916316">
        <w:rPr>
          <w:rFonts w:ascii="Times New Roman" w:eastAsia="Times New Roman" w:hAnsi="Times New Roman" w:cs="Times New Roman"/>
          <w:bCs/>
          <w:iCs/>
          <w:sz w:val="24"/>
          <w:szCs w:val="24"/>
          <w:lang w:val="fr-FR"/>
        </w:rPr>
        <w:t>reflektora</w:t>
      </w:r>
      <w:r w:rsidRPr="00916316">
        <w:rPr>
          <w:rFonts w:ascii="Times New Roman" w:eastAsia="Times New Roman" w:hAnsi="Times New Roman" w:cs="Times New Roman"/>
          <w:sz w:val="24"/>
          <w:szCs w:val="24"/>
          <w:lang w:val="fr-FR"/>
        </w:rPr>
        <w:t xml:space="preserve">, te za nabavu alata i oruđa za obradu kamena u sklopu Međunarodne kiparske škole Montraker. </w:t>
      </w:r>
    </w:p>
    <w:p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80"/>
        <w:gridCol w:w="1190"/>
        <w:gridCol w:w="1083"/>
        <w:gridCol w:w="1083"/>
        <w:gridCol w:w="1166"/>
        <w:gridCol w:w="1127"/>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9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6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opreme</w:t>
            </w:r>
          </w:p>
        </w:tc>
        <w:tc>
          <w:tcPr>
            <w:tcW w:w="15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Povećanje   kvalitete </w:t>
            </w:r>
            <w:r w:rsidRPr="00916316">
              <w:rPr>
                <w:rFonts w:ascii="Times New Roman" w:eastAsia="Times New Roman" w:hAnsi="Times New Roman" w:cs="Times New Roman"/>
                <w:color w:val="000000"/>
                <w:sz w:val="20"/>
                <w:szCs w:val="20"/>
                <w:lang w:val="en-US"/>
              </w:rPr>
              <w:t xml:space="preserve">kinoprojekcija i uvjeta rada  </w:t>
            </w:r>
            <w:r w:rsidRPr="00916316">
              <w:rPr>
                <w:rFonts w:ascii="Times New Roman" w:eastAsia="Times New Roman" w:hAnsi="Times New Roman" w:cs="Times New Roman"/>
                <w:sz w:val="20"/>
                <w:szCs w:val="20"/>
                <w:lang w:val="en-US"/>
              </w:rPr>
              <w:t xml:space="preserve">Povećanje </w:t>
            </w:r>
            <w:r w:rsidRPr="00916316">
              <w:rPr>
                <w:rFonts w:ascii="Times New Roman" w:eastAsia="Times New Roman" w:hAnsi="Times New Roman" w:cs="Times New Roman"/>
                <w:color w:val="000000"/>
                <w:sz w:val="20"/>
                <w:szCs w:val="20"/>
                <w:lang w:val="en-US"/>
              </w:rPr>
              <w:t>broja posjetitelja i kulturne ponude u zajednici</w:t>
            </w:r>
          </w:p>
        </w:tc>
        <w:tc>
          <w:tcPr>
            <w:tcW w:w="119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6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opreme</w:t>
            </w:r>
          </w:p>
        </w:tc>
        <w:tc>
          <w:tcPr>
            <w:tcW w:w="15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kvalitete rada i uvjeta kulturne izvedbe programa</w:t>
            </w:r>
          </w:p>
        </w:tc>
        <w:tc>
          <w:tcPr>
            <w:tcW w:w="119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6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bl>
    <w:p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p>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EDUKOSI.TURIZAM - edukacije osoba s invaliditetom za poslove u turizmu</w:t>
      </w:r>
    </w:p>
    <w:p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t>Projekt je financiran u 100% iznosu iz Europskog socijalnog fonda. Projekt u potpunosti podupire Strategiju Europa 2020., jer provodi programe obrazovanja u skladu s potrebama tržišta rada, čime ranjive skupine povećavaju svoju zapošljivost i socijalnu integraciju, te doprinosi i mjerama za reformu tržišta rada prema Sporazumu o partnerstvu između RH i Evropske komisije za korištenje ESI fondova 2014.-2020. Ukupna vrijednost projekta 164.634.88 eura. Planirano trajanje projekta od 11.3.2022. do 11.11.2023.</w:t>
      </w:r>
    </w:p>
    <w:p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t>Partneri: Društvo invalida Poreč, Dante - ustanova za obrazovanje Rijeka, Društvo za istraživanje i razvoj Rijeka i Mini Karavan servis d.o.o. Polidor kamp.</w:t>
      </w:r>
    </w:p>
    <w:p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t>Opći cilj: Razvoj i stjecanje stručnih znanja osoba s invaliditetom (OSI) potrebnih za rad u sektoru turizma i ugostiteljstva kroz razvoj i provedbu programa osposobljavanja te organiziranu praktičnu nastavu na radnom mjestu kod poslodavca.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Sukladno dosadašnjoj dinamici kojom HZZ kao PT2 odobrava i isplaćuje Zahtjeve za nadoknadu sredstava, u 2024. godini planirani su troškovi potrebni za financijsko usklađivanje i zatvaranje projekta.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Svi pokazatelji rezultata po projektu ostvareni su u 2023. godini prema zadanim ciljevima Ugovora o dodjeli bespovratnih sredstava.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b/>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46"/>
        <w:gridCol w:w="1027"/>
        <w:gridCol w:w="1083"/>
        <w:gridCol w:w="1083"/>
        <w:gridCol w:w="1083"/>
        <w:gridCol w:w="1083"/>
      </w:tblGrid>
      <w:tr w:rsidR="00916316" w:rsidRPr="00916316" w:rsidTr="00916316">
        <w:tc>
          <w:tcPr>
            <w:tcW w:w="174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4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Zahtjev za nadoknadu sredstava </w:t>
            </w:r>
          </w:p>
        </w:tc>
        <w:tc>
          <w:tcPr>
            <w:tcW w:w="18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Prihvatljivi troškovi projekta isplaćuju se putem Zahtjeva za nadoknadu sredstava po metodi nadoknade. Korisnik projekta u Zahtjevu potražuje nastale troškove u određenom periodu( svako tromjesječje za vrijeme trajanja projekta).  PT2 nakon izvršene provjere odobrava i isplaćuje tražene troškove Korisniku projekta</w:t>
            </w:r>
          </w:p>
        </w:tc>
        <w:tc>
          <w:tcPr>
            <w:tcW w:w="10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Calibri" w:hAnsi="Times New Roman" w:cs="Times New Roman"/>
                <w:sz w:val="20"/>
                <w:szCs w:val="20"/>
                <w:lang w:val="en-US" w:eastAsia="en-US"/>
              </w:rPr>
              <w:t xml:space="preserve">Broj odobrenih i isplaćenih ZNS-ova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bl>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ERASMUS+  KA1 MOBILNOST</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Učilište je podnijelo prijedlog za dodjelu Erasmus akreditacije koja je svojevrsna članska iskaznica i omogućuje jednostavnije sudjelovanje i trajni pristup financiranju temeljen na višegodišnjem Erasmus planu ustanove (organizacije) i Erasmusovim standardima kvalitete. Kao akreditirana ustanova Učilište stječe prepoznatljivost na području Europske unije kao pouzdan partner u međunarodnim projektima. Jer, obrazovanje odraslih ključna je komponenta politike cjeloživotnog učenja Europske komisije, a sukladno Nacionalnoj razvojnoj strategiji Republike Hrvatske do 2030. godine, posebno je istaknuto područje obrazovne politike te je jedan od glavnih ciljeva poboljšanje kvalitete i relevantnosti programa za obrazovanje odraslih radi povećanja udjela odraslog stanovništva u procesima cjeloživotnog učenja. Dobivanje akreditacje očekuje se do veljače 2024.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Projektne aktivnosti traju od 1.2.2024. do 1.2.2027.</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Opći cilj: Osnažiti internacionalizaciju kroz međunarodne aktivnosti čime se pridonosi izvrsnosti, vidljivosti te prepoznatljivost na lokalnoj i međunarodnoj razini.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Posebni ciljevi: Profesionalno usavršiti osoblje, stručne suradnike i polaznike kroz mobilnost na području Europske unije. Unaprijediti suradnju s međunarodnim ustanovama čime će se omogućiti stjecanje najnovijih znanja i vještina u području obrazovanja odraslih, umjetnosti i kulture te međunarodnih suradničkih praksi radi unaprjeđenja svih djelatnosti.</w:t>
      </w:r>
    </w:p>
    <w:p w:rsid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8A6C6F"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8A6C6F"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8A6C6F" w:rsidRPr="00916316"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668"/>
        <w:gridCol w:w="1516"/>
        <w:gridCol w:w="1083"/>
        <w:gridCol w:w="1083"/>
        <w:gridCol w:w="1083"/>
        <w:gridCol w:w="1083"/>
      </w:tblGrid>
      <w:tr w:rsidR="00916316" w:rsidRPr="00916316" w:rsidTr="00916316">
        <w:tc>
          <w:tcPr>
            <w:tcW w:w="14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5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4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Broj ostvarenih mobilnosti </w:t>
            </w:r>
          </w:p>
        </w:tc>
        <w:tc>
          <w:tcPr>
            <w:tcW w:w="166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Stručnim usavršavanjem usvajaju se nove vještine, znanja i stavovi, obogaćuju se komunikacijske vještine na stranom jeziku i uspostavljaju međunarodne suradnje za nove projekte  </w:t>
            </w:r>
          </w:p>
        </w:tc>
        <w:tc>
          <w:tcPr>
            <w:tcW w:w="1516" w:type="dxa"/>
            <w:shd w:val="clear" w:color="auto" w:fill="auto"/>
            <w:vAlign w:val="center"/>
          </w:tcPr>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r w:rsidRPr="00916316">
              <w:rPr>
                <w:rFonts w:ascii="Times New Roman" w:eastAsia="Calibri" w:hAnsi="Times New Roman" w:cs="Times New Roman"/>
                <w:sz w:val="20"/>
                <w:szCs w:val="20"/>
                <w:lang w:val="en-US" w:eastAsia="en-US"/>
              </w:rPr>
              <w:t xml:space="preserve">Broj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Calibri" w:hAnsi="Times New Roman" w:cs="Times New Roman"/>
                <w:sz w:val="20"/>
                <w:szCs w:val="20"/>
                <w:lang w:val="en-US" w:eastAsia="en-US"/>
              </w:rPr>
              <w:t>osoba/sudionika na mobilnosti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r>
    </w:tbl>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b/>
          <w:bCs/>
          <w:sz w:val="24"/>
          <w:szCs w:val="24"/>
          <w:lang w:val="en-US"/>
        </w:rPr>
        <w:t>Tekući projekt:  SAGE – INTERREG IT-CRO</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suradnji s partnerima prijavljen je projekt u sklopu poziva Interreg IT-CRO 2021-2027. Projekt je financiran 80% ERDF i 20% vlastita sredstva partnera. Projekt u potpunosti podupire Europske stragije u financijskom razdoblju 2021.-2027. Usklađen je sa prioritetnom osi Europskog fonda za regionalni razvoj , 4.1. Kultura i turizam za održiv razvoj, čime se </w:t>
      </w:r>
      <w:bookmarkStart w:id="48" w:name="_Hlk145397675"/>
      <w:r w:rsidRPr="00916316">
        <w:rPr>
          <w:rFonts w:ascii="Times New Roman" w:eastAsia="Times New Roman" w:hAnsi="Times New Roman" w:cs="Times New Roman"/>
          <w:sz w:val="24"/>
          <w:szCs w:val="24"/>
          <w:lang w:val="en-US"/>
        </w:rPr>
        <w:t>povećava uloga kulure i održivog turizma u ekonomskom razvoju, socijalnoj inkluziji i društvenim inovacijama.</w:t>
      </w:r>
      <w:bookmarkEnd w:id="48"/>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Ukupna vrijednost projekta: 2,7 milijuna eura / POU Poreč 291.600 eura.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Planirano trajanje projekta od 1.2.2024. do 1.2.2026.</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Partneri: Factory Compagnia Transadriatica (ITA), Teatro Pubblico Pugliese (ITA), Marche Teatro (ITA), Venetian Cluster (ITA), Drugo More (HR), POU Poreč (HR), HNK Šibenik (HR)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Opći cilj: Osnaživanje uloge kulure i održivog turizma u ekonomskom razvoju, socijalnoj inkluziji te društvenim inovacijama.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Posebni cilj: Prijenos znanja dionika iz kulture na dionike iz turizma. Znanja iz područja kazališta i izvedbene umjetnosti s fokusom na prepričavanje (story telling) kulturnog identiteta iz partnerskih područja, a u cilju implementacije i povezivanje iskustvenog turizma s materijalnom i nematerijalnom baštinom na području gdje se provodi također oslanjajući se na mitove, narodne priče i različite oblike umjetnosti u kojima su one izražene: glazbu, ples, kazalište i pripovijedanje.</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905"/>
        <w:gridCol w:w="1483"/>
        <w:gridCol w:w="1083"/>
        <w:gridCol w:w="1083"/>
        <w:gridCol w:w="1083"/>
        <w:gridCol w:w="1083"/>
      </w:tblGrid>
      <w:tr w:rsidR="00916316" w:rsidRPr="00916316" w:rsidTr="00916316">
        <w:tc>
          <w:tcPr>
            <w:tcW w:w="144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4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44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eastAsia="en-US"/>
              </w:rPr>
              <w:t>Zbirka umjetničkih  prikaza kulturne baštine</w:t>
            </w:r>
          </w:p>
        </w:tc>
        <w:tc>
          <w:tcPr>
            <w:tcW w:w="169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fr-FR"/>
              </w:rPr>
              <w:t>Identifikacija kulturne baštine o kojoj će se pripovijedati;</w:t>
            </w:r>
            <w:r w:rsidRPr="00916316">
              <w:rPr>
                <w:rFonts w:ascii="Times New Roman" w:eastAsia="Times New Roman" w:hAnsi="Times New Roman" w:cs="Times New Roman"/>
                <w:color w:val="000000"/>
                <w:sz w:val="20"/>
                <w:szCs w:val="20"/>
                <w:lang w:val="en-US"/>
              </w:rPr>
              <w:t xml:space="preserve"> Stvaranje zajednice sastavljene od javnih i privatnih dionika, pripovjedača i turoperatora za promicanje teritorija;</w:t>
            </w:r>
          </w:p>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en-US"/>
              </w:rPr>
              <w:t xml:space="preserve"> Naracija teritorija i izrada knjižica s pričama proizvedenim s ciljem poboljšanja vještina turoperatora;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lang w:val="en-US"/>
              </w:rPr>
              <w:t>Edukacijske radionice/laboratoriji namijenjeni turoperatorima i turističkim vodičima  Osposobljavanje turističkih operatera i turističkih vodiča kako bi im se pomoglo u strukturiranju usluga iskustvenog turizma.</w:t>
            </w:r>
          </w:p>
        </w:tc>
        <w:tc>
          <w:tcPr>
            <w:tcW w:w="14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Calibri" w:hAnsi="Times New Roman" w:cs="Times New Roman"/>
                <w:sz w:val="20"/>
                <w:szCs w:val="20"/>
                <w:lang w:val="en-US" w:eastAsia="en-US"/>
              </w:rPr>
              <w:t>Broj zajednički razvijenih rješenja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1447"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val="en-US" w:eastAsia="en-US"/>
              </w:rPr>
            </w:pPr>
            <w:r w:rsidRPr="00916316">
              <w:rPr>
                <w:rFonts w:ascii="Times New Roman" w:eastAsia="Calibri" w:hAnsi="Times New Roman" w:cs="Times New Roman"/>
                <w:sz w:val="20"/>
                <w:szCs w:val="20"/>
                <w:lang w:val="en-US" w:eastAsia="en-US"/>
              </w:rPr>
              <w:t>Izgradnja prekograni</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čne STAGE zajednice</w:t>
            </w:r>
          </w:p>
        </w:tc>
        <w:tc>
          <w:tcPr>
            <w:tcW w:w="1692"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val="fr-FR" w:eastAsia="en-US"/>
              </w:rPr>
            </w:pPr>
            <w:r w:rsidRPr="00916316">
              <w:rPr>
                <w:rFonts w:ascii="Times New Roman" w:eastAsia="Calibri" w:hAnsi="Times New Roman" w:cs="Times New Roman"/>
                <w:sz w:val="20"/>
                <w:szCs w:val="20"/>
                <w:lang w:val="fr-FR" w:eastAsia="en-US"/>
              </w:rPr>
              <w:t>Identifikacija oblika pripovijedanja koji će se koristiti;</w:t>
            </w:r>
          </w:p>
          <w:p w:rsidR="00916316" w:rsidRPr="00916316" w:rsidRDefault="00916316" w:rsidP="00916316">
            <w:pPr>
              <w:spacing w:after="0" w:line="240" w:lineRule="auto"/>
              <w:rPr>
                <w:rFonts w:ascii="Times New Roman" w:eastAsia="Calibri" w:hAnsi="Times New Roman" w:cs="Times New Roman"/>
                <w:sz w:val="20"/>
                <w:szCs w:val="20"/>
                <w:lang w:val="fr-FR" w:eastAsia="en-US"/>
              </w:rPr>
            </w:pPr>
            <w:r w:rsidRPr="00916316">
              <w:rPr>
                <w:rFonts w:ascii="Times New Roman" w:eastAsia="Calibri" w:hAnsi="Times New Roman" w:cs="Times New Roman"/>
                <w:sz w:val="20"/>
                <w:szCs w:val="20"/>
                <w:lang w:val="fr-FR" w:eastAsia="en-US"/>
              </w:rPr>
              <w:t>Pripovijedanje o uključenim teritorijima (npr. kroz stvaranje kazališnih predstava na temelju naracije proizvedene u WP 1, itd.);</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fr-FR" w:eastAsia="en-US"/>
              </w:rPr>
              <w:t>Proizvodnja digitalnih alata za pripovijedanje.</w:t>
            </w:r>
          </w:p>
        </w:tc>
        <w:tc>
          <w:tcPr>
            <w:tcW w:w="14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fr-FR"/>
              </w:rPr>
              <w:t>Broj ostvarenih sudjelovanja u zajedničkim prekograničnim akcijama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144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eastAsia="en-US"/>
              </w:rPr>
              <w:t>Zajednička strategija za unapređenje iskustvenog turizma</w:t>
            </w:r>
          </w:p>
        </w:tc>
        <w:tc>
          <w:tcPr>
            <w:tcW w:w="1692"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eastAsia="en-US"/>
              </w:rPr>
            </w:pPr>
            <w:r w:rsidRPr="00916316">
              <w:rPr>
                <w:rFonts w:ascii="Times New Roman" w:eastAsia="Calibri" w:hAnsi="Times New Roman" w:cs="Times New Roman"/>
                <w:sz w:val="20"/>
                <w:szCs w:val="20"/>
                <w:lang w:eastAsia="en-US"/>
              </w:rPr>
              <w:t>Širenje onoga što je proizvedeno u okviru projekta kroz sudjelovanje na velikim turističkim sajmovima;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Promocija postignutih rezultata i izvan programskog područja </w:t>
            </w:r>
          </w:p>
        </w:tc>
        <w:tc>
          <w:tcPr>
            <w:tcW w:w="1483" w:type="dxa"/>
            <w:shd w:val="clear" w:color="auto" w:fill="auto"/>
          </w:tcPr>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r w:rsidRPr="00916316">
              <w:rPr>
                <w:rFonts w:ascii="Times New Roman" w:eastAsia="Calibri" w:hAnsi="Times New Roman" w:cs="Times New Roman"/>
                <w:sz w:val="20"/>
                <w:szCs w:val="20"/>
                <w:lang w:val="en-US" w:eastAsia="en-US"/>
              </w:rPr>
              <w:t>Broj razvijenih strategija i akcijskih planova</w:t>
            </w: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Default="00916316"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512706" w:rsidRDefault="00512706" w:rsidP="00916316">
      <w:pPr>
        <w:spacing w:after="0" w:line="240" w:lineRule="auto"/>
        <w:rPr>
          <w:sz w:val="21"/>
          <w:szCs w:val="21"/>
          <w:lang w:eastAsia="en-US"/>
        </w:rPr>
      </w:pPr>
    </w:p>
    <w:p w:rsidR="00873659" w:rsidRDefault="00873659" w:rsidP="00916316">
      <w:pPr>
        <w:tabs>
          <w:tab w:val="left" w:pos="3900"/>
        </w:tabs>
        <w:spacing w:after="0" w:line="240" w:lineRule="auto"/>
        <w:rPr>
          <w:sz w:val="21"/>
          <w:szCs w:val="21"/>
          <w:lang w:eastAsia="en-US"/>
        </w:rPr>
      </w:pPr>
    </w:p>
    <w:p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GRADSKA KNJIŽNICA POREČ</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outlineLvl w:val="0"/>
        <w:rPr>
          <w:rFonts w:ascii="Times New Roman" w:hAnsi="Times New Roman" w:cs="Times New Roman"/>
          <w:b/>
          <w:bCs/>
          <w:color w:val="000000"/>
          <w:sz w:val="24"/>
          <w:szCs w:val="24"/>
          <w:lang w:eastAsia="en-US"/>
        </w:rPr>
      </w:pPr>
      <w:r w:rsidRPr="00916316">
        <w:rPr>
          <w:rFonts w:ascii="Times New Roman" w:hAnsi="Times New Roman" w:cs="Times New Roman"/>
          <w:b/>
          <w:bCs/>
          <w:color w:val="000000"/>
          <w:sz w:val="24"/>
          <w:szCs w:val="24"/>
          <w:lang w:eastAsia="en-US"/>
        </w:rPr>
        <w:t>DJELOKRUG RADA</w:t>
      </w:r>
    </w:p>
    <w:p w:rsidR="00916316" w:rsidRPr="00916316" w:rsidRDefault="00916316" w:rsidP="00916316">
      <w:pPr>
        <w:spacing w:after="0" w:line="240" w:lineRule="auto"/>
        <w:jc w:val="both"/>
        <w:outlineLvl w:val="0"/>
        <w:rPr>
          <w:rFonts w:ascii="Times New Roman" w:hAnsi="Times New Roman" w:cs="Times New Roman"/>
          <w:b/>
          <w:bCs/>
          <w:color w:val="000000"/>
          <w:sz w:val="24"/>
          <w:szCs w:val="24"/>
          <w:lang w:eastAsia="en-US"/>
        </w:rPr>
      </w:pPr>
      <w:r w:rsidRPr="00916316">
        <w:rPr>
          <w:rFonts w:ascii="Times New Roman" w:hAnsi="Times New Roman" w:cs="Times New Roman"/>
          <w:color w:val="000000"/>
          <w:sz w:val="24"/>
          <w:szCs w:val="24"/>
          <w:lang w:eastAsia="en-US"/>
        </w:rPr>
        <w:t>U skladu sa Statutom i Pravilnicima Gradske knjižnice razvijat će se obrazovna, kulturna i informacijska uloga narodne knjižnice koja je definirana nizom nacionalnih i međunarodnih dokumenata i smjernica.</w:t>
      </w:r>
      <w:r w:rsidRPr="00916316">
        <w:rPr>
          <w:rFonts w:ascii="Times New Roman" w:hAnsi="Times New Roman" w:cs="Times New Roman"/>
          <w:b/>
          <w:bCs/>
          <w:color w:val="000000"/>
          <w:sz w:val="24"/>
          <w:szCs w:val="24"/>
          <w:lang w:eastAsia="en-US"/>
        </w:rPr>
        <w:t xml:space="preserve"> </w:t>
      </w:r>
      <w:r w:rsidRPr="00916316">
        <w:rPr>
          <w:rFonts w:ascii="Times New Roman" w:hAnsi="Times New Roman" w:cs="Times New Roman"/>
          <w:color w:val="000000"/>
          <w:sz w:val="24"/>
          <w:szCs w:val="24"/>
          <w:lang w:eastAsia="en-US"/>
        </w:rPr>
        <w:t>U svom poslovanju, osim poštivanja zakonskih odredbi, nastojat će se dosegnuti minimum propisanih uvjeta glede broja djelatnika, veličine prostora, opreme, knjižničnih zbirki i korištenja građe.</w:t>
      </w:r>
    </w:p>
    <w:p w:rsidR="00916316" w:rsidRPr="00916316" w:rsidRDefault="00916316" w:rsidP="00916316">
      <w:pPr>
        <w:tabs>
          <w:tab w:val="left" w:pos="851"/>
        </w:tabs>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i/>
          <w:color w:val="000000"/>
          <w:sz w:val="24"/>
          <w:szCs w:val="24"/>
          <w:lang w:eastAsia="en-US"/>
        </w:rPr>
        <w:t>Misija:</w:t>
      </w:r>
      <w:r w:rsidRPr="00916316">
        <w:rPr>
          <w:rFonts w:ascii="Times New Roman" w:hAnsi="Times New Roman" w:cs="Times New Roman"/>
          <w:b/>
          <w:color w:val="000000"/>
          <w:sz w:val="24"/>
          <w:szCs w:val="24"/>
          <w:lang w:eastAsia="en-US"/>
        </w:rPr>
        <w:t xml:space="preserve"> </w:t>
      </w:r>
      <w:r w:rsidRPr="00916316">
        <w:rPr>
          <w:rFonts w:ascii="Times New Roman" w:hAnsi="Times New Roman" w:cs="Times New Roman"/>
          <w:color w:val="000000"/>
          <w:sz w:val="24"/>
          <w:szCs w:val="24"/>
        </w:rPr>
        <w:t>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w:t>
      </w:r>
      <w:r w:rsidRPr="00916316">
        <w:rPr>
          <w:rFonts w:ascii="Times New Roman" w:hAnsi="Times New Roman" w:cs="Times New Roman"/>
          <w:color w:val="000000"/>
          <w:sz w:val="24"/>
          <w:szCs w:val="24"/>
          <w:lang w:eastAsia="en-US"/>
        </w:rPr>
        <w:t xml:space="preserve"> </w:t>
      </w:r>
    </w:p>
    <w:p w:rsidR="00916316" w:rsidRPr="00916316" w:rsidRDefault="00916316" w:rsidP="00916316">
      <w:p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i/>
          <w:color w:val="000000"/>
          <w:sz w:val="24"/>
          <w:szCs w:val="24"/>
        </w:rPr>
        <w:t>Vizija:</w:t>
      </w:r>
      <w:r w:rsidRPr="00916316">
        <w:rPr>
          <w:rFonts w:ascii="Times New Roman" w:eastAsia="Times New Roman" w:hAnsi="Times New Roman" w:cs="Times New Roman"/>
          <w:color w:val="000000"/>
          <w:sz w:val="24"/>
          <w:szCs w:val="24"/>
        </w:rPr>
        <w:t xml:space="preserve"> Gradska knjižnica Poreč, kao vodeći gradski kulturno-informacijski centar, treba biti: </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koja će sustavno promicati pisanu riječ i doživotno učenje;</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kojoj je u središtu pozornosti korisnik i njegove kulturne potrebe;</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institucija otvorena za suradnju s drugim institucijama i za građane svih dobnih skupina;</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inovativna institucija koja posluje u skladu s nacionalnim standardima za narodne knjižnice;</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u kojoj su osnovne usluge besplatne za sve građane.</w:t>
      </w:r>
    </w:p>
    <w:p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color w:val="000000"/>
          <w:sz w:val="24"/>
          <w:szCs w:val="24"/>
          <w:lang w:eastAsia="en-US"/>
        </w:rPr>
        <w:t xml:space="preserve">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Poreštine.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Financijski plan za 2024. – 2026. godinu</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Za ostvarenje Programa javnih potreba u kulturi u ustanovi Gradska knjižnica Poreč u razdoblju od 2024. do 2026. godine planirano je: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2024.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2026. </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Javne potrebe u kulturi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lang w:val="en-US"/>
              </w:rPr>
            </w:pPr>
            <w:r w:rsidRPr="00916316">
              <w:rPr>
                <w:rFonts w:ascii="Times New Roman" w:hAnsi="Times New Roman" w:cs="Times New Roman"/>
                <w:color w:val="000000"/>
                <w:sz w:val="20"/>
                <w:szCs w:val="20"/>
              </w:rPr>
              <w:t>441.939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Ukupno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lang w:val="en-US"/>
              </w:rPr>
            </w:pPr>
            <w:r w:rsidRPr="00916316">
              <w:rPr>
                <w:rFonts w:ascii="Times New Roman" w:hAnsi="Times New Roman" w:cs="Times New Roman"/>
                <w:b/>
                <w:bCs/>
                <w:color w:val="000000"/>
                <w:sz w:val="20"/>
                <w:szCs w:val="20"/>
              </w:rPr>
              <w:t>441.939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286.060</w:t>
            </w:r>
          </w:p>
        </w:tc>
      </w:tr>
    </w:tbl>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OBRAZLOŽENJE PROGRAMA</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Program: Program javne potrebe u kulturi</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Opis programa:</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Program Gradske knjižnice Poreč ostvaruje se kroz sljedeće aktivnosti i kapitalne projekte:</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aktivnosti:</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Administrativno, tehničko i stručno osoblje te</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Književni susreti, nagrade i sajmovi</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kapitalni projekti:</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Nabavka knjižne i neknjižne građe i</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Nabava opreme za knjižnicu.</w:t>
      </w:r>
    </w:p>
    <w:p w:rsidR="00916316" w:rsidRDefault="00916316" w:rsidP="00916316">
      <w:pPr>
        <w:spacing w:after="0" w:line="240" w:lineRule="auto"/>
        <w:jc w:val="both"/>
        <w:rPr>
          <w:rFonts w:ascii="Times New Roman" w:hAnsi="Times New Roman" w:cs="Times New Roman"/>
          <w:b/>
          <w:color w:val="000000"/>
          <w:sz w:val="24"/>
          <w:szCs w:val="24"/>
          <w:lang w:eastAsia="en-US"/>
        </w:rPr>
      </w:pPr>
    </w:p>
    <w:p w:rsidR="008A6C6F" w:rsidRDefault="008A6C6F"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sz w:val="24"/>
          <w:szCs w:val="24"/>
          <w:lang w:eastAsia="en-US"/>
        </w:rPr>
      </w:pPr>
      <w:r w:rsidRPr="00916316">
        <w:rPr>
          <w:rFonts w:ascii="Times New Roman" w:hAnsi="Times New Roman" w:cs="Times New Roman"/>
          <w:b/>
          <w:sz w:val="24"/>
          <w:szCs w:val="24"/>
          <w:lang w:eastAsia="en-US"/>
        </w:rPr>
        <w:t>Zakonske i druge pravne osnove programa:</w:t>
      </w:r>
    </w:p>
    <w:p w:rsidR="00916316" w:rsidRPr="00916316" w:rsidRDefault="00916316" w:rsidP="00BC2CE2">
      <w:pPr>
        <w:numPr>
          <w:ilvl w:val="0"/>
          <w:numId w:val="14"/>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knjižnicama i knjižničkoj djelatnosti  („Narodne novine“ broj 17/19, 98/19)</w:t>
      </w:r>
    </w:p>
    <w:p w:rsidR="00916316" w:rsidRPr="00916316" w:rsidRDefault="00916316" w:rsidP="00BC2CE2">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ustanovama („Narodne novine“ broj 76/93, 29/97, 47/99, 35/08,127/19,151/22)</w:t>
      </w:r>
    </w:p>
    <w:p w:rsidR="00916316" w:rsidRPr="00916316" w:rsidRDefault="00916316" w:rsidP="00BC2CE2">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kulturnim vijećima i financiranju javnih potreba u kulturi („Narodne novine“ broj 83/22)</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proračunu („Narodne novine“ broj 144/21)</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računovodstvu („Narodne novine“ broj 78/15, 134/15,120/16,116/18,42/20, 47/20,114/22,82/23)</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fr-FR" w:eastAsia="en-US"/>
        </w:rPr>
      </w:pPr>
      <w:r w:rsidRPr="00916316">
        <w:rPr>
          <w:rFonts w:ascii="Times New Roman" w:eastAsia="Times New Roman" w:hAnsi="Times New Roman" w:cs="Times New Roman"/>
          <w:sz w:val="24"/>
          <w:szCs w:val="24"/>
          <w:lang w:val="it-IT"/>
        </w:rPr>
        <w:t>Zakon o javnoj nabavi („Narodne novine“ broj 120/16, 114/22</w:t>
      </w:r>
      <w:r w:rsidRPr="00916316">
        <w:rPr>
          <w:rFonts w:ascii="Times New Roman" w:eastAsia="Times New Roman" w:hAnsi="Times New Roman" w:cs="Times New Roman"/>
          <w:sz w:val="24"/>
          <w:szCs w:val="24"/>
          <w:lang w:val="it-IT" w:eastAsia="en-US"/>
        </w:rPr>
        <w:t>)</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rsidR="00916316" w:rsidRPr="00916316" w:rsidRDefault="00916316" w:rsidP="00BC2CE2">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Standardi za narodne knjižnice („Narodne novine“ broj 103/21)</w:t>
      </w:r>
    </w:p>
    <w:p w:rsidR="00916316" w:rsidRPr="00916316" w:rsidRDefault="00916316" w:rsidP="00BC2CE2">
      <w:pPr>
        <w:numPr>
          <w:ilvl w:val="0"/>
          <w:numId w:val="16"/>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podzakonski akti,</w:t>
      </w:r>
    </w:p>
    <w:p w:rsidR="00916316" w:rsidRPr="00916316" w:rsidRDefault="00916316" w:rsidP="00BC2CE2">
      <w:pPr>
        <w:numPr>
          <w:ilvl w:val="0"/>
          <w:numId w:val="16"/>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akti ustanove i osnivača.</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Ciljevi provedbe programa u razdoblju 2024.-2026.</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Zadovoljenje kulturnih potreba stanovnika grada Poreča te povećanje kvalitete usluga i doseg propisanih smjernica St andarda za narodne knjižnice Republike Hrvatske.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Procjena i ishodište potrebnih sredstava za aktivnosti/projekte unutar programa</w:t>
      </w:r>
    </w:p>
    <w:p w:rsidR="00916316" w:rsidRPr="00916316" w:rsidRDefault="00916316" w:rsidP="00916316">
      <w:pPr>
        <w:spacing w:after="0" w:line="240" w:lineRule="auto"/>
        <w:rPr>
          <w:rFonts w:ascii="Times New Roman" w:hAnsi="Times New Roman" w:cs="Times New Roman"/>
          <w:sz w:val="24"/>
          <w:szCs w:val="24"/>
        </w:rPr>
      </w:pPr>
      <w:r w:rsidRPr="00916316">
        <w:rPr>
          <w:rFonts w:ascii="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hAnsi="Times New Roman" w:cs="Times New Roman"/>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1501"/>
        <w:gridCol w:w="1501"/>
        <w:gridCol w:w="1501"/>
        <w:gridCol w:w="1656"/>
      </w:tblGrid>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Naziv aktivnosti/projekta</w:t>
            </w:r>
          </w:p>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Proračun</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2023.</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Proračun</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2024.</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Projekcija 2025.</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Projekcija</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2026.</w:t>
            </w:r>
          </w:p>
        </w:tc>
      </w:tr>
      <w:tr w:rsidR="00916316" w:rsidRPr="00916316" w:rsidTr="00916316">
        <w:trPr>
          <w:trHeight w:val="184"/>
        </w:trPr>
        <w:tc>
          <w:tcPr>
            <w:tcW w:w="2880" w:type="dxa"/>
            <w:shd w:val="clear" w:color="auto" w:fill="EEECE1"/>
          </w:tcPr>
          <w:p w:rsidR="00916316" w:rsidRPr="00916316" w:rsidRDefault="00916316" w:rsidP="00916316">
            <w:pPr>
              <w:spacing w:after="0" w:line="240" w:lineRule="auto"/>
              <w:jc w:val="both"/>
              <w:rPr>
                <w:rFonts w:ascii="Times New Roman" w:hAnsi="Times New Roman" w:cs="Times New Roman"/>
                <w:b/>
                <w:bCs/>
                <w:i/>
                <w:color w:val="000000"/>
                <w:sz w:val="20"/>
                <w:szCs w:val="20"/>
                <w:lang w:eastAsia="en-US"/>
              </w:rPr>
            </w:pPr>
            <w:r w:rsidRPr="00916316">
              <w:rPr>
                <w:rFonts w:ascii="Times New Roman" w:hAnsi="Times New Roman" w:cs="Times New Roman"/>
                <w:b/>
                <w:bCs/>
                <w:i/>
                <w:color w:val="000000"/>
                <w:sz w:val="20"/>
                <w:szCs w:val="20"/>
                <w:lang w:eastAsia="en-US"/>
              </w:rPr>
              <w:t>Aktivnosti</w:t>
            </w:r>
          </w:p>
        </w:tc>
        <w:tc>
          <w:tcPr>
            <w:tcW w:w="1501"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656"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Administrativno, tehničko i stručno osoblje </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154.640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Književni susreti, nagrade i sajmovi</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23.010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r>
      <w:tr w:rsidR="00916316" w:rsidRPr="00916316" w:rsidTr="00916316">
        <w:tc>
          <w:tcPr>
            <w:tcW w:w="2880" w:type="dxa"/>
            <w:shd w:val="clear" w:color="auto" w:fill="EEECE1"/>
          </w:tcPr>
          <w:p w:rsidR="00916316" w:rsidRPr="00916316" w:rsidRDefault="00916316" w:rsidP="00916316">
            <w:pPr>
              <w:spacing w:after="0" w:line="240" w:lineRule="auto"/>
              <w:jc w:val="both"/>
              <w:rPr>
                <w:rFonts w:ascii="Times New Roman" w:hAnsi="Times New Roman" w:cs="Times New Roman"/>
                <w:b/>
                <w:bCs/>
                <w:i/>
                <w:color w:val="000000"/>
                <w:sz w:val="20"/>
                <w:szCs w:val="20"/>
                <w:lang w:eastAsia="en-US"/>
              </w:rPr>
            </w:pPr>
            <w:r w:rsidRPr="00916316">
              <w:rPr>
                <w:rFonts w:ascii="Times New Roman" w:hAnsi="Times New Roman" w:cs="Times New Roman"/>
                <w:b/>
                <w:bCs/>
                <w:i/>
                <w:color w:val="000000"/>
                <w:sz w:val="20"/>
                <w:szCs w:val="20"/>
                <w:lang w:eastAsia="en-US"/>
              </w:rPr>
              <w:t>Kapitalni projekti</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656"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Nabavka knjižne i neknjižne građe</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28.147</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Nabava opreme  za knjižnicu</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3.000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b/>
                <w:bCs/>
                <w:i/>
                <w:iCs/>
                <w:color w:val="000000"/>
                <w:sz w:val="20"/>
                <w:szCs w:val="20"/>
                <w:lang w:eastAsia="en-US"/>
              </w:rPr>
            </w:pPr>
            <w:r w:rsidRPr="00916316">
              <w:rPr>
                <w:rFonts w:ascii="Times New Roman" w:hAnsi="Times New Roman" w:cs="Times New Roman"/>
                <w:b/>
                <w:bCs/>
                <w:i/>
                <w:iCs/>
                <w:color w:val="000000"/>
                <w:sz w:val="20"/>
                <w:szCs w:val="20"/>
                <w:lang w:eastAsia="en-US"/>
              </w:rPr>
              <w:t>Tekući projekt</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r>
      <w:tr w:rsidR="00916316" w:rsidRPr="00916316" w:rsidTr="00916316">
        <w:tc>
          <w:tcPr>
            <w:tcW w:w="2880" w:type="dxa"/>
            <w:shd w:val="clear" w:color="auto" w:fill="auto"/>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EU projekt „Na istoj strani(ci)“ </w:t>
            </w:r>
          </w:p>
        </w:tc>
        <w:tc>
          <w:tcPr>
            <w:tcW w:w="150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233.142</w:t>
            </w:r>
          </w:p>
        </w:tc>
        <w:tc>
          <w:tcPr>
            <w:tcW w:w="150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c>
          <w:tcPr>
            <w:tcW w:w="150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c>
          <w:tcPr>
            <w:tcW w:w="1656"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r>
      <w:tr w:rsidR="00916316" w:rsidRPr="00916316" w:rsidTr="00916316">
        <w:tc>
          <w:tcPr>
            <w:tcW w:w="2880" w:type="dxa"/>
            <w:shd w:val="clear" w:color="auto" w:fill="EEECE1"/>
          </w:tcPr>
          <w:p w:rsidR="00916316" w:rsidRPr="00916316" w:rsidRDefault="00916316" w:rsidP="00916316">
            <w:pPr>
              <w:spacing w:after="0" w:line="240" w:lineRule="auto"/>
              <w:jc w:val="both"/>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Ukupno program</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441.939</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c>
          <w:tcPr>
            <w:tcW w:w="1656" w:type="dxa"/>
            <w:shd w:val="clear" w:color="auto" w:fill="EEECE1"/>
          </w:tcPr>
          <w:p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r>
    </w:tbl>
    <w:p w:rsidR="00916316" w:rsidRPr="00916316" w:rsidRDefault="00916316" w:rsidP="00916316">
      <w:pPr>
        <w:spacing w:after="0" w:line="240" w:lineRule="auto"/>
        <w:jc w:val="both"/>
        <w:rPr>
          <w:color w:val="000000"/>
          <w:sz w:val="21"/>
          <w:szCs w:val="21"/>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Obrazloženje aktivnosti/projekta</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Aktivnost: Administrativno, tehničko i stručno osoblje</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Aktivnosti kojima se osiguravaju plaće za redovan rad, ostali rashodi za zaposlene, doprinosi za zdravstveno osiguranje, doprinosi za zapošljavanje. U 2024. godini planirana je zaposlenost od 7 osoba i to za 6 stručnih djelatnika (od čega 1 stručni djelatnik na nepuno radno vrijeme) te 1 spremačice na nepuno radno vrijeme. Povećanje plaće se odnosi na planiranu</w:t>
      </w:r>
      <w:r w:rsidRPr="00916316">
        <w:rPr>
          <w:rFonts w:ascii="Times New Roman" w:hAnsi="Times New Roman" w:cs="Times New Roman"/>
          <w:sz w:val="24"/>
          <w:szCs w:val="24"/>
          <w:lang w:eastAsia="en-US"/>
        </w:rPr>
        <w:t xml:space="preserve"> plaću za 1 djelatnika (knjižničara-vozača bibliokombija) na nepuno radno vrijeme za potrebe rada pokretne knjižnice. </w:t>
      </w:r>
      <w:r w:rsidRPr="00916316">
        <w:rPr>
          <w:rFonts w:ascii="Times New Roman" w:hAnsi="Times New Roman" w:cs="Times New Roman"/>
          <w:color w:val="000000"/>
          <w:sz w:val="24"/>
          <w:szCs w:val="24"/>
          <w:lang w:eastAsia="en-US"/>
        </w:rPr>
        <w:t xml:space="preserve">Usluge domara, tehničara i računovodstveno-knjigovodstveni poslovi obavljat će se i dalje, dogovorno sa Zavičajnim muzejom Poreštine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VIVA info. </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 xml:space="preserve">Pokazatelji rezultata: </w:t>
      </w:r>
    </w:p>
    <w:tbl>
      <w:tblPr>
        <w:tblpPr w:leftFromText="180" w:rightFromText="180" w:vertAnchor="text" w:horzAnchor="margin" w:tblpY="116"/>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454"/>
        <w:gridCol w:w="1081"/>
        <w:gridCol w:w="1268"/>
        <w:gridCol w:w="1268"/>
        <w:gridCol w:w="1268"/>
        <w:gridCol w:w="1268"/>
      </w:tblGrid>
      <w:tr w:rsidR="00916316" w:rsidRPr="00916316" w:rsidTr="008A6C6F">
        <w:tc>
          <w:tcPr>
            <w:tcW w:w="1469"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4"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pokazatelja</w:t>
            </w:r>
          </w:p>
        </w:tc>
        <w:tc>
          <w:tcPr>
            <w:tcW w:w="108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 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8A6C6F">
        <w:tc>
          <w:tcPr>
            <w:tcW w:w="1469"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u w:val="single"/>
                <w:lang w:eastAsia="en-US"/>
              </w:rPr>
            </w:pPr>
            <w:r w:rsidRPr="00916316">
              <w:rPr>
                <w:rFonts w:ascii="Times New Roman" w:hAnsi="Times New Roman" w:cs="Times New Roman"/>
                <w:color w:val="000000"/>
                <w:sz w:val="20"/>
                <w:szCs w:val="20"/>
                <w:lang w:eastAsia="en-US"/>
              </w:rPr>
              <w:t>Redovita isplata plaća, održavanje zgrade i poslovanja</w:t>
            </w:r>
          </w:p>
        </w:tc>
        <w:tc>
          <w:tcPr>
            <w:tcW w:w="1454"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u w:val="single"/>
                <w:lang w:eastAsia="en-US"/>
              </w:rPr>
            </w:pPr>
            <w:r w:rsidRPr="00916316">
              <w:rPr>
                <w:rFonts w:ascii="Times New Roman" w:hAnsi="Times New Roman" w:cs="Times New Roman"/>
                <w:color w:val="000000"/>
                <w:sz w:val="20"/>
                <w:szCs w:val="20"/>
                <w:lang w:eastAsia="en-US"/>
              </w:rPr>
              <w:t>Redovitom isplatom plaća, održavanjem zgrade i poslovanja osigurat će se razina postignute kvalitete poslovanja</w:t>
            </w:r>
          </w:p>
        </w:tc>
        <w:tc>
          <w:tcPr>
            <w:tcW w:w="108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zaposlenih</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6</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r>
    </w:tbl>
    <w:p w:rsidR="00916316" w:rsidRPr="00916316" w:rsidRDefault="00916316" w:rsidP="00916316">
      <w:pPr>
        <w:spacing w:after="0" w:line="240" w:lineRule="auto"/>
        <w:rPr>
          <w:b/>
          <w:color w:val="000000"/>
          <w:sz w:val="21"/>
          <w:szCs w:val="21"/>
          <w:u w:val="single"/>
          <w:lang w:eastAsia="en-US"/>
        </w:rPr>
      </w:pPr>
    </w:p>
    <w:p w:rsidR="00916316" w:rsidRPr="00916316" w:rsidRDefault="00916316" w:rsidP="00916316">
      <w:pPr>
        <w:spacing w:after="0" w:line="240" w:lineRule="auto"/>
        <w:rPr>
          <w:rFonts w:ascii="Times New Roman" w:hAnsi="Times New Roman" w:cs="Times New Roman"/>
          <w:b/>
          <w:color w:val="000000"/>
          <w:sz w:val="24"/>
          <w:szCs w:val="24"/>
          <w:u w:val="single"/>
          <w:lang w:eastAsia="en-US"/>
        </w:rPr>
      </w:pPr>
      <w:r w:rsidRPr="00916316">
        <w:rPr>
          <w:rFonts w:ascii="Times New Roman" w:hAnsi="Times New Roman" w:cs="Times New Roman"/>
          <w:b/>
          <w:color w:val="000000"/>
          <w:sz w:val="24"/>
          <w:szCs w:val="24"/>
          <w:lang w:eastAsia="en-US"/>
        </w:rPr>
        <w:t>Aktivnost: Književni susreti, nagrade i sajmovi</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Sredstva su namijenjena kulturno-animacijskim i edukacijskim programima za odrasle (gostovanja književnika i umjetnika, predstavljanja i promocije knjiga, stručna predavanja, Mjesec hrvatske knjige, projekt „Sretne priče“, kampanja „Čita(j)mo da ne oguglamo!“) i programima za djecu i mlade (ciklus radionica i igraonica za djecu „Petkom u pet“ i „Prije mora do Marafora“), koji su otvoreni i besplatni za sve zainteresirane građane. Povećanje izdataka se odnosi na </w:t>
      </w:r>
      <w:r w:rsidRPr="00916316">
        <w:rPr>
          <w:rFonts w:ascii="Times New Roman" w:hAnsi="Times New Roman" w:cs="Times New Roman"/>
          <w:sz w:val="24"/>
          <w:szCs w:val="24"/>
          <w:lang w:eastAsia="en-US"/>
        </w:rPr>
        <w:t>održavanje redovitog poslovanja bibliobusne službe. Cilj ove kativnosti je</w:t>
      </w:r>
      <w:r w:rsidRPr="00916316">
        <w:rPr>
          <w:rFonts w:ascii="Times New Roman" w:hAnsi="Times New Roman" w:cs="Times New Roman"/>
          <w:color w:val="000000"/>
          <w:sz w:val="24"/>
          <w:szCs w:val="24"/>
          <w:lang w:eastAsia="en-US"/>
        </w:rPr>
        <w:t xml:space="preserve"> popularizacija knjige i čitanja, poticanje međunarodne suradnje, </w:t>
      </w:r>
      <w:r w:rsidRPr="00916316">
        <w:rPr>
          <w:rFonts w:ascii="Times New Roman" w:hAnsi="Times New Roman" w:cs="Times New Roman"/>
          <w:sz w:val="24"/>
          <w:szCs w:val="24"/>
          <w:lang w:eastAsia="en-US"/>
        </w:rPr>
        <w:t>širenja knjižnične mreže izvan matičnog odjela Knjižnice,odr</w:t>
      </w:r>
      <w:r w:rsidRPr="00916316">
        <w:rPr>
          <w:rFonts w:ascii="Times New Roman" w:hAnsi="Times New Roman" w:cs="Times New Roman"/>
          <w:color w:val="000000"/>
          <w:sz w:val="24"/>
          <w:szCs w:val="24"/>
          <w:lang w:eastAsia="en-US"/>
        </w:rPr>
        <w:t xml:space="preserve">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w:t>
      </w:r>
    </w:p>
    <w:p w:rsidR="00916316" w:rsidRPr="00916316" w:rsidRDefault="00916316" w:rsidP="00916316">
      <w:pPr>
        <w:spacing w:after="0" w:line="240" w:lineRule="auto"/>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Od tradicionalnih manifestacija posebno se ističu: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1.</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XXVIII. Laurus nobilis</w:t>
      </w:r>
      <w:r w:rsidRPr="00916316">
        <w:rPr>
          <w:rFonts w:ascii="Times New Roman" w:hAnsi="Times New Roman" w:cs="Times New Roman"/>
          <w:color w:val="000000"/>
          <w:sz w:val="24"/>
          <w:szCs w:val="24"/>
          <w:lang w:eastAsia="en-US"/>
        </w:rPr>
        <w:t>, dodjela literarne nagrade za dvojezično pisano (hrvatski i talijanski jezik) stvaralaštvo učenika viših razreda osnovnih škola i srednjoškolaca s područja Poreča i okolice, za izvorno prozno djelo. Gradska knjižnica Poreč izdavač je zbirke PoZiCa 2024.</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2.</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XXXI. Verši na šterni</w:t>
      </w:r>
      <w:r w:rsidRPr="00916316">
        <w:rPr>
          <w:rFonts w:ascii="Times New Roman" w:hAnsi="Times New Roman" w:cs="Times New Roman"/>
          <w:color w:val="000000"/>
          <w:sz w:val="24"/>
          <w:szCs w:val="24"/>
          <w:lang w:eastAsia="en-US"/>
        </w:rPr>
        <w:t>,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3.</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XVII. BOOKtiga</w:t>
      </w:r>
      <w:r w:rsidRPr="00916316">
        <w:rPr>
          <w:rFonts w:ascii="Times New Roman" w:hAnsi="Times New Roman" w:cs="Times New Roman"/>
          <w:color w:val="000000"/>
          <w:sz w:val="24"/>
          <w:szCs w:val="24"/>
          <w:lang w:eastAsia="en-US"/>
        </w:rPr>
        <w:t xml:space="preserve">, međunarodni festival pročitanih knjiga koji obuhvaća ponudu međunarodnih i domaćih antikvarijata, knjižni sajam BOOKtižin te dodjelu Nagrade BOOKtiga. Planira se raznovrstan program za sve dobne skupine od predstavljanja knjiga do radionica za djecu i odrasle.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4. </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Kampanja „Čita(j)mo da ne oguglamo“</w:t>
      </w:r>
      <w:r w:rsidRPr="00916316">
        <w:rPr>
          <w:rFonts w:ascii="Times New Roman" w:hAnsi="Times New Roman" w:cs="Times New Roman"/>
          <w:color w:val="000000"/>
          <w:sz w:val="24"/>
          <w:szCs w:val="24"/>
          <w:lang w:eastAsia="en-US"/>
        </w:rPr>
        <w:t xml:space="preserve"> - Grad Poreč i općine Vrsar, Sveti Lovreč, Vižinada, Višnjan, Kaštelir-Labinci, Tar-Vabriga i Funtana, koji su se s velikom podrškom odazvali pozivu Gradske knjižnice Poreč i prepoznali važnost čitanja, zajedno provode kampanju „Čita(j)mo da ne oguglamo!“, s ciljem da se omogući besplatna godišnja članarina za svu djecu do 15-e godine života na području cijele Poreštine.</w:t>
      </w:r>
    </w:p>
    <w:p w:rsidR="00916316" w:rsidRPr="00916316" w:rsidRDefault="00916316" w:rsidP="00916316">
      <w:pPr>
        <w:spacing w:after="0" w:line="240" w:lineRule="auto"/>
        <w:jc w:val="both"/>
        <w:rPr>
          <w:rFonts w:ascii="Times New Roman" w:hAnsi="Times New Roman" w:cs="Times New Roman"/>
          <w:b/>
          <w:color w:val="000000"/>
          <w:sz w:val="24"/>
          <w:szCs w:val="24"/>
          <w:u w:val="single"/>
          <w:lang w:eastAsia="en-US"/>
        </w:rPr>
      </w:pPr>
      <w:r w:rsidRPr="00916316">
        <w:rPr>
          <w:rFonts w:ascii="Times New Roman" w:hAnsi="Times New Roman" w:cs="Times New Roman"/>
          <w:color w:val="000000"/>
          <w:sz w:val="24"/>
          <w:szCs w:val="24"/>
          <w:lang w:eastAsia="en-US"/>
        </w:rPr>
        <w:t xml:space="preserve">5. </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Bibliokombi – „Na istoj stranici“</w:t>
      </w:r>
      <w:r w:rsidRPr="00916316">
        <w:rPr>
          <w:rFonts w:ascii="Times New Roman" w:hAnsi="Times New Roman" w:cs="Times New Roman"/>
          <w:color w:val="000000"/>
          <w:sz w:val="24"/>
          <w:szCs w:val="24"/>
          <w:lang w:eastAsia="en-US"/>
        </w:rPr>
        <w:t xml:space="preserve"> - </w:t>
      </w:r>
      <w:r w:rsidRPr="00916316">
        <w:rPr>
          <w:rFonts w:ascii="Times New Roman" w:hAnsi="Times New Roman" w:cs="Times New Roman"/>
          <w:color w:val="000000"/>
          <w:sz w:val="24"/>
          <w:szCs w:val="24"/>
        </w:rPr>
        <w:t>Postprojektne aktivnosti europskog projekta „Na istoj strani(ci)“ ostvarit će se kroz aktivnost Bibliokombi koja je odobrena te u potpunosti financirana od Europskog socijalnog fonda – operativni program Učinkoviti ljudski potencijali 2014. – 2020.</w:t>
      </w:r>
      <w:r w:rsidRPr="00916316">
        <w:rPr>
          <w:rFonts w:ascii="Times New Roman" w:hAnsi="Times New Roman" w:cs="Times New Roman"/>
          <w:color w:val="000000"/>
          <w:sz w:val="24"/>
          <w:szCs w:val="24"/>
          <w:lang w:eastAsia="en-US"/>
        </w:rPr>
        <w:t xml:space="preserve"> Predviđeno trajanje postprojektnih aktivnosti je 36 mjeseca, a s aktivnostima se započelo u listopadu 2021. godine. </w:t>
      </w:r>
      <w:r w:rsidRPr="00916316">
        <w:rPr>
          <w:rFonts w:ascii="Times New Roman" w:hAnsi="Times New Roman" w:cs="Times New Roman"/>
          <w:sz w:val="24"/>
          <w:szCs w:val="24"/>
          <w:lang w:eastAsia="en-US"/>
        </w:rPr>
        <w:t>Predviđena sredstva namijenjena su troškovima: održavanja redovitog poslovanja bibliobusne službe i to: gorivo, godišnji tehnički pregled, osiguranje, godišnji servis vozila i čišćenje.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b/>
          <w:color w:val="000000"/>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 broja književnih susreta, predavanja, radionica za sve dobne skupine</w:t>
            </w:r>
          </w:p>
        </w:tc>
        <w:tc>
          <w:tcPr>
            <w:tcW w:w="1451"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Povećanjem broja književnih susreta, predavanja i radionica popularizira se knjiga i čitanje, a Knjižnica postaje prepoznatljivo mjesto susretišta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održanih aktivnosti</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71</w:t>
            </w: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80</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85</w:t>
            </w:r>
          </w:p>
        </w:tc>
      </w:tr>
    </w:tbl>
    <w:p w:rsidR="00916316" w:rsidRPr="00916316" w:rsidRDefault="00916316" w:rsidP="00916316">
      <w:pPr>
        <w:spacing w:after="0" w:line="240" w:lineRule="auto"/>
        <w:jc w:val="both"/>
        <w:rPr>
          <w:color w:val="2F5496"/>
          <w:sz w:val="21"/>
          <w:szCs w:val="21"/>
          <w:lang w:eastAsia="en-US"/>
        </w:rPr>
      </w:pPr>
    </w:p>
    <w:p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b/>
          <w:sz w:val="24"/>
          <w:szCs w:val="24"/>
          <w:lang w:eastAsia="en-US"/>
        </w:rPr>
        <w:t>Kapitalni projekt: Nabavka knjižne i neknjižne građe</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Predviđena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međuknjižnične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2850 svezaka knjižne te 270 svezaka AV građe. Osnovna ideja i cilj programa jest obogaćivanje knjižničnog fonda te posredovanje u dostupnosti informacija i publikacija. Nabavkom knjižne i neknjižne građe osigurava se odgovarajuća razina u pristupu informacijama zainteresiranim korisnicima. U tom će se cilju nabavljati, čuvati i učiniti dostupnom građa kupljena u skladu s planom nabave.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color w:val="2F5496"/>
          <w:sz w:val="21"/>
          <w:szCs w:val="21"/>
          <w:u w:val="single"/>
          <w:lang w:eastAsia="en-US"/>
        </w:rPr>
      </w:pPr>
      <w:r w:rsidRPr="00916316">
        <w:rPr>
          <w:rFonts w:ascii="Times New Roman" w:hAnsi="Times New Roman" w:cs="Times New Roman"/>
          <w:b/>
          <w:color w:val="000000"/>
          <w:sz w:val="24"/>
          <w:szCs w:val="24"/>
          <w:lang w:eastAsia="en-US"/>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50"/>
        <w:gridCol w:w="1150"/>
        <w:gridCol w:w="1203"/>
        <w:gridCol w:w="1203"/>
        <w:gridCol w:w="1203"/>
        <w:gridCol w:w="1203"/>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 broja novonabavljenih jedinica građe</w:t>
            </w:r>
          </w:p>
        </w:tc>
        <w:tc>
          <w:tcPr>
            <w:tcW w:w="1451"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Povećanjem broja novonabavljenih jedinica građe popularizira se lijepa književnost i cjeloživotno učenje</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nabavljenih 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2122</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sv.</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knjižne građe </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1 jedinica AV</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r>
    </w:tbl>
    <w:p w:rsidR="00916316" w:rsidRPr="00916316" w:rsidRDefault="00916316" w:rsidP="00916316">
      <w:pPr>
        <w:spacing w:after="0" w:line="240" w:lineRule="auto"/>
        <w:jc w:val="both"/>
        <w:rPr>
          <w:color w:val="2F5496"/>
          <w:sz w:val="21"/>
          <w:szCs w:val="21"/>
          <w:u w:val="single"/>
          <w:lang w:eastAsia="en-US"/>
        </w:rPr>
      </w:pPr>
    </w:p>
    <w:p w:rsidR="00916316" w:rsidRPr="00916316" w:rsidRDefault="00916316" w:rsidP="00916316">
      <w:pPr>
        <w:spacing w:after="0" w:line="240" w:lineRule="auto"/>
        <w:jc w:val="both"/>
        <w:rPr>
          <w:rFonts w:ascii="Times New Roman" w:hAnsi="Times New Roman" w:cs="Times New Roman"/>
          <w:color w:val="2F5496"/>
          <w:sz w:val="24"/>
          <w:szCs w:val="24"/>
          <w:u w:val="single"/>
          <w:lang w:eastAsia="en-US"/>
        </w:rPr>
      </w:pPr>
      <w:r w:rsidRPr="00916316">
        <w:rPr>
          <w:rFonts w:ascii="Times New Roman" w:hAnsi="Times New Roman" w:cs="Times New Roman"/>
          <w:b/>
          <w:sz w:val="24"/>
          <w:szCs w:val="24"/>
          <w:lang w:eastAsia="en-US"/>
        </w:rPr>
        <w:t>Kapitalni projekt: Nabava opreme za knjižnicu</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Predviđena sredstva za nabavu opreme namijenjena su nabavi višenamjenskog fotokopirnog uređaja sa ispisom u boji te stolnog računala. Nabavkom navedene opreme održat ćemo razinu kvalitete izvođenja programa, aktivnosti i kulturno-edukativnih sadržaja. Osiguranje odgovarajuće opreme preduvjet je za izvedbu planiranih aktivnosti: radionica, književnih susreta i drugih aktivnosti. Ponudom novih sadržaja, osim njegovanja kulture knjige, potiče se i njeguje, danas vrlo važna, digitalna pismenost i provodi se pravo na doživotno učenje svih potencijalnih korisnika knjižnice. </w:t>
      </w:r>
    </w:p>
    <w:p w:rsidR="00916316" w:rsidRPr="00916316" w:rsidRDefault="00916316" w:rsidP="00916316">
      <w:pPr>
        <w:spacing w:after="0" w:line="240" w:lineRule="auto"/>
        <w:jc w:val="both"/>
        <w:rPr>
          <w:rFonts w:ascii="Times New Roman" w:hAnsi="Times New Roman" w:cs="Times New Roman"/>
          <w:b/>
          <w:sz w:val="24"/>
          <w:szCs w:val="24"/>
          <w:lang w:eastAsia="en-US"/>
        </w:rPr>
      </w:pPr>
    </w:p>
    <w:p w:rsidR="00916316" w:rsidRPr="00916316" w:rsidRDefault="00916316" w:rsidP="00916316">
      <w:pPr>
        <w:spacing w:after="0" w:line="240" w:lineRule="auto"/>
        <w:jc w:val="both"/>
        <w:rPr>
          <w:sz w:val="21"/>
          <w:szCs w:val="21"/>
          <w:lang w:eastAsia="en-US"/>
        </w:rPr>
      </w:pPr>
      <w:r w:rsidRPr="00916316">
        <w:rPr>
          <w:rFonts w:ascii="Times New Roman" w:hAnsi="Times New Roman" w:cs="Times New Roman"/>
          <w:b/>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Osiguranje odgovarajuće računalne opreme</w:t>
            </w:r>
          </w:p>
        </w:tc>
        <w:tc>
          <w:tcPr>
            <w:tcW w:w="1451"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Nabavkom </w:t>
            </w:r>
          </w:p>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opreme održava se razina kvalitete izvođenja programa, aktivnosti i kulturno-edukativnih sadržaja </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r>
    </w:tbl>
    <w:p w:rsidR="00916316" w:rsidRDefault="00916316"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Pr="00916316" w:rsidRDefault="008A6C6F" w:rsidP="00916316">
      <w:pPr>
        <w:spacing w:after="0" w:line="240" w:lineRule="auto"/>
        <w:jc w:val="both"/>
        <w:rPr>
          <w:sz w:val="21"/>
          <w:szCs w:val="21"/>
          <w:lang w:eastAsia="en-US"/>
        </w:rPr>
      </w:pPr>
    </w:p>
    <w:p w:rsidR="00916316" w:rsidRPr="00916316" w:rsidRDefault="00916316" w:rsidP="00916316">
      <w:pPr>
        <w:tabs>
          <w:tab w:val="left" w:pos="3900"/>
        </w:tabs>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PRORAČUNSKI KORISNIK: ZAVIČAJNI MUZEJ POREŠTINE - MUSEO DEL TERRITORIO PARENTINO</w:t>
      </w:r>
    </w:p>
    <w:p w:rsidR="00916316" w:rsidRPr="00916316" w:rsidRDefault="00916316" w:rsidP="00916316">
      <w:pPr>
        <w:spacing w:after="0" w:line="240" w:lineRule="auto"/>
        <w:outlineLvl w:val="0"/>
        <w:rPr>
          <w:rFonts w:ascii="Times New Roman" w:eastAsia="Times New Roman" w:hAnsi="Times New Roman" w:cs="Times New Roman"/>
          <w:b/>
          <w:bCs/>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rsidR="00916316" w:rsidRPr="00916316" w:rsidRDefault="00916316" w:rsidP="00916316">
      <w:pPr>
        <w:spacing w:after="0" w:line="240" w:lineRule="auto"/>
        <w:jc w:val="both"/>
        <w:rPr>
          <w:rFonts w:ascii="Times New Roman" w:eastAsia="Times New Roman" w:hAnsi="Times New Roman" w:cs="Times New Roman"/>
          <w:color w:val="1A1A1A"/>
          <w:sz w:val="24"/>
          <w:szCs w:val="24"/>
          <w:lang w:val="en-US"/>
        </w:rPr>
      </w:pPr>
      <w:r w:rsidRPr="00916316">
        <w:rPr>
          <w:rFonts w:ascii="Times New Roman" w:eastAsia="Times New Roman" w:hAnsi="Times New Roman" w:cs="Times New Roman"/>
          <w:i/>
          <w:color w:val="000000"/>
          <w:sz w:val="24"/>
          <w:szCs w:val="24"/>
        </w:rPr>
        <w:t>Misija:</w:t>
      </w:r>
      <w:r w:rsidRPr="00916316">
        <w:rPr>
          <w:rFonts w:ascii="Times New Roman" w:eastAsia="Times New Roman" w:hAnsi="Times New Roman" w:cs="Times New Roman"/>
          <w:b/>
          <w:color w:val="000000"/>
          <w:sz w:val="24"/>
          <w:szCs w:val="24"/>
        </w:rPr>
        <w:t xml:space="preserve"> </w:t>
      </w:r>
      <w:r w:rsidRPr="00916316">
        <w:rPr>
          <w:rFonts w:ascii="Times New Roman" w:eastAsia="Times New Roman" w:hAnsi="Times New Roman" w:cs="Times New Roman"/>
          <w:color w:val="1A1A1A"/>
          <w:sz w:val="24"/>
          <w:szCs w:val="24"/>
          <w:lang w:val="en-US"/>
        </w:rPr>
        <w:t>Poslanje Zavičajnog muzeja Poreštine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rsidR="00916316" w:rsidRPr="00916316" w:rsidRDefault="00916316" w:rsidP="00916316">
      <w:pPr>
        <w:spacing w:after="0" w:line="240" w:lineRule="auto"/>
        <w:jc w:val="both"/>
        <w:rPr>
          <w:rFonts w:ascii="Times New Roman" w:eastAsia="Times New Roman" w:hAnsi="Times New Roman" w:cs="Times New Roman"/>
          <w:color w:val="1A1A1A"/>
          <w:sz w:val="24"/>
          <w:szCs w:val="24"/>
          <w:lang w:val="en-US"/>
        </w:rPr>
      </w:pPr>
      <w:r w:rsidRPr="00916316">
        <w:rPr>
          <w:rFonts w:ascii="Times New Roman" w:eastAsia="Times New Roman" w:hAnsi="Times New Roman" w:cs="Times New Roman"/>
          <w:i/>
          <w:color w:val="000000"/>
          <w:sz w:val="24"/>
          <w:szCs w:val="24"/>
        </w:rPr>
        <w:t>Vizija:</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color w:val="1A1A1A"/>
          <w:sz w:val="24"/>
          <w:szCs w:val="24"/>
          <w:lang w:val="en-US"/>
        </w:rPr>
        <w:t xml:space="preserve">Vizija Zavičajnog muzeja Poreštine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muzeološke, kulturne, socijalne i gospodarske doprinose razvoju našega grada i županije te biti aktivni čimbenik uspostavljanja kontinuiteta kulturnih i civilizacijskih vrijednosti grada i svih njegovih stanovnika u zemlji i izvan nje.  </w:t>
      </w: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color w:val="000000"/>
          <w:sz w:val="24"/>
          <w:szCs w:val="24"/>
        </w:rPr>
        <w:t xml:space="preserve">Muzej zastupa i predstavlja ravnateljica. Upravno vijeće muzeja čini 5 članova, 3 člana su  predstavnici osnivača, dok 2 člana dolaze iz redova zaposlenika. Stručno vijeće čini stručno osoblje Muzeja i sastoji se od 7 članova. Računovodstveno-knjigovodstveni poslovi obavljaju se u suradnji s Pučkim otvorenim učilištem Poreč. </w:t>
      </w: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ostvarenje Programa javne potrebe u kulturi u ustanovi  Zavičajni muzej Poreštine - Museo del territorio parentino u razdoblju od 2024. do 2026. godini planirano je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560"/>
        <w:gridCol w:w="1521"/>
        <w:gridCol w:w="1450"/>
      </w:tblGrid>
      <w:tr w:rsidR="00916316" w:rsidRPr="00916316" w:rsidTr="00916316">
        <w:tc>
          <w:tcPr>
            <w:tcW w:w="297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Naziv programa iz Proračuna</w:t>
            </w:r>
            <w:r w:rsidRPr="00916316">
              <w:rPr>
                <w:rFonts w:ascii="Times New Roman" w:eastAsia="Times New Roman" w:hAnsi="Times New Roman" w:cs="Times New Roman"/>
                <w:b/>
                <w:bCs/>
                <w:sz w:val="20"/>
                <w:szCs w:val="20"/>
              </w:rPr>
              <w:t xml:space="preserve">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52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Javne potrebe u kulturi</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1.883.113</w:t>
            </w:r>
          </w:p>
        </w:tc>
        <w:tc>
          <w:tcPr>
            <w:tcW w:w="1560"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1.252.896</w:t>
            </w:r>
          </w:p>
        </w:tc>
        <w:tc>
          <w:tcPr>
            <w:tcW w:w="1521"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847.896</w:t>
            </w:r>
          </w:p>
        </w:tc>
        <w:tc>
          <w:tcPr>
            <w:tcW w:w="145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732.896</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1.883.113</w:t>
            </w:r>
          </w:p>
        </w:tc>
        <w:tc>
          <w:tcPr>
            <w:tcW w:w="1560"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1.252.896</w:t>
            </w:r>
          </w:p>
        </w:tc>
        <w:tc>
          <w:tcPr>
            <w:tcW w:w="1521"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847.896</w:t>
            </w:r>
          </w:p>
        </w:tc>
        <w:tc>
          <w:tcPr>
            <w:tcW w:w="145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732.896</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kulturi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 Zavičajnog muzeja Poreštine - Museo del territorio parentino ostvaruje se kroz sljedeće aktivnosti, kapitalne i tekuće projekte: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aktivnosti:</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Administrativno, tehničko i stručno osoblje</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Restauracije, izložbe i istraživanja muzejske građe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kapitalni projekti:</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Nabava opreme, knjiga i muzejskih predmeta</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Obnova Palače Sinčić</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Obnova zgrada u vlasništvu Zavičajnig muzeja Poreštine</w:t>
      </w:r>
    </w:p>
    <w:p w:rsidR="00916316" w:rsidRPr="00916316" w:rsidRDefault="00916316" w:rsidP="00916316">
      <w:p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tekući projekt:</w:t>
      </w:r>
    </w:p>
    <w:p w:rsidR="00916316" w:rsidRPr="00916316" w:rsidRDefault="00916316" w:rsidP="00916316">
      <w:p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  Centar za posjetitelje „La mula“. </w:t>
      </w:r>
    </w:p>
    <w:p w:rsidR="00916316" w:rsidRPr="00916316" w:rsidRDefault="00916316" w:rsidP="00916316">
      <w:pPr>
        <w:spacing w:after="0" w:line="240" w:lineRule="auto"/>
        <w:jc w:val="both"/>
        <w:rPr>
          <w:rFonts w:ascii="Arial" w:eastAsia="Times New Roman" w:hAnsi="Arial" w:cs="Arial"/>
          <w:b/>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21"/>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muzejima („Narodne novine“ broj 61/18,98/19,114/22),</w:t>
      </w:r>
    </w:p>
    <w:p w:rsidR="00916316" w:rsidRPr="00916316" w:rsidRDefault="00916316" w:rsidP="00BC2CE2">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bookmarkStart w:id="49" w:name="_Hlk115072628"/>
      <w:r w:rsidRPr="00916316">
        <w:rPr>
          <w:rFonts w:ascii="Times New Roman" w:eastAsia="Times New Roman" w:hAnsi="Times New Roman" w:cs="Times New Roman"/>
          <w:sz w:val="24"/>
          <w:szCs w:val="24"/>
        </w:rPr>
        <w:t>Zakon o ustanovama („Narodne novine“ broj 76/93, 29/97, 47/99, 35/08,127/19,151/22)</w:t>
      </w:r>
    </w:p>
    <w:p w:rsidR="00916316" w:rsidRPr="00916316" w:rsidRDefault="00916316" w:rsidP="00BC2CE2">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kulturnim vijećima i financiranju javnih potreba u kulturi („Narodne novine“ broj 83/22)</w:t>
      </w:r>
    </w:p>
    <w:p w:rsidR="00916316" w:rsidRPr="00916316" w:rsidRDefault="00916316" w:rsidP="00BC2CE2">
      <w:pPr>
        <w:numPr>
          <w:ilvl w:val="0"/>
          <w:numId w:val="16"/>
        </w:numPr>
        <w:spacing w:after="0" w:line="240" w:lineRule="auto"/>
        <w:contextualSpacing/>
        <w:rPr>
          <w:rFonts w:ascii="Times New Roman" w:hAnsi="Times New Roman" w:cs="Times New Roman"/>
          <w:sz w:val="24"/>
          <w:szCs w:val="24"/>
        </w:rPr>
      </w:pPr>
      <w:r w:rsidRPr="00916316">
        <w:rPr>
          <w:rFonts w:ascii="Times New Roman" w:eastAsia="Times New Roman" w:hAnsi="Times New Roman" w:cs="Times New Roman"/>
          <w:sz w:val="24"/>
          <w:szCs w:val="24"/>
        </w:rPr>
        <w:t xml:space="preserve">Zakon o zaštiti i očuvanju kulturnih dobara („Narodne novine“ </w:t>
      </w:r>
      <w:r w:rsidRPr="00916316">
        <w:rPr>
          <w:rFonts w:ascii="Times New Roman" w:hAnsi="Times New Roman" w:cs="Times New Roman"/>
          <w:sz w:val="24"/>
          <w:szCs w:val="24"/>
        </w:rPr>
        <w:t xml:space="preserve">broj </w:t>
      </w:r>
      <w:r w:rsidRPr="00916316">
        <w:rPr>
          <w:rFonts w:ascii="Times New Roman" w:hAnsi="Times New Roman" w:cs="Times New Roman"/>
          <w:sz w:val="24"/>
          <w:szCs w:val="24"/>
          <w:lang w:val="en-US"/>
        </w:rPr>
        <w:t xml:space="preserve">  69/99, 151/03, 157/03, 100/04,  87/09, 88/10, 61/11, 25/12, 136/12, 157/13, 152/14 , 98/15, 44/17, 90/18, 32/20, 62/20, 117/21, 114/22</w:t>
      </w:r>
      <w:r w:rsidRPr="00916316">
        <w:rPr>
          <w:rFonts w:ascii="Times New Roman" w:hAnsi="Times New Roman" w:cs="Times New Roman"/>
          <w:sz w:val="24"/>
          <w:szCs w:val="24"/>
        </w:rPr>
        <w:t>)</w:t>
      </w:r>
    </w:p>
    <w:p w:rsidR="00916316" w:rsidRPr="00916316" w:rsidRDefault="00916316" w:rsidP="00BC2CE2">
      <w:pPr>
        <w:numPr>
          <w:ilvl w:val="0"/>
          <w:numId w:val="16"/>
        </w:numPr>
        <w:spacing w:after="0" w:line="240" w:lineRule="auto"/>
        <w:contextualSpacing/>
        <w:rPr>
          <w:rFonts w:ascii="Times New Roman" w:hAnsi="Times New Roman" w:cs="Times New Roman"/>
          <w:sz w:val="24"/>
          <w:szCs w:val="24"/>
          <w:lang w:eastAsia="en-US"/>
        </w:rPr>
      </w:pPr>
      <w:r w:rsidRPr="00916316">
        <w:rPr>
          <w:rFonts w:ascii="Times New Roman" w:hAnsi="Times New Roman" w:cs="Times New Roman"/>
          <w:sz w:val="24"/>
          <w:szCs w:val="24"/>
          <w:lang w:eastAsia="en-US"/>
        </w:rPr>
        <w:t>Zakon o proračunu („Narodne novine“ broj 144/21)</w:t>
      </w:r>
    </w:p>
    <w:p w:rsidR="00916316" w:rsidRPr="00916316" w:rsidRDefault="00916316" w:rsidP="00BC2CE2">
      <w:pPr>
        <w:numPr>
          <w:ilvl w:val="0"/>
          <w:numId w:val="16"/>
        </w:numPr>
        <w:shd w:val="clear" w:color="auto" w:fill="FFFFFF" w:themeFill="background1"/>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6"/>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120/16,114/22)</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akti ustanove i osnivača.</w:t>
      </w:r>
    </w:p>
    <w:bookmarkEnd w:id="49"/>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Ostvarivanje programa zaštite kulturne baštine, njena prezentacija te prenošenje spoznaja o bogatoj prošlosti Poreštine.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Cilj aktivnosti </w:t>
      </w:r>
      <w:r w:rsidRPr="00916316">
        <w:rPr>
          <w:rFonts w:ascii="Times New Roman" w:eastAsia="Times New Roman" w:hAnsi="Times New Roman" w:cs="Times New Roman"/>
          <w:bCs/>
          <w:i/>
          <w:iCs/>
          <w:color w:val="000000"/>
          <w:sz w:val="24"/>
          <w:szCs w:val="24"/>
        </w:rPr>
        <w:t>Restauracije, izložbe i istraživanja muzejske građe</w:t>
      </w:r>
      <w:r w:rsidRPr="00916316">
        <w:rPr>
          <w:rFonts w:ascii="Times New Roman" w:eastAsia="Times New Roman" w:hAnsi="Times New Roman" w:cs="Times New Roman"/>
          <w:color w:val="000000"/>
          <w:sz w:val="24"/>
          <w:szCs w:val="24"/>
        </w:rPr>
        <w:t xml:space="preserve"> je povećati razinu istraženosti muzejske građe kao i povećati razinu prezentiranosti muzejske građe.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Cilj kapitalnog projekta </w:t>
      </w:r>
      <w:r w:rsidRPr="00916316">
        <w:rPr>
          <w:rFonts w:ascii="Times New Roman" w:eastAsia="Times New Roman" w:hAnsi="Times New Roman" w:cs="Times New Roman"/>
          <w:i/>
          <w:iCs/>
          <w:sz w:val="24"/>
          <w:szCs w:val="24"/>
          <w:lang w:val="en-US"/>
        </w:rPr>
        <w:t>Nabava opreme, knjiga i muzejskih predmeta</w:t>
      </w:r>
      <w:r w:rsidRPr="00916316">
        <w:rPr>
          <w:rFonts w:ascii="Times New Roman" w:eastAsia="Times New Roman" w:hAnsi="Times New Roman" w:cs="Times New Roman"/>
          <w:sz w:val="24"/>
          <w:szCs w:val="24"/>
          <w:lang w:val="en-US"/>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Cilj kapitalnih projekata </w:t>
      </w:r>
      <w:r w:rsidRPr="00916316">
        <w:rPr>
          <w:rFonts w:ascii="Times New Roman" w:eastAsia="Times New Roman" w:hAnsi="Times New Roman" w:cs="Times New Roman"/>
          <w:i/>
          <w:iCs/>
          <w:sz w:val="24"/>
          <w:szCs w:val="24"/>
          <w:lang w:val="en-US"/>
        </w:rPr>
        <w:t>Obnova palace Sinčić</w:t>
      </w:r>
      <w:r w:rsidRPr="00916316">
        <w:rPr>
          <w:rFonts w:ascii="Times New Roman" w:eastAsia="Times New Roman" w:hAnsi="Times New Roman" w:cs="Times New Roman"/>
          <w:sz w:val="24"/>
          <w:szCs w:val="24"/>
          <w:lang w:val="en-US"/>
        </w:rPr>
        <w:t xml:space="preserve"> i </w:t>
      </w:r>
      <w:r w:rsidRPr="00916316">
        <w:rPr>
          <w:rFonts w:ascii="Times New Roman" w:eastAsia="Times New Roman" w:hAnsi="Times New Roman" w:cs="Times New Roman"/>
          <w:i/>
          <w:iCs/>
          <w:sz w:val="24"/>
          <w:szCs w:val="24"/>
          <w:lang w:val="en-US"/>
        </w:rPr>
        <w:t>Obnova zgrada u vlasništvu Muzeja</w:t>
      </w:r>
      <w:r w:rsidRPr="00916316">
        <w:rPr>
          <w:rFonts w:ascii="Times New Roman" w:eastAsia="Times New Roman" w:hAnsi="Times New Roman" w:cs="Times New Roman"/>
          <w:sz w:val="24"/>
          <w:szCs w:val="24"/>
          <w:lang w:val="en-US"/>
        </w:rPr>
        <w:t xml:space="preserve"> je građevinska sanacija istih i otvorenje stalnog postava Muzeja.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916316" w:rsidRPr="00916316" w:rsidTr="00916316">
        <w:tc>
          <w:tcPr>
            <w:tcW w:w="321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45"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96"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Administrativno, tehničko i stručno osoblje</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265.910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Restauracije, izložbe i istraživanja muzejske građe</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185.148</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knjiga i muzejskih predmeta</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30.160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Obnova Palače Sinčić</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763.250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554.500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54.500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54.500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Obnova zgrada u vlasništvu ZMP-a</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410.830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146.600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241.600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126.600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Tekući projekti</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Centar za posjetitelje la Mula</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25.250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Arheološko istraživanje Trga Marafor</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202.565</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rPr>
              <w:t>1.883.113</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1.252.896</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847.896</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732.896</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u w:val="single"/>
        </w:rPr>
      </w:pPr>
      <w:r w:rsidRPr="00916316">
        <w:rPr>
          <w:rFonts w:ascii="Times New Roman" w:eastAsia="Times New Roman" w:hAnsi="Times New Roman" w:cs="Times New Roman"/>
          <w:b/>
          <w:sz w:val="24"/>
          <w:szCs w:val="24"/>
        </w:rPr>
        <w:t>Aktivnost: Administrativno, tehničko i stručno osoblje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mula“, spremačica i 3 domara od kojih 1 domar u Muzeju i 2 u Parku skulptura Dušana Džamonje u Vrsaru). </w:t>
      </w:r>
      <w:r w:rsidRPr="00916316">
        <w:rPr>
          <w:rFonts w:ascii="Times New Roman" w:eastAsia="Times New Roman" w:hAnsi="Times New Roman" w:cs="Times New Roman"/>
          <w:color w:val="000000"/>
          <w:sz w:val="24"/>
          <w:szCs w:val="24"/>
        </w:rPr>
        <w:t xml:space="preserve">Računovodstveno-knjigovodstveni poslovi obavljat će se i dalje, dogovorno sa Pučkim otvorenim učilištem Poreč. Planirana je isplata božićnica, sredstva za dar djeci te isplata jubilarnih nagrada. </w:t>
      </w:r>
      <w:r w:rsidRPr="00916316">
        <w:rPr>
          <w:rFonts w:ascii="Times New Roman" w:eastAsia="Times New Roman" w:hAnsi="Times New Roman" w:cs="Times New Roman"/>
          <w:sz w:val="24"/>
          <w:szCs w:val="24"/>
        </w:rPr>
        <w:t xml:space="preserve">Planiranim sredstvima podmiruju se svi materijalni rashodi kojima se omogućava redovno funkcioniranje ustanove, poštujući načelo ekonomičnosti, namjenskog i svrhovitog korištenja sredstava, tako da su u </w:t>
      </w:r>
      <w:r w:rsidRPr="00916316">
        <w:rPr>
          <w:rFonts w:ascii="Times New Roman" w:eastAsia="Times New Roman" w:hAnsi="Times New Roman" w:cs="Times New Roman"/>
          <w:color w:val="000000"/>
          <w:sz w:val="24"/>
          <w:szCs w:val="24"/>
        </w:rPr>
        <w:t xml:space="preserve">ovoj aktivnosti planirane naknade za prijevoz, energiju, usluge telefona, pošte i prijevoza, usluge tekućeg i investicijskog održavanja, komunalne usluge, premije osiguranja, računalne usluge za računovostvenu aplikaciju LibussoftCicoma i za muzejsku aplikaciju M++.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C00000"/>
          <w:sz w:val="24"/>
          <w:szCs w:val="24"/>
        </w:rPr>
      </w:pPr>
    </w:p>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Izvršavanje poslova iz djelokruga rada, redovito podmirivanje svih obveza prema zaposlenicima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Pravovremeno podmirivanje tekućih troškova poslovanja, redovita isplata plaća i drugih naknada</w:t>
            </w:r>
          </w:p>
        </w:tc>
        <w:tc>
          <w:tcPr>
            <w:tcW w:w="109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Restauracije, izložbe i istraživanja muzejske građe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Ova aktivnost obuhvaća 14 podaktivnosti kojima se ostvaruje temeljna funkcija Muzeja kroz sakupljanje, istraživanje i prezentiranje muzejske građe i to: </w:t>
      </w:r>
      <w:r w:rsidRPr="00916316">
        <w:rPr>
          <w:rFonts w:ascii="Times New Roman" w:eastAsia="Times New Roman" w:hAnsi="Times New Roman" w:cs="Times New Roman"/>
          <w:i/>
          <w:iCs/>
          <w:sz w:val="24"/>
          <w:szCs w:val="24"/>
        </w:rPr>
        <w:t>Digitalizacija građe „Dostupna prošlost“, Izložba „Lica porečkog muzeja“, Restauracija muzejske građe na papiru, Restauracija knjiga Spomeničke knjižnice (16. st.), Restauracija rimskog šivanog broda Porečanka, Restauracija keramike i metala, Restauracija stakla, Preventivna zaštita muzejske građe, Muzejske manifestacije, Održavanje Parka skulptura Dušana Džamonja, Međunarodno arheološko istraživanje lokaliteta Lorun, Arheološko istraživanje Stancija Blek</w:t>
      </w: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i/>
          <w:iCs/>
          <w:sz w:val="24"/>
          <w:szCs w:val="24"/>
        </w:rPr>
        <w:t>Pedagoško edukativni program „La mula“, Centar za posjetitelje „La mula“, tekući projekt Postav Memorijalne kuće Joakima Rakovca</w:t>
      </w:r>
      <w:r w:rsidRPr="00916316">
        <w:rPr>
          <w:rFonts w:ascii="Times New Roman" w:eastAsia="Times New Roman" w:hAnsi="Times New Roman" w:cs="Times New Roman"/>
          <w:sz w:val="24"/>
          <w:szCs w:val="24"/>
        </w:rPr>
        <w:t>.</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 xml:space="preserve">Digitalizacija građe „Dostupna prošlost“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w:t>
      </w:r>
      <w:r w:rsidRPr="00916316">
        <w:rPr>
          <w:rFonts w:ascii="Times New Roman" w:eastAsia="Times New Roman" w:hAnsi="Times New Roman" w:cs="Times New Roman"/>
          <w:sz w:val="24"/>
          <w:szCs w:val="24"/>
          <w:lang w:val="en-US"/>
        </w:rPr>
        <w:t xml:space="preserve">a od 2017. do 2022. izvršeno je programiranje i implementacija digitalne zbirke (prva i druga faza). </w:t>
      </w:r>
      <w:r w:rsidRPr="00916316">
        <w:rPr>
          <w:rFonts w:ascii="Times New Roman" w:eastAsia="Times New Roman" w:hAnsi="Times New Roman" w:cs="Times New Roman"/>
          <w:sz w:val="24"/>
          <w:szCs w:val="24"/>
        </w:rPr>
        <w:t xml:space="preserve">Program digitalizacije se planira nastaviti i tijekom 2024. Izabrana građa predstavlja značajne kulturne vrijednosti zavičajne baštine našega kraja čijim će se prijenosom u elektronički oblik omogućiti najširoj javnosti trajni dostup nastalih sadržaja u digitalnom obliku.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Izložba „Lica porečkog muzeja“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Izložbe su najkarakterističniji oblik interpretiranja i komuniciranja baštine, simbol javnog djelovanja muzejskih ustanova. U 2024. g. bit će realizirana tematka izložba pod nazivom „Lica porečkog muzeja“. Izložbom će se prezentirati izabrani predmeti iz muzejskog fundusa (predmeti od metala, kamena, drva, keramike, slike na platnu i dr.) vezani uz lice od prapovijesti do suvremenog doba. Izložbu će pratiti stručni katalog. Cilj izložbe je potaknuti aktivniju muzejsku djelatnost, a time i pridonijeti valorizaciji, kategorizaciji i prezentaciji građe koju Muzej prikuplja i čuva.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Restauracija muzejske građe na papiru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2023. ostvarena je restauracija dijela posebno oštećene i ugrožene papirne građe s ciljem zaštite od propadanja te buduće prezentacije građe. Restauratorsko-konzervatorski postupci koji će ukljičivati pregled stanja predmeta, provođenje preventivne konzervacije te konzervatorsko-restauratorske zahvate nastavit će se u 2024. godini.</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Restauracija knjiga Spomeničke knjižnice (16. st.)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Spomenička knjižnica Muzeja broji 5878 svezaka od kojih se svojom starošću i vrijednošću ističu inkunabula tiskana 1489. te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cinquecentine. Tijekom 2024. godine planiramo restauraciju knjige Decretum Gratiani, Venecija 1595., ZMP16337. Cilj programa je zaštita od daljnjega propadanja svih knjiga tiskanih u 16. stoljeću iz zbirke Spomenička knjižnica Muzeja te stvaranje uvjeta za njihovo izlaganje i upoznavanje javnosti s tom vrijednom Porečkom baštinom.</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Restauracija rimskog šivanog broda Porečanka</w:t>
      </w: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Rimski šivani brod „Poreč“ otkriven je 20. veljače 2020. godine na križanju ulica Obala Maršala Tita i Cardo Maximus, na položaju poznatom kao „Porta de mar“, tijekom parternog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sačuvana u presjeku što bi kasnije omogućilo i precizniju rekonstrukciju broda. Ostaci su se sastojali od kobilice, ukupno 13 platica (sedam na sjevernoj i šest na južnoj strani), 8 rebara i temeljnice jarbola koja je najzanimljiviji element broad, jer je rijetkost na drugim pronađenim brodskim olupinama. Nakon što je iskopan i dokumentiran </w:t>
      </w:r>
      <w:r w:rsidRPr="00916316">
        <w:rPr>
          <w:rFonts w:ascii="Times New Roman" w:eastAsia="Times New Roman" w:hAnsi="Times New Roman" w:cs="Times New Roman"/>
          <w:i/>
          <w:iCs/>
          <w:sz w:val="24"/>
          <w:szCs w:val="24"/>
          <w:lang w:val="en-US"/>
        </w:rPr>
        <w:t>in situ</w:t>
      </w:r>
      <w:r w:rsidRPr="00916316">
        <w:rPr>
          <w:rFonts w:ascii="Times New Roman" w:eastAsia="Times New Roman" w:hAnsi="Times New Roman" w:cs="Times New Roman"/>
          <w:sz w:val="24"/>
          <w:szCs w:val="24"/>
          <w:lang w:val="en-US"/>
        </w:rPr>
        <w:t>, brod „Poreč“ je izvađen. Tijekom 2020./2021. godine u depou Muzeja vršena je desalinizacija broda i ostalih sitnih drvenih nalaza u posebno izrađenom bazenu. U rujnu 2021. transportiran je u laboratorij Arc – Nucleart u Grenoblu, Francuska, jedan od najcjenjenijih laboratorija za konzervaciju mokrog drva gdje se kroz narednu godinu vrši konzervacija uranjanjem broda u otopinu polietilenglikol i liofilizaija – sušenje smrzavanjem. Cilj aktivnosti je restauracija rimskog šivanog broda i osiguranje uvjeta za prezentaciju istoga. Tijekom 2024. planira se doprema restauriranog broad iz Grenoblea u Poreč.</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Restauracija keramike i metala</w:t>
      </w:r>
    </w:p>
    <w:p w:rsidR="00916316" w:rsidRPr="00916316" w:rsidRDefault="00916316" w:rsidP="00916316">
      <w:pPr>
        <w:spacing w:after="0" w:line="240" w:lineRule="auto"/>
        <w:jc w:val="both"/>
        <w:rPr>
          <w:rFonts w:ascii="Georgia" w:hAnsi="Georgia"/>
          <w:sz w:val="24"/>
          <w:szCs w:val="24"/>
          <w:lang w:eastAsia="en-US"/>
        </w:rPr>
      </w:pPr>
      <w:r w:rsidRPr="00916316">
        <w:rPr>
          <w:rFonts w:ascii="Times New Roman" w:hAnsi="Times New Roman" w:cs="Times New Roman"/>
          <w:sz w:val="24"/>
          <w:szCs w:val="24"/>
          <w:lang w:eastAsia="en-US"/>
        </w:rPr>
        <w:t>Tijekom 2023. godine Zavičajni muzej Poreštine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916316">
        <w:rPr>
          <w:rFonts w:ascii="Georgia" w:hAnsi="Georgia"/>
          <w:sz w:val="24"/>
          <w:szCs w:val="24"/>
          <w:lang w:eastAsia="en-US"/>
        </w:rPr>
        <w:t>.</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Restauracija stakla</w:t>
      </w:r>
    </w:p>
    <w:p w:rsidR="00916316" w:rsidRPr="00916316" w:rsidRDefault="00916316" w:rsidP="00916316">
      <w:pPr>
        <w:spacing w:after="0" w:line="240" w:lineRule="auto"/>
        <w:jc w:val="both"/>
        <w:rPr>
          <w:rFonts w:ascii="Times New Roman" w:eastAsiaTheme="minorHAnsi" w:hAnsi="Times New Roman" w:cs="Times New Roman"/>
          <w:sz w:val="24"/>
          <w:szCs w:val="24"/>
          <w:lang w:eastAsia="en-US"/>
        </w:rPr>
      </w:pPr>
      <w:r w:rsidRPr="00916316">
        <w:rPr>
          <w:rFonts w:ascii="Times New Roman" w:hAnsi="Times New Roman" w:cs="Times New Roman"/>
          <w:sz w:val="24"/>
          <w:szCs w:val="24"/>
          <w:lang w:eastAsia="en-US"/>
        </w:rPr>
        <w:t>Zavičajni muzej Poreštine u svom arheološkom odjelu čuva predmete od različitih materijala, no onaj naoko najkrhkiji materijal zasigurno je staklo. Ono se u većini slučajeva na lokalitetima nalazi izrazito fragmentirano i teško se mogu raditi rekonstrukcije cijelovitog predmeta zbog manjeg broja sačuvanih ulomaka. Ipak, nekada je moguće provesti restauraciju, konzervaciju i rekonstrukciju oblika zbog sačuvanih karakterističnih dijelova i većeg broja fragmenata. Ove se godine izdvojilo sedam predmeta od stakla u arheološkom odjelu koji se mogu datirati u doba ranog Rimskog carstva (1. i 2. st), doba kasne antike i ranog srednjeg vijeka (5. do 7. st.) te doba razvijenog srednjeg vijeka (12. i 13. st.). Svi od reda su pronađeni u arheološkim istraživanjima i kao takvi svrstavaju se u takozvane posebne nalaze. Posebno su važni oni koje datiramo u srednji vijek jer su tada stakleni predmeti relativno raritetni. Čišćenjem i konsolidacijom fragmenti bi se zaštitili od takozvane staklene kuge ili irizacije te bi se pokušalo spriječiti proces devetrifikacije predmeta. Potpunom obradom stakla spojili bi se fragmenti te bi se nadogradili dijelovi koji nedostaju. Sve bi to bilo odrađeno od stručnjaka restauratora s posebnim afinitetom prema staklu kao materijalu te kako je postupak zaista delikatan detaljno bi se dokumentirao cijeli proces.</w:t>
      </w:r>
    </w:p>
    <w:p w:rsidR="00916316" w:rsidRPr="00916316" w:rsidRDefault="00916316" w:rsidP="00916316">
      <w:pPr>
        <w:spacing w:after="0" w:line="276"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Preventivna zaštita muzejske građe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2024. godini Muzej će nastaviti s planom i programom preventivne zaštite, konzervacije i restauracije fundusa svih muzejskih zbirki, a posebno jedinica građe koje će biti dijelom novog stalnog postava.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Muzejske manifestacije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Muzej već godinama njeguje pedagoško-edukativnu djelatnost kojom na razne načine i u različitim oblicima dodatnim muzejskim programima i projektima publici približava muzejsku građu i muzejske projekte. U 2024. godini se planiraju dva veća pedagoško-edukativna programa u sklopu muzejskih manifestacija: </w:t>
      </w:r>
      <w:r w:rsidRPr="00916316">
        <w:rPr>
          <w:rFonts w:ascii="Times New Roman" w:eastAsia="Times New Roman" w:hAnsi="Times New Roman" w:cs="Times New Roman"/>
          <w:i/>
          <w:iCs/>
          <w:sz w:val="24"/>
          <w:szCs w:val="24"/>
        </w:rPr>
        <w:t>Noć muzeja (siječanj) i Međunarodni dan muzeja (svibanj)</w:t>
      </w:r>
      <w:r w:rsidRPr="00916316">
        <w:rPr>
          <w:rFonts w:ascii="Times New Roman" w:eastAsia="Times New Roman" w:hAnsi="Times New Roman" w:cs="Times New Roman"/>
          <w:sz w:val="24"/>
          <w:szCs w:val="24"/>
        </w:rPr>
        <w:t>. U sklopu obilježavanja bit će organizirani pedagoško-edukativni programi: radionice i igraonice za djecu, predavanja, stručna vođenja (posebne rute povezane s temom), izložbe, kvizovi, predstave i dr.</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Održavanje Parka skulptura Dušana Džamonje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Urbroj: 5030104-97-1) Ministarstvo kulture Republike Hrvatske, Istarska županija, Grad Poreč i Općina Vrsar sporazumno su utvrdili da će novčano osigurati održavanje Parka skulptura Dušana Džamonje i redovite prihode djelatnika.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Međunarodno arheološko istraživanje lokaliteta Lorun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lang w:val="en-US"/>
        </w:rPr>
        <w:t xml:space="preserve">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Radi se o vrlo značajnom arheološkom lokalitetu koji je u rimsko doba bio jedan od glavnih centara proizvodnje keramike (posebno amfora tipa Dressel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loronskog poluotoka, na području Loron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916316">
        <w:rPr>
          <w:rFonts w:ascii="Times New Roman" w:eastAsia="Times New Roman" w:hAnsi="Times New Roman" w:cs="Times New Roman"/>
          <w:i/>
          <w:iCs/>
          <w:sz w:val="24"/>
          <w:szCs w:val="24"/>
          <w:lang w:val="en-US"/>
        </w:rPr>
        <w:t>pars fructuraria</w:t>
      </w:r>
      <w:r w:rsidRPr="00916316">
        <w:rPr>
          <w:rFonts w:ascii="Times New Roman" w:eastAsia="Times New Roman" w:hAnsi="Times New Roman" w:cs="Times New Roman"/>
          <w:sz w:val="24"/>
          <w:szCs w:val="24"/>
          <w:lang w:val="en-US"/>
        </w:rPr>
        <w:t xml:space="preserve">, gdje se možda prerađivalo grožđe, no tek buduća istraživanja omogućit će određivanje točne funkcije ovih prostora kao i funkcije kanala. Sa sjeverne strane rampe otvorena je veća sonda u prostoriji servisnog dijela vile. Naišlo se na bogat kasnoantički sloj s materijalom iz IV. stoljeća. Treba naglasiti da su figlina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2024.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916316">
        <w:rPr>
          <w:rFonts w:ascii="Times New Roman" w:eastAsia="Times New Roman" w:hAnsi="Times New Roman" w:cs="Times New Roman"/>
          <w:i/>
          <w:iCs/>
          <w:sz w:val="24"/>
          <w:szCs w:val="24"/>
          <w:lang w:val="en-US"/>
        </w:rPr>
        <w:t>pars urbana</w:t>
      </w:r>
      <w:r w:rsidRPr="00916316">
        <w:rPr>
          <w:rFonts w:ascii="Times New Roman" w:eastAsia="Times New Roman" w:hAnsi="Times New Roman" w:cs="Times New Roman"/>
          <w:sz w:val="24"/>
          <w:szCs w:val="24"/>
          <w:lang w:val="en-US"/>
        </w:rPr>
        <w:t xml:space="preserve"> - rezidencijalni dio kompleksa, istražit će tijekom budućih arheoloških kampanja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Arheološko istraživanje Stancija Blek</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 Stanciji Blek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k.č. identificirani su ostaci rimskog ruralnog naselja (</w:t>
      </w:r>
      <w:r w:rsidRPr="00916316">
        <w:rPr>
          <w:rFonts w:ascii="Times New Roman" w:eastAsia="Times New Roman" w:hAnsi="Times New Roman" w:cs="Times New Roman"/>
          <w:i/>
          <w:iCs/>
          <w:sz w:val="24"/>
          <w:szCs w:val="24"/>
          <w:lang w:val="en-US"/>
        </w:rPr>
        <w:t>villa rustica</w:t>
      </w:r>
      <w:r w:rsidRPr="00916316">
        <w:rPr>
          <w:rFonts w:ascii="Times New Roman" w:eastAsia="Times New Roman" w:hAnsi="Times New Roman" w:cs="Times New Roman"/>
          <w:sz w:val="24"/>
          <w:szCs w:val="24"/>
          <w:lang w:val="en-US"/>
        </w:rPr>
        <w:t>).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2024., a uslijedit će nakon arheoloških istraživanja.</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en-US"/>
        </w:rPr>
      </w:pPr>
      <w:r w:rsidRPr="00916316">
        <w:rPr>
          <w:rFonts w:ascii="Times New Roman" w:eastAsia="Times New Roman" w:hAnsi="Times New Roman" w:cs="Times New Roman"/>
          <w:i/>
          <w:iCs/>
          <w:sz w:val="24"/>
          <w:szCs w:val="24"/>
          <w:lang w:val="en-US"/>
        </w:rPr>
        <w:t>Pedagoško-edukativni program “La mula”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Pedagoško – edukativni program “La mula” planira se realizirati u III. kvartalu 2024. Sastoji se od tri dijela, umjetničkog, edukacijskog i prezentacijskog. U</w:t>
      </w:r>
      <w:r w:rsidRPr="00916316">
        <w:rPr>
          <w:rFonts w:ascii="Times New Roman" w:eastAsia="Times New Roman" w:hAnsi="Times New Roman" w:cs="Times New Roman"/>
          <w:color w:val="000000"/>
          <w:sz w:val="24"/>
          <w:szCs w:val="24"/>
        </w:rPr>
        <w:t xml:space="preserve">mjetnički dio: prezentacija 2 umjetnička rada (tekstilni i novomedijski)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rsidR="00916316" w:rsidRPr="00916316" w:rsidRDefault="00916316" w:rsidP="00916316">
      <w:pPr>
        <w:spacing w:after="0" w:line="240" w:lineRule="auto"/>
        <w:ind w:firstLine="708"/>
        <w:jc w:val="both"/>
        <w:rPr>
          <w:rFonts w:ascii="Times New Roman" w:hAnsi="Times New Roman" w:cs="Times New Roman"/>
          <w:i/>
          <w:iCs/>
          <w:color w:val="000000"/>
          <w:sz w:val="24"/>
          <w:szCs w:val="24"/>
          <w:lang w:eastAsia="en-US"/>
        </w:rPr>
      </w:pPr>
      <w:r w:rsidRPr="00916316">
        <w:rPr>
          <w:rFonts w:ascii="Times New Roman" w:hAnsi="Times New Roman" w:cs="Times New Roman"/>
          <w:i/>
          <w:iCs/>
          <w:color w:val="000000"/>
          <w:sz w:val="24"/>
          <w:szCs w:val="24"/>
          <w:lang w:eastAsia="en-US"/>
        </w:rPr>
        <w:t>Postav Memorijalne kuće Joakima Rakovca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Građevinska sanacija Memorijalne kuće Joakima Rakovca planira se završiti do kraja 2023. godine te bi se tijekom 2024. godine realizirao postav Memorijalne kuće Joakima Rakovca.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39"/>
        <w:gridCol w:w="1338"/>
        <w:gridCol w:w="1280"/>
        <w:gridCol w:w="1246"/>
        <w:gridCol w:w="1338"/>
        <w:gridCol w:w="1338"/>
      </w:tblGrid>
      <w:tr w:rsidR="00916316" w:rsidRPr="00916316" w:rsidTr="00916316">
        <w:tc>
          <w:tcPr>
            <w:tcW w:w="13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3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i/>
                <w:sz w:val="20"/>
                <w:szCs w:val="20"/>
              </w:rPr>
              <w:t xml:space="preserve">Digitalizacija građe „Dostupna prošlost“ </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Cs/>
                <w:i/>
                <w:sz w:val="20"/>
                <w:szCs w:val="20"/>
              </w:rPr>
            </w:pPr>
            <w:r w:rsidRPr="00916316">
              <w:rPr>
                <w:rFonts w:ascii="Times New Roman" w:eastAsia="Times New Roman" w:hAnsi="Times New Roman" w:cs="Times New Roman"/>
                <w:bCs/>
                <w:color w:val="000000"/>
                <w:sz w:val="20"/>
                <w:szCs w:val="20"/>
                <w:lang w:val="en-US"/>
              </w:rPr>
              <w:t>Povećanje broja digitaliziranih jedinica građe</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S većom količinom mrežno dostupnih digitaliziranih predložaka povećavaju se  dostupnost i intenzitet korištenja gradiva</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Broj digitaliziranih jedinica građe</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2600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3600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4100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Izložba „Lica porečkog muzeja“</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rPr>
          <w:trHeight w:val="2684"/>
        </w:trPr>
        <w:tc>
          <w:tcPr>
            <w:tcW w:w="1372" w:type="dxa"/>
            <w:shd w:val="clear" w:color="auto" w:fill="auto"/>
          </w:tcPr>
          <w:p w:rsidR="00916316" w:rsidRPr="00916316" w:rsidRDefault="00916316" w:rsidP="00916316">
            <w:pPr>
              <w:spacing w:after="0" w:line="256"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Realizacija tematske izložbe iz muzejskog fundusa te povećanje broja posjeta izložbenim programima</w:t>
            </w:r>
          </w:p>
        </w:tc>
        <w:tc>
          <w:tcPr>
            <w:tcW w:w="1539" w:type="dxa"/>
            <w:shd w:val="clear" w:color="auto" w:fill="auto"/>
          </w:tcPr>
          <w:p w:rsidR="00916316" w:rsidRPr="00916316" w:rsidRDefault="00916316" w:rsidP="00916316">
            <w:pPr>
              <w:spacing w:after="0" w:line="25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Prezentacija kulturne baštine, povećanje dostupnosti kulturnih sadržaja, podizanje svijesti o vrijednosti kulturne baštine</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Broj izložbi</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Restauracija muzejske građe na papiru </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bCs/>
                <w:color w:val="000000"/>
                <w:sz w:val="20"/>
                <w:szCs w:val="20"/>
                <w:lang w:val="en-US"/>
              </w:rPr>
              <w:t>Povećanje broja restauriranih jedinica građe</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Broj restauriranih jedinica građe</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10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20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40</w:t>
            </w:r>
          </w:p>
        </w:tc>
      </w:tr>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Restauracija knjiga Spomeničke knjižnice (16. st.)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 xml:space="preserve">Povećanje broja resturiranih jedinica građe </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Broj restauriranih jedinica građe</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45</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46</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47</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48</w:t>
            </w:r>
          </w:p>
        </w:tc>
      </w:tr>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Restauracija rimskog šivanog broda Porečanka</w:t>
            </w:r>
            <w:r w:rsidRPr="00916316">
              <w:rPr>
                <w:rFonts w:ascii="Times New Roman" w:eastAsia="Times New Roman" w:hAnsi="Times New Roman" w:cs="Times New Roman"/>
                <w:b/>
                <w:bCs/>
                <w:sz w:val="20"/>
                <w:szCs w:val="20"/>
              </w:rPr>
              <w:t xml:space="preserve">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sz w:val="20"/>
                <w:szCs w:val="20"/>
                <w:lang w:val="en-US"/>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Kom</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r>
      <w:tr w:rsidR="00916316" w:rsidRPr="00916316" w:rsidTr="00916316">
        <w:tc>
          <w:tcPr>
            <w:tcW w:w="2911"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Restauracija keramike i metala</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Restauracija stakla</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Preventivna zaštita muzejske građe</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rPr>
              <w:t>Poboljšanje uvjeta čuvanja muzejske građe</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rPr>
              <w:t>Osiguravanje uvjeta za preventivnu zaštitu muzejskih predmeta u depoima kroz održavanje adekvatnih mikroklimatskih uvjeta i konzervacija ugrožene muzejske građe u svrhu sprječavanja deteriorizacije njezina stanja</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2911"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bookmarkStart w:id="50" w:name="_Hlk145937878"/>
            <w:r w:rsidRPr="00916316">
              <w:rPr>
                <w:rFonts w:ascii="Times New Roman" w:eastAsia="Times New Roman" w:hAnsi="Times New Roman" w:cs="Times New Roman"/>
                <w:b/>
                <w:bCs/>
                <w:i/>
                <w:iCs/>
                <w:sz w:val="20"/>
                <w:szCs w:val="20"/>
              </w:rPr>
              <w:t xml:space="preserve">Muzejske manifestacije </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bookmarkStart w:id="51" w:name="_Hlk145938610"/>
            <w:r w:rsidRPr="00916316">
              <w:rPr>
                <w:rFonts w:ascii="Times New Roman" w:eastAsia="Times New Roman" w:hAnsi="Times New Roman" w:cs="Times New Roman"/>
                <w:sz w:val="20"/>
                <w:szCs w:val="20"/>
                <w:lang w:val="en-US"/>
              </w:rPr>
              <w:t>Povećanje broja radionica i ostalih događaja za širu publiku</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Cs/>
                <w:color w:val="000000"/>
                <w:sz w:val="20"/>
                <w:szCs w:val="20"/>
                <w:lang w:val="en-US"/>
              </w:rPr>
              <w:t xml:space="preserve">Povećanjem broja radionica i ostalih aktivnosti koje uključuju širu publiku postiže se afirmacija muzejske djelatnosti u javnosti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Broj</w:t>
            </w: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polaznika</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30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35</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35-45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45-55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r>
      <w:bookmarkEnd w:id="50"/>
      <w:bookmarkEnd w:id="51"/>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 xml:space="preserve">Održavanje Parka skulptura Dušana Džamonje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sz w:val="20"/>
                <w:szCs w:val="20"/>
              </w:rPr>
              <w:t>Uređenje okoliša Parka što će se kontinuirano pratiti</w:t>
            </w:r>
          </w:p>
          <w:p w:rsidR="00916316" w:rsidRPr="00916316" w:rsidRDefault="00916316" w:rsidP="00916316">
            <w:pPr>
              <w:spacing w:after="0" w:line="240" w:lineRule="auto"/>
              <w:rPr>
                <w:rFonts w:ascii="Times New Roman" w:eastAsia="Times New Roman" w:hAnsi="Times New Roman" w:cs="Times New Roman"/>
                <w:b/>
                <w:bCs/>
                <w:i/>
                <w:iCs/>
                <w:sz w:val="20"/>
                <w:szCs w:val="20"/>
              </w:rPr>
            </w:pP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sz w:val="20"/>
                <w:szCs w:val="20"/>
              </w:rPr>
              <w:t>Redovno održavanje Parka skulptura radi osiguranja uvjeta prezentacije skulptura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Međunarodno arheološko istraživanje lokaliteta Lorun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Stupanj istraženosti</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45°%</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55%</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Arheološko istraživanje Stancija Blek</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Stupanj istraženosti</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55%</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lang w:val="en-US"/>
              </w:rPr>
            </w:pPr>
            <w:r w:rsidRPr="00916316">
              <w:rPr>
                <w:rFonts w:ascii="Times New Roman" w:eastAsia="Times New Roman" w:hAnsi="Times New Roman" w:cs="Times New Roman"/>
                <w:b/>
                <w:bCs/>
                <w:i/>
                <w:iCs/>
                <w:sz w:val="20"/>
                <w:szCs w:val="20"/>
                <w:lang w:val="en-US"/>
              </w:rPr>
              <w:t>Pedagoško-edukativni program”La mula</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sz w:val="20"/>
                <w:szCs w:val="20"/>
                <w:lang w:val="en-US"/>
              </w:rPr>
              <w:t>Povećanje broja radionica i ostalih događaja za širu publiku</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Cs/>
                <w:color w:val="000000"/>
                <w:sz w:val="20"/>
                <w:szCs w:val="20"/>
                <w:lang w:val="en-US"/>
              </w:rPr>
              <w:t xml:space="preserve">Povećanjem broja radionica i ostalih aktivnosti koje uključuju širu publiku postiže se afirmacija muzejske djelatnosti u javnosti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Broj</w:t>
            </w: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polaznika</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0 </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 xml:space="preserve">35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35-45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45-55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 xml:space="preserve">Postav Memorijalne kuće Joakima Rakovca </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sz w:val="20"/>
                <w:szCs w:val="20"/>
                <w:lang w:val="en-US"/>
              </w:rPr>
              <w:t>Realizacija stalnog postava</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Cs/>
                <w:color w:val="000000"/>
                <w:sz w:val="20"/>
                <w:szCs w:val="20"/>
                <w:lang w:val="en-US"/>
              </w:rPr>
              <w:t xml:space="preserve">Realizacijom stalnog postava Memorijalna kuća Joakima Rakovca će biti otvorena za posjetitelje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bl>
    <w:p w:rsidR="00916316" w:rsidRPr="00916316" w:rsidRDefault="00916316" w:rsidP="00916316">
      <w:pPr>
        <w:spacing w:after="0" w:line="240" w:lineRule="auto"/>
        <w:jc w:val="both"/>
        <w:rPr>
          <w:rFonts w:ascii="Times New Roman" w:eastAsia="Times New Roman" w:hAnsi="Times New Roman" w:cs="Times New Roman"/>
          <w:b/>
          <w:bCs/>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lang w:val="en-US"/>
        </w:rPr>
        <w:t>Kapitalni Projekt: Nabava opreme, knjiga i muzejskih predmeta</w:t>
      </w:r>
      <w:r w:rsidRPr="00916316">
        <w:rPr>
          <w:rFonts w:ascii="Times New Roman" w:eastAsia="Times New Roman" w:hAnsi="Times New Roman" w:cs="Times New Roman"/>
          <w:color w:val="000000"/>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w:t>
      </w:r>
      <w:r w:rsidRPr="00916316">
        <w:rPr>
          <w:rFonts w:ascii="Times New Roman" w:eastAsia="Times New Roman" w:hAnsi="Times New Roman" w:cs="Times New Roman"/>
          <w:sz w:val="24"/>
          <w:szCs w:val="24"/>
          <w:lang w:val="en-US"/>
        </w:rPr>
        <w:t>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916316" w:rsidRPr="00916316" w:rsidRDefault="00916316" w:rsidP="00916316">
      <w:pPr>
        <w:spacing w:after="0" w:line="240" w:lineRule="auto"/>
        <w:outlineLvl w:val="0"/>
        <w:rPr>
          <w:rFonts w:ascii="Times New Roman" w:eastAsia="Times New Roman" w:hAnsi="Times New Roman" w:cs="Times New Roman"/>
          <w:b/>
          <w:color w:val="2F5496"/>
          <w:sz w:val="24"/>
          <w:szCs w:val="24"/>
        </w:rPr>
      </w:pPr>
    </w:p>
    <w:p w:rsidR="00916316" w:rsidRPr="00916316" w:rsidRDefault="00916316" w:rsidP="00916316">
      <w:pPr>
        <w:spacing w:after="0" w:line="240" w:lineRule="auto"/>
        <w:outlineLvl w:val="0"/>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lang w:val="en-US"/>
              </w:rPr>
              <w:t>Povećanje knjižnog fonda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Nabavka knjiga kupnjom, zamjenom ili darovanjem</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Broj kataloških jedinica</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color w:val="000000"/>
                <w:sz w:val="20"/>
                <w:szCs w:val="20"/>
                <w:lang w:val="en-US"/>
              </w:rPr>
              <w:t xml:space="preserve">14.045 </w:t>
            </w:r>
          </w:p>
        </w:tc>
        <w:tc>
          <w:tcPr>
            <w:tcW w:w="126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14.145</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26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14.245</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26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14.345</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lang w:val="en-US"/>
              </w:rPr>
              <w:t>Povećanje broja predmeta u muzejskim zbirkama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Nabavka muzejskih predmeta kupnjem ili darovanjem</w:t>
            </w:r>
          </w:p>
        </w:tc>
        <w:tc>
          <w:tcPr>
            <w:tcW w:w="109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Broj</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predmeta</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color w:val="000000"/>
                <w:sz w:val="20"/>
                <w:szCs w:val="20"/>
                <w:lang w:val="en-US"/>
              </w:rPr>
              <w:t xml:space="preserve">22.500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22.550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22.600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22.650</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lang w:val="en-US"/>
        </w:rPr>
        <w:t>Kapitalni projekt: Obnova zgrade Palače Sinčić</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Zavičajni muzej Poreštine započeo je 2008. godine s projektom obnove palače Sinčić i izrade novog muzejskog postava čiji je koncept pod nazivom „Poreč – grad mnogostrukih identiteta“ zgotovljen i za koji je izrađen izvedbeni projekt. Tijekom 2023. godine dovršena je izrada fasada. Tijekom 2024. planira se ugradnja nove vanjske stolarije i izrada instalacija.</w:t>
      </w:r>
      <w:r w:rsidRPr="00916316">
        <w:rPr>
          <w:rFonts w:ascii="Times New Roman" w:eastAsia="Times New Roman" w:hAnsi="Times New Roman" w:cs="Times New Roman"/>
          <w:sz w:val="24"/>
          <w:szCs w:val="24"/>
          <w:lang w:val="en-US"/>
        </w:rPr>
        <w:t xml:space="preserve"> Osnovni cilj kapitalnog projekta je građevinska sanacije kompleksa palače Sinčić sjedišta Zavičajnog muzeja i otvorenje stalnog postava muzeja.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lang w:val="en-US"/>
              </w:rPr>
              <w:t>Zamjena vanjske stolarije i postavljanje instalacija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Zamjena vanjske stolarije i postavljanje instalacija</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r>
    </w:tbl>
    <w:p w:rsidR="00916316" w:rsidRDefault="00916316"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rsidR="008A6C6F" w:rsidRPr="00916316" w:rsidRDefault="008A6C6F"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rsidR="00916316" w:rsidRPr="00916316" w:rsidRDefault="00916316"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w:t>
      </w:r>
      <w:r w:rsidRPr="00916316">
        <w:rPr>
          <w:rFonts w:ascii="Times New Roman" w:eastAsia="Times New Roman" w:hAnsi="Times New Roman" w:cs="Times New Roman"/>
          <w:b/>
          <w:bCs/>
          <w:sz w:val="24"/>
          <w:szCs w:val="24"/>
          <w:lang w:val="en-US"/>
        </w:rPr>
        <w:t xml:space="preserve"> Obnova zgrada u vlasništvu ZMP-a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Tijekom 2022. godine Zavičajni muzej Poreštine je započeo s kapitalnim projektom građevinske sanacije zgrada u vlasništvu Muzeja: Memorijalne kuće Joakima Rakovca i Romaničke kuće. Tijekom 2024. godine planira se završetak građevinske sanacije Romaničke kuće te nabava opreme nužne za realizaciju postava u Memorijalnoj kući Joakima Rakovca. Naposljetku se planira otvoriti stalni postav. </w:t>
      </w:r>
      <w:r w:rsidRPr="00916316">
        <w:rPr>
          <w:rFonts w:ascii="Times New Roman" w:eastAsia="Times New Roman" w:hAnsi="Times New Roman" w:cs="Times New Roman"/>
          <w:sz w:val="24"/>
          <w:szCs w:val="24"/>
          <w:lang w:val="en-US"/>
        </w:rPr>
        <w:t>Osnovni cilj kapitalnog projekta je građevinska sanacije Memorijalne kuće Joakima Rakovca i Romaničke kuće kako bi u njima bili realizirani stalni postavi</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outlineLvl w:val="0"/>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Obnova Romaničke kuće</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Građevinska sanacija i otvorenje stalnog postava</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lang w:val="en-US"/>
              </w:rPr>
              <w:t xml:space="preserve">45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75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100</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Obnova Memorijalne kuće J. Rakovca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Nabava opreme  i realizacija stalnog postava</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lang w:val="en-US"/>
              </w:rPr>
              <w:t xml:space="preserve">50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Centar za posjetitelje “La mula”</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Djelatnost Centra će se odvijati kroz redovnu djelatnost odnosno kroz stalnu izložbu “La mula de Parenzo - Priča o pjesmi”, prodajnu djelatnost (souvenir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povremena događanja poput izlagačkih i performativnih praksi, suradnja s umjetnicima/ama i eventi.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hAnsi="Times New Roman" w:cs="Times New Roman"/>
          <w:b/>
          <w:bCs/>
          <w:color w:val="000000"/>
          <w:sz w:val="24"/>
          <w:szCs w:val="24"/>
          <w:lang w:eastAsia="en-US"/>
        </w:rPr>
        <w:t>Pokazatelj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rPr>
              <w:t>Izvršavanje poslova iz djelokruga radnog mjesta, redovito podmirivanje obveza prema zaposleniku</w:t>
            </w:r>
          </w:p>
        </w:tc>
        <w:tc>
          <w:tcPr>
            <w:tcW w:w="1451"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Pravovremeno podmirivanje tekućih troškova poslovanja, redovita isplata plaća </w:t>
            </w:r>
          </w:p>
          <w:p w:rsidR="00916316" w:rsidRPr="00916316" w:rsidRDefault="00916316" w:rsidP="00916316">
            <w:pPr>
              <w:spacing w:after="0" w:line="240" w:lineRule="auto"/>
              <w:rPr>
                <w:rFonts w:ascii="Times New Roman" w:hAnsi="Times New Roman" w:cs="Times New Roman"/>
                <w:color w:val="000000"/>
                <w:sz w:val="20"/>
                <w:szCs w:val="20"/>
                <w:lang w:eastAsia="en-US"/>
              </w:rPr>
            </w:pP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r>
    </w:tbl>
    <w:p w:rsidR="00916316" w:rsidRDefault="00916316"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Pr="00916316" w:rsidRDefault="00AF1673"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lang w:val="en-US"/>
        </w:rPr>
        <w:t>PRORAČUNSKI KORISNIK: CENTAR ZA PRUŽANJE USLUGA U ZAJEDNICI ZDRAVI GRAD POREČ-PARENZO</w:t>
      </w:r>
    </w:p>
    <w:p w:rsidR="00916316" w:rsidRPr="00916316" w:rsidRDefault="00916316" w:rsidP="00916316">
      <w:pPr>
        <w:spacing w:after="0" w:line="240" w:lineRule="auto"/>
        <w:outlineLvl w:val="0"/>
        <w:rPr>
          <w:rFonts w:ascii="Times New Roman" w:eastAsia="Times New Roman" w:hAnsi="Times New Roman" w:cs="Times New Roman"/>
          <w:b/>
          <w:bCs/>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Centar za pružanje usluga u zajednici Zdravi grad Poreč-Parenzo (dalje: Centar Zdravi grad Poreč) je ustanova socijalne skrbi kojoj je osnivač Grad Poreč. </w:t>
      </w:r>
      <w:r w:rsidRPr="00916316">
        <w:rPr>
          <w:rFonts w:ascii="Times New Roman" w:eastAsia="Calibri" w:hAnsi="Times New Roman" w:cs="Times New Roman"/>
          <w:color w:val="000000"/>
          <w:sz w:val="24"/>
          <w:szCs w:val="24"/>
        </w:rPr>
        <w:t xml:space="preserve">Ustanova osigurava psihosocijalni nadstandard zajednice te brigu o zdravlju i kvaliteti života u najširem smislu i to svih mještana Poreča, Poreštine te sjeverozapadne Istre. Razvija nadstandarde zaštite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projekt </w:t>
      </w:r>
      <w:r w:rsidRPr="00916316">
        <w:rPr>
          <w:rFonts w:ascii="Times New Roman" w:eastAsia="Times New Roman" w:hAnsi="Times New Roman" w:cs="Times New Roman"/>
          <w:color w:val="000000"/>
          <w:sz w:val="24"/>
          <w:szCs w:val="24"/>
        </w:rPr>
        <w:t>Zdravi grad Poreč Svjetske zdravstvene organizacije (SZO), kojeg u RH operacionalizira Hrvatska mreža zdravih gradova (HMZG), i lokalnu ustanovu već se 30 godina značajno utječe na kvalitetu života svih stanovnika zajednice,</w:t>
      </w:r>
      <w:r w:rsidRPr="00916316">
        <w:rPr>
          <w:rFonts w:ascii="Times New Roman" w:eastAsia="Calibri" w:hAnsi="Times New Roman" w:cs="Times New Roman"/>
          <w:color w:val="000000"/>
          <w:sz w:val="24"/>
          <w:szCs w:val="24"/>
        </w:rPr>
        <w:t xml:space="preserve"> mijenja slika grada i socijalna osjetljivost lokalnog okruženja. U godinama je ideja zdravlja te planiranje za zdravlje i socijalnu sigurnost stanovnika Poreča utkana je u sve resore grada te gospodarskog, socijalnog i političkog planiranja razvoja grada. </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rPr>
      </w:pPr>
      <w:r w:rsidRPr="00916316">
        <w:rPr>
          <w:rFonts w:ascii="Times New Roman" w:eastAsia="Calibri" w:hAnsi="Times New Roman" w:cs="Times New Roman"/>
          <w:color w:val="000000"/>
          <w:sz w:val="24"/>
          <w:szCs w:val="24"/>
        </w:rPr>
        <w:t xml:space="preserve">Centar Zdravi grad Poreč kao nova pravno ustrojbena forma od 2017. razvija svoju osnovnu psihosocijalnu  djelatnost kao ustanova socijalne skrbi. </w:t>
      </w:r>
    </w:p>
    <w:p w:rsidR="00916316" w:rsidRPr="00916316" w:rsidRDefault="00916316" w:rsidP="00916316">
      <w:pPr>
        <w:spacing w:after="0" w:line="240" w:lineRule="auto"/>
        <w:jc w:val="both"/>
        <w:outlineLvl w:val="0"/>
        <w:rPr>
          <w:rFonts w:ascii="Times New Roman" w:eastAsia="Times New Roman" w:hAnsi="Times New Roman" w:cs="Times New Roman"/>
          <w:color w:val="2F5496"/>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socijalnoj skrbi u ustanovi C</w:t>
      </w:r>
      <w:r w:rsidRPr="00916316">
        <w:rPr>
          <w:rFonts w:ascii="Times New Roman" w:eastAsia="Times New Roman" w:hAnsi="Times New Roman" w:cs="Times New Roman"/>
          <w:sz w:val="24"/>
          <w:szCs w:val="24"/>
        </w:rPr>
        <w:t>entar za pružanje usluga u zajednici Zdravi grad Poreč-Parenzo</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color w:val="000000"/>
          <w:sz w:val="24"/>
          <w:szCs w:val="24"/>
        </w:rPr>
        <w:t>u razdoblju od 2023. do 2025. godine planirano je:</w:t>
      </w:r>
    </w:p>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559"/>
        <w:gridCol w:w="1559"/>
        <w:gridCol w:w="1560"/>
        <w:gridCol w:w="1490"/>
      </w:tblGrid>
      <w:tr w:rsidR="00916316" w:rsidRPr="00916316" w:rsidTr="00916316">
        <w:tc>
          <w:tcPr>
            <w:tcW w:w="3114"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3114"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socijalnoj skrbi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314.634</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344.250</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344.250</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344.250</w:t>
            </w:r>
          </w:p>
        </w:tc>
      </w:tr>
      <w:tr w:rsidR="00916316" w:rsidRPr="00916316" w:rsidTr="00916316">
        <w:trPr>
          <w:trHeight w:val="347"/>
        </w:trPr>
        <w:tc>
          <w:tcPr>
            <w:tcW w:w="3114"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314.634</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344.250</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344.250</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344.250</w:t>
            </w:r>
          </w:p>
        </w:tc>
      </w:tr>
    </w:tbl>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socijalnoj skrbi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C</w:t>
      </w:r>
      <w:r w:rsidRPr="00916316">
        <w:rPr>
          <w:rFonts w:ascii="Times New Roman" w:eastAsia="Times New Roman" w:hAnsi="Times New Roman" w:cs="Times New Roman"/>
          <w:sz w:val="24"/>
          <w:szCs w:val="24"/>
        </w:rPr>
        <w:t>entra za pružanje usluga u zajednici Zdravi grad Poreč-Parenzo</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color w:val="000000"/>
          <w:sz w:val="24"/>
          <w:szCs w:val="24"/>
        </w:rPr>
        <w:t xml:space="preserve">ostvaruje se kroz aktivnosti i kapitalni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Projektni ured – stručno,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Programske aktivnosti Centra Zdravi grad.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kapitalni projekt:</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      -     Nabava opreme.</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color w:val="000000"/>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916316">
      <w:pPr>
        <w:spacing w:after="0" w:line="240" w:lineRule="auto"/>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      -     Zakon o socijalnoj skrbi („Narodne novine“ broj 18/22,46/22,119/22,71/23)</w:t>
      </w:r>
    </w:p>
    <w:p w:rsidR="00916316" w:rsidRPr="00916316" w:rsidRDefault="00916316" w:rsidP="00916316">
      <w:pPr>
        <w:spacing w:after="0" w:line="240" w:lineRule="auto"/>
        <w:ind w:firstLine="360"/>
        <w:rPr>
          <w:rFonts w:ascii="Times New Roman" w:hAnsi="Times New Roman" w:cs="Times New Roman"/>
          <w:sz w:val="24"/>
          <w:szCs w:val="24"/>
          <w:lang w:eastAsia="en-US"/>
        </w:rPr>
      </w:pPr>
      <w:r w:rsidRPr="00916316">
        <w:rPr>
          <w:rFonts w:ascii="Times New Roman" w:eastAsia="Calibri" w:hAnsi="Times New Roman" w:cs="Times New Roman"/>
          <w:sz w:val="24"/>
          <w:szCs w:val="24"/>
          <w:lang w:eastAsia="en-US"/>
        </w:rPr>
        <w:t xml:space="preserve">-     </w:t>
      </w:r>
      <w:r w:rsidRPr="00916316">
        <w:rPr>
          <w:rFonts w:ascii="Times New Roman" w:hAnsi="Times New Roman" w:cs="Times New Roman"/>
          <w:sz w:val="24"/>
          <w:szCs w:val="24"/>
          <w:lang w:eastAsia="en-US"/>
        </w:rPr>
        <w:t>Zakon o proračunu („Narodne novine“ broj 144/21)</w:t>
      </w:r>
    </w:p>
    <w:p w:rsidR="00916316" w:rsidRPr="00916316" w:rsidRDefault="00916316" w:rsidP="00BC2CE2">
      <w:pPr>
        <w:numPr>
          <w:ilvl w:val="0"/>
          <w:numId w:val="11"/>
        </w:numPr>
        <w:shd w:val="clear" w:color="auto" w:fill="FFFFFF" w:themeFill="background1"/>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Propisi strukovnih komora RH (Hrvatska psihološka komora, Hrvatska liječnička komora i druge),</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podzakonski akti</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 ustanove i osnivača.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Ciljevi provedbe programa u razdoblju 2024.-2026.:</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Osnaživanje ljudskog resursa zajednice (edukacije usmjerene podizanju zdravstvene kulture i pismenosti, medijska obrada stručnih tema; prihvat korisnika sa prolaznim psihosocijalnim, zdravstvenim i drugim razvojno-egzistencijalnim  teškoćama na ranoj razini rizika za zdravlje, realizacija preventivnih programa za sve populacione skupine građana u zajednici i šire).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Psihosocijalna podrška ranjivim skupinama (siromašni, bolesni, stariji, osobe s invaliditetom, osobe s razvojnim teškoćama , poremećajima ponašanja, problemima adaptacije i drugim osobnim teškoćama, samohrani roditelji, ovisnici, kronično bolesni i drugim rizičnim ponašanjima).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Podrška zdravom rastu i razvoju ranjivih skupina te osjetljivim razvojnim fazama obiteljskog ciklusa  (djeca i mladi u pubertetu i adolescenciji, mladi roditelji u očekivanju djeteta, kompetentno roditeljstvo, stariji, napuštanje obiteljskog gnijezda, gubitci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Osiguravanje psiholoških kriznih intervencija u zajednici,osnaživanje pomagačkih timova u zajednici, unapređenje psihosocijalnih, ekoloških i drugih čimbenika zaštite zdravlja u zajednici te promocija zdravlja, zdravih životnih izbora i navika.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Umrežavanje u zajednici, poticanje socijalne kohezije, stvaranje lokalne socijalne mreže podrške.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Podizanje ukupne kvalitete života i zdravlja u zajednici.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916316" w:rsidRPr="00916316" w:rsidTr="00916316">
        <w:tc>
          <w:tcPr>
            <w:tcW w:w="321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45"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96"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Projektni ured - stručno, administrativno i tehničko osoblje</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241.184</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Programske aktivnosti Centra Zdravi grad</w:t>
            </w:r>
          </w:p>
        </w:tc>
        <w:tc>
          <w:tcPr>
            <w:tcW w:w="1496"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lang w:val="en-US"/>
              </w:rPr>
              <w:t>73.450</w:t>
            </w:r>
          </w:p>
        </w:tc>
        <w:tc>
          <w:tcPr>
            <w:tcW w:w="1445"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Kapitalni projekt</w:t>
            </w:r>
          </w:p>
        </w:tc>
        <w:tc>
          <w:tcPr>
            <w:tcW w:w="1496"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45"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za redovno poslovanje Zdravog grada</w:t>
            </w:r>
          </w:p>
        </w:tc>
        <w:tc>
          <w:tcPr>
            <w:tcW w:w="1496"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45"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3.500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rPr>
              <w:t>3.500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rPr>
              <w:t>3.500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color w:val="000000"/>
                <w:sz w:val="20"/>
                <w:szCs w:val="20"/>
              </w:rPr>
              <w:t>314.634</w:t>
            </w:r>
          </w:p>
        </w:tc>
        <w:tc>
          <w:tcPr>
            <w:tcW w:w="1445"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Projektni ured – stručno, administrativno i tehničko osoblje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Projektni ured realizirati će sljedeće zadatke: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organizacije rada svih zaposlenika i vanjskih suradnika ustanove te koordinaciju svih programa koji se realiziraju u ustanovi ili ih ustanova vodi za Grad Poreč, Istarsku županiju i druge naručitelje,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omogućiti realizaciju svih programskih aktivnosti ustanove,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organizirati realizaciju osnovne psihosocijalne djelatnosti i pružanje psihosocijalne podrške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pojednicima, obiteljima, parovima i grupama,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kreiranje, opisivanje i kandidiranje programa ustanove na sve izvore financiranja iz oblasti djelovanja i osnovne djelatnosti ustanove,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sudjelovanje u strateškom planiranju Grada Poreča u svim oblastima razvoja zajednice (gospodarskom, socijalnom, kulturnom, sporstskom…i dr.), jer je zdravlje poveznica svih razvojnih planova u kojima je središte „čovjek“, stanovnik Poreča,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informativi punkt za građane koji nastoje zadovoljiti svoje potrebe u sferi socijale i zaštite zdravlja u ustanovi ili srodnim organizacijama,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promicanje i razvoj humanih vrijednosti i volonterizma u zajednici,</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-„inkubator ideja“ u vidu otvorenosti za iniciranje i razvijanje kreativnih putova zaštite zdravlja u zajednici u skladu s temeljnom postavkom SZO „misli globalno, djeluj loaklno“,</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istraživački centar iz kojeg se osmišljavaju ispitivanja potreba građana, a posebno ranjivih skupina,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horizontalno i vertikalno povezivanje i suradnja na razini zajednice, Županije, RH i u inozemstvu i drugim međunarodnim partnerima, Hrvatskim zavodom za javno zdravstvo, Zavodom za javno zdravstvo Istarske županije, resornim ministarstvima i drugim partnerima u zemlji i inozemstvu, NGO-ima i dr.),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centar za lokalnu zaštitu i psihološke krizne intervencije u smjeru zaštite mentalnog zdravlja.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Projektnom uredu zaposleno je 8 osoba na neodređeno vrijeme i to: ravanteljica i voditeljica savjetovališta i programa ustanove (psihologinja-psihoterapeutkinja, magistra javnog zdravstva, koja je ujedno i koordinatorica projekta Zdravi grad Poreč, 3 psihologinje-psihoterapeutkinje, 1 psihologinja-muzikoterapeutkinja, 1 psihologinja u edukaciji za psihoterapeutkinju, 1 poslovna tajnica i voditeljica računovodstvenih poslova te 1 administrativno računovodstvena tajnica. U 2024. će se uključivati vanjski stručni suradnici slijedećih profila: doktori medicine, edukacijski rehabilitatori, logopedi, kineziolozi, nutricionisti, sveučilišni profesori edukatori i/ili supervizori  iz oblasti socijalne, psihološke i medicinske i drugih društvenih djelatnosti, suradnici iz oblasti javnog zdravstva te po potrebi drugi.  Nastavit će se suradnja s knjigovodstveno računovodstvenim servisom EXORO PRO iz Poreča te vanjskim servisom za održavanje i čišćenje prostora.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rsidR="00916316" w:rsidRDefault="00916316" w:rsidP="00916316">
      <w:pPr>
        <w:spacing w:after="0" w:line="240" w:lineRule="auto"/>
        <w:jc w:val="both"/>
        <w:rPr>
          <w:rFonts w:ascii="Times New Roman" w:eastAsia="Times New Roman" w:hAnsi="Times New Roman" w:cs="Times New Roman"/>
          <w:sz w:val="24"/>
          <w:szCs w:val="24"/>
        </w:rPr>
      </w:pPr>
    </w:p>
    <w:p w:rsidR="00AF1673" w:rsidRDefault="00AF1673" w:rsidP="00916316">
      <w:pPr>
        <w:spacing w:after="0" w:line="240" w:lineRule="auto"/>
        <w:jc w:val="both"/>
        <w:rPr>
          <w:rFonts w:ascii="Times New Roman" w:eastAsia="Times New Roman" w:hAnsi="Times New Roman" w:cs="Times New Roman"/>
          <w:sz w:val="24"/>
          <w:szCs w:val="24"/>
        </w:rPr>
      </w:pPr>
    </w:p>
    <w:p w:rsidR="00AF1673" w:rsidRDefault="00AF1673" w:rsidP="00916316">
      <w:pPr>
        <w:spacing w:after="0" w:line="240" w:lineRule="auto"/>
        <w:jc w:val="both"/>
        <w:rPr>
          <w:rFonts w:ascii="Times New Roman" w:eastAsia="Times New Roman" w:hAnsi="Times New Roman" w:cs="Times New Roman"/>
          <w:sz w:val="24"/>
          <w:szCs w:val="24"/>
        </w:rPr>
      </w:pPr>
    </w:p>
    <w:p w:rsidR="00AF1673" w:rsidRDefault="00AF1673" w:rsidP="00916316">
      <w:pPr>
        <w:spacing w:after="0" w:line="240" w:lineRule="auto"/>
        <w:jc w:val="both"/>
        <w:rPr>
          <w:rFonts w:ascii="Times New Roman" w:eastAsia="Times New Roman" w:hAnsi="Times New Roman" w:cs="Times New Roman"/>
          <w:sz w:val="24"/>
          <w:szCs w:val="24"/>
        </w:rPr>
      </w:pPr>
    </w:p>
    <w:p w:rsidR="00AF1673" w:rsidRPr="00916316" w:rsidRDefault="00AF1673"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outlineLvl w:val="0"/>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color w:val="000000"/>
          <w:sz w:val="24"/>
          <w:szCs w:val="24"/>
        </w:rPr>
        <w:t>Pokazatelji rezultata: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3"/>
        <w:gridCol w:w="1134"/>
        <w:gridCol w:w="1134"/>
        <w:gridCol w:w="1134"/>
        <w:gridCol w:w="1134"/>
        <w:gridCol w:w="1134"/>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Redovita isplata plaća, realizacija poslovanja projektnog ureda po planu, komunikacije i suradnje sa svim partnerima te održavanje prostora za rad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Uključeni vanjski stručni suradnici u multidisciplinarnim timovma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u w:val="single"/>
              </w:rPr>
            </w:pP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Redovitom isplatom plaća, održavanjem prostora za rad i poslovanja projektnog ureda po planu bit će osigurana održivost i kvaliteta poslovanja ustanove u svim segmentima pružanja usluga i planiranja specifičnih aktivnosti</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Uvođenje u rad vanjskih suradnika različitih profila, redovno plaćanje honorara te održavanje programa po planu</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zaposlenih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suradnika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r>
    </w:tbl>
    <w:p w:rsidR="00916316" w:rsidRPr="00916316" w:rsidRDefault="00916316" w:rsidP="00916316">
      <w:pPr>
        <w:spacing w:after="0" w:line="240" w:lineRule="auto"/>
        <w:jc w:val="both"/>
        <w:rPr>
          <w:rFonts w:ascii="Times New Roman" w:eastAsia="Calibri" w:hAnsi="Times New Roman" w:cs="Times New Roman"/>
          <w:sz w:val="20"/>
          <w:szCs w:val="20"/>
        </w:rPr>
      </w:pP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Iz Projektnog ureda Zdravog grada Poreč planira se vođenje specifičnih stručnih aktivnosti i to:</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Medijski program ustanove</w:t>
      </w:r>
    </w:p>
    <w:p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Informiranje građana putem letaka i brošura</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Predavanja za mlade, odrasle građane i stručnjake</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Cjeloživotno učenja timova i suradnika ustanove te supervizije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Motovunska ljetna škole zdravlja</w:t>
      </w:r>
      <w:r w:rsidRPr="00916316">
        <w:rPr>
          <w:rFonts w:ascii="Times New Roman" w:eastAsia="Calibri" w:hAnsi="Times New Roman" w:cs="Times New Roman"/>
          <w:sz w:val="24"/>
          <w:szCs w:val="24"/>
        </w:rPr>
        <w:t xml:space="preserv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S</w:t>
      </w:r>
      <w:r w:rsidRPr="00916316">
        <w:rPr>
          <w:rFonts w:ascii="Times New Roman" w:eastAsia="Calibri" w:hAnsi="Times New Roman" w:cs="Times New Roman"/>
          <w:i/>
          <w:iCs/>
          <w:sz w:val="24"/>
          <w:szCs w:val="24"/>
        </w:rPr>
        <w:t>uradnja sa Hrvatskom mrežom zdravih gradova (HMZG),</w:t>
      </w:r>
      <w:r w:rsidRPr="00916316">
        <w:rPr>
          <w:rFonts w:ascii="Times New Roman" w:eastAsia="Calibri" w:hAnsi="Times New Roman" w:cs="Times New Roman"/>
          <w:sz w:val="24"/>
          <w:szCs w:val="24"/>
        </w:rPr>
        <w:t xml:space="preserve"> </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Osnaživanje timova Nastavnog zavoda za hitnu medicinu Istarske županije</w:t>
      </w:r>
    </w:p>
    <w:p w:rsidR="00916316" w:rsidRPr="00916316" w:rsidRDefault="00916316" w:rsidP="00916316">
      <w:pPr>
        <w:spacing w:after="0" w:line="240" w:lineRule="auto"/>
        <w:rPr>
          <w:rFonts w:ascii="Times New Roman" w:eastAsia="Times New Roman" w:hAnsi="Times New Roman" w:cs="Times New Roman"/>
          <w:i/>
          <w:iCs/>
          <w:sz w:val="24"/>
          <w:szCs w:val="24"/>
        </w:rPr>
      </w:pPr>
      <w:r w:rsidRPr="00916316">
        <w:rPr>
          <w:rFonts w:ascii="Times New Roman" w:eastAsia="Calibri" w:hAnsi="Times New Roman" w:cs="Times New Roman"/>
          <w:i/>
          <w:iCs/>
          <w:sz w:val="24"/>
          <w:szCs w:val="24"/>
        </w:rPr>
        <w:t xml:space="preserve">- </w:t>
      </w:r>
      <w:r w:rsidRPr="00916316">
        <w:rPr>
          <w:rFonts w:ascii="Times New Roman" w:eastAsia="Times New Roman" w:hAnsi="Times New Roman" w:cs="Times New Roman"/>
          <w:i/>
          <w:iCs/>
          <w:sz w:val="24"/>
          <w:szCs w:val="24"/>
        </w:rPr>
        <w:t>Zaštita mentalnog zdravlja radnika Plave Lagune tijekom zahtjeva ljetne sezone</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Projekt IŽ Unapređenje rada savjetovališta Istre</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Program Tjedna psihologije 24</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Hoditi i zdravi biti-</w:t>
      </w:r>
      <w:r w:rsidRPr="00916316">
        <w:rPr>
          <w:rFonts w:ascii="Times New Roman" w:eastAsia="Calibri" w:hAnsi="Times New Roman" w:cs="Times New Roman"/>
          <w:i/>
          <w:iCs/>
          <w:sz w:val="24"/>
          <w:szCs w:val="24"/>
          <w:lang w:val="it-IT" w:eastAsia="en-US"/>
        </w:rPr>
        <w:t>La salute viene camminando”</w:t>
      </w:r>
      <w:r w:rsidRPr="00916316">
        <w:rPr>
          <w:rFonts w:ascii="Times New Roman" w:eastAsia="Calibri" w:hAnsi="Times New Roman" w:cs="Times New Roman"/>
          <w:i/>
          <w:iCs/>
          <w:sz w:val="24"/>
          <w:szCs w:val="24"/>
          <w:lang w:eastAsia="en-US"/>
        </w:rPr>
        <w:t xml:space="preserve"> i druge javnozdravstvene manifestacije</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Projekti iz oblasti Ekologija i zdravlje.</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Medijski program ustanove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 xml:space="preserve">Medijski program ustanove izuzetno je značajan za zahvaćanje široke javnosti informativno edukativnim sadržajima usmjerenim zdravlju u najširem smislu. </w:t>
      </w:r>
      <w:r w:rsidRPr="00916316">
        <w:rPr>
          <w:rFonts w:ascii="Times New Roman" w:eastAsia="Times New Roman" w:hAnsi="Times New Roman" w:cs="Times New Roman"/>
          <w:sz w:val="24"/>
          <w:szCs w:val="24"/>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godine stručni tim ustanove odradi prosječno 30 -40 medijskih nastupa na radio i TV postajama te 20-tak pisanih stručnih tema. </w:t>
      </w:r>
    </w:p>
    <w:p w:rsidR="00916316" w:rsidRPr="00916316" w:rsidRDefault="00916316" w:rsidP="00916316">
      <w:pPr>
        <w:spacing w:after="0" w:line="240" w:lineRule="auto"/>
        <w:ind w:firstLine="708"/>
        <w:jc w:val="both"/>
        <w:rPr>
          <w:rFonts w:ascii="Times New Roman" w:eastAsia="Calibri" w:hAnsi="Times New Roman" w:cs="Times New Roman"/>
          <w:bCs/>
          <w:i/>
          <w:iCs/>
          <w:sz w:val="24"/>
          <w:szCs w:val="24"/>
        </w:rPr>
      </w:pPr>
      <w:r w:rsidRPr="00916316">
        <w:rPr>
          <w:rFonts w:ascii="Times New Roman" w:eastAsia="Calibri" w:hAnsi="Times New Roman" w:cs="Times New Roman"/>
          <w:bCs/>
          <w:i/>
          <w:iCs/>
          <w:sz w:val="24"/>
          <w:szCs w:val="24"/>
        </w:rPr>
        <w:t>Informiranje građana putem letaka i brošura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godine bit će distribuirani autorski letci ustanove: </w:t>
      </w:r>
      <w:r w:rsidRPr="00916316">
        <w:rPr>
          <w:rFonts w:ascii="Times New Roman" w:eastAsia="Calibri" w:hAnsi="Times New Roman" w:cs="Times New Roman"/>
          <w:i/>
          <w:sz w:val="24"/>
          <w:szCs w:val="24"/>
        </w:rPr>
        <w:t xml:space="preserve">Provjerite je li vaše dijete rizično za  razvoj ovisnosti, </w:t>
      </w:r>
      <w:r w:rsidRPr="00916316">
        <w:rPr>
          <w:rFonts w:ascii="Times New Roman" w:eastAsia="Calibri" w:hAnsi="Times New Roman" w:cs="Times New Roman"/>
          <w:i/>
          <w:iCs/>
          <w:sz w:val="24"/>
          <w:szCs w:val="24"/>
        </w:rPr>
        <w:t xml:space="preserve">Dok nabrojim do tri hoću li se snaći?, Krećem u jaslice, krećem u vrtić…!, </w:t>
      </w:r>
      <w:r w:rsidRPr="00916316">
        <w:rPr>
          <w:rFonts w:ascii="Times New Roman" w:eastAsia="Calibri" w:hAnsi="Times New Roman" w:cs="Times New Roman"/>
          <w:i/>
          <w:sz w:val="24"/>
          <w:szCs w:val="24"/>
        </w:rPr>
        <w:t xml:space="preserve">Debljina kod djece-bolest i izazov!, </w:t>
      </w:r>
      <w:r w:rsidRPr="00916316">
        <w:rPr>
          <w:rFonts w:ascii="Times New Roman" w:eastAsia="Calibri" w:hAnsi="Times New Roman" w:cs="Times New Roman"/>
          <w:i/>
          <w:iCs/>
          <w:sz w:val="24"/>
          <w:szCs w:val="24"/>
        </w:rPr>
        <w:t>Naš pas i mi – o čemu vlasnik psa treba voditi računa?,</w:t>
      </w:r>
      <w:r w:rsidRPr="00916316">
        <w:rPr>
          <w:rFonts w:ascii="Times New Roman" w:eastAsia="Times New Roman" w:hAnsi="Times New Roman" w:cs="Times New Roman"/>
          <w:iCs/>
          <w:sz w:val="24"/>
          <w:szCs w:val="24"/>
        </w:rPr>
        <w:t xml:space="preserve"> </w:t>
      </w:r>
      <w:r w:rsidRPr="00916316">
        <w:rPr>
          <w:rFonts w:ascii="Times New Roman" w:eastAsia="Calibri" w:hAnsi="Times New Roman" w:cs="Times New Roman"/>
          <w:i/>
          <w:iCs/>
          <w:sz w:val="24"/>
          <w:szCs w:val="24"/>
        </w:rPr>
        <w:t>Zašto galeb klaukavac više nije samo turistička atrakcija</w:t>
      </w:r>
      <w:r w:rsidRPr="00916316">
        <w:rPr>
          <w:rFonts w:ascii="Times New Roman" w:eastAsia="Calibri" w:hAnsi="Times New Roman" w:cs="Times New Roman"/>
          <w:sz w:val="24"/>
          <w:szCs w:val="24"/>
        </w:rPr>
        <w:t xml:space="preserve">? Letci će se distribuirati tijekom godine u raznim aktivnostima.  </w:t>
      </w:r>
    </w:p>
    <w:p w:rsidR="00916316" w:rsidRPr="00916316" w:rsidRDefault="00916316" w:rsidP="00916316">
      <w:pPr>
        <w:spacing w:after="0" w:line="240" w:lineRule="auto"/>
        <w:ind w:firstLine="708"/>
        <w:rPr>
          <w:rFonts w:ascii="Times New Roman" w:eastAsia="Calibri" w:hAnsi="Times New Roman" w:cs="Times New Roman"/>
          <w:i/>
          <w:sz w:val="24"/>
          <w:szCs w:val="24"/>
          <w:lang w:eastAsia="en-US"/>
        </w:rPr>
      </w:pPr>
      <w:r w:rsidRPr="00916316">
        <w:rPr>
          <w:rFonts w:ascii="Times New Roman" w:eastAsia="Calibri" w:hAnsi="Times New Roman" w:cs="Times New Roman"/>
          <w:i/>
          <w:sz w:val="24"/>
          <w:szCs w:val="24"/>
          <w:lang w:eastAsia="en-US"/>
        </w:rPr>
        <w:t>Predavanja za mlade, odrasle građane i stručnjake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Tijekom godine će se realizirati predavanja za sve populacione skupine građana sukladno potrebama raznih ranjivih grupa te procjeni stručnog tima. Realizirat će se teme od općeg interesa kao npr. otpuštanje stresa, prepoznavanje psihosomatskih simptoma,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400 osoba različitog spola i dobnih skupina.</w:t>
      </w:r>
    </w:p>
    <w:p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Stručne edukacije- cjeloživotno učenje zaposlenika i suradnika</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U planu i programu ustanove se planiraju i edukacije zaposlenika te širih stručnih timova ustanove iz naše zajednice. Time se ostvaruje princip cjeloživotnog učenja u pomagačkim strukama što je obveza većine pomagača temeljem akata strukovnih komora i same ustanove. </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Tijekom 2024. planiraju se edukacije iz: razvojne psihopatologije djece i mladih, prevencije suicida i samoozljeđivanja, anksiozno depresivnih poremećaja, eksternaliziranih poremećaja u ponašanju djece, sudjelovanje u Danima Leona Lojka-stručni skup psihoterapeuta, edukacije iz primjene psihološkog instrumentarija, primjene Zakona o ustanovama i dr.</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 xml:space="preserve">Motovunska škola zdravlja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usmjereni mentalnom zdravlju i zdravom urbanom planiranju.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Suradnja s Hrvatskom mrežom zdravih gradova (HMZG)</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HMZG je krovna nacionalna organizacija koja okuplja hrvatske zdrave gradove. Hrvatski zdravi gradovi, pa tako i Poreč, su članovi HMZG, uplaćuju mreži godišnju članarani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Timovi HMZG osmišljavaju i realiziraju istraživanja kojima se ispituju potrebe ranjivih  skupina, potiče nastajanje nacionalnih zaštitnih strategija za zdravlje te lokalnih planova za zdravlje u zdravim gradovima RH u cilju unapređenja zdravlja svih stanovnika  Tijekom 2024. ustanova će pratiti događanja i smjernice rada i djelovanje HMZG te će upravljati lokalnim projektom Zdravi grad Poreč. </w:t>
      </w:r>
    </w:p>
    <w:p w:rsidR="00916316" w:rsidRPr="00916316" w:rsidRDefault="00916316" w:rsidP="00916316">
      <w:pPr>
        <w:spacing w:after="0" w:line="240" w:lineRule="auto"/>
        <w:ind w:firstLine="708"/>
        <w:jc w:val="both"/>
        <w:rPr>
          <w:rFonts w:ascii="Times New Roman" w:eastAsia="Times New Roman" w:hAnsi="Times New Roman" w:cs="Times New Roman"/>
          <w:bCs/>
          <w:i/>
          <w:iCs/>
          <w:color w:val="000000"/>
          <w:sz w:val="24"/>
          <w:szCs w:val="24"/>
        </w:rPr>
      </w:pPr>
      <w:r w:rsidRPr="00916316">
        <w:rPr>
          <w:rFonts w:ascii="Times New Roman" w:eastAsia="Times New Roman" w:hAnsi="Times New Roman" w:cs="Times New Roman"/>
          <w:bCs/>
          <w:i/>
          <w:iCs/>
          <w:color w:val="000000"/>
          <w:sz w:val="24"/>
          <w:szCs w:val="24"/>
        </w:rPr>
        <w:t>Osnaživanje timova Nastavnog zavoda za hitnu medicinu Istarske županije</w:t>
      </w:r>
      <w:r w:rsidRPr="00916316">
        <w:rPr>
          <w:rFonts w:ascii="Times New Roman" w:eastAsia="Times New Roman" w:hAnsi="Times New Roman" w:cs="Times New Roman"/>
          <w:bCs/>
          <w:color w:val="000000"/>
          <w:sz w:val="24"/>
          <w:szCs w:val="24"/>
        </w:rPr>
        <w:t xml:space="preserve"> </w:t>
      </w:r>
      <w:r w:rsidRPr="00916316">
        <w:rPr>
          <w:rFonts w:ascii="Times New Roman" w:eastAsia="Times New Roman" w:hAnsi="Times New Roman" w:cs="Times New Roman"/>
          <w:bCs/>
          <w:i/>
          <w:iCs/>
          <w:color w:val="000000"/>
          <w:sz w:val="24"/>
          <w:szCs w:val="24"/>
        </w:rPr>
        <w:t>(NZHMIŽ)</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za razdoblje  2022.-</w:t>
      </w:r>
      <w:r w:rsidRPr="00916316">
        <w:rPr>
          <w:rFonts w:ascii="Times New Roman" w:eastAsia="Times New Roman" w:hAnsi="Times New Roman" w:cs="Times New Roman"/>
          <w:bCs/>
          <w:sz w:val="24"/>
          <w:szCs w:val="24"/>
        </w:rPr>
        <w:t xml:space="preserve">2025. godine te prioriteta u Planu naziva - Zaštita mentalnog zdravlja. Aktivnosti će tijekom 2024. </w:t>
      </w:r>
      <w:r w:rsidRPr="00916316">
        <w:rPr>
          <w:rFonts w:ascii="Times New Roman" w:eastAsia="Times New Roman" w:hAnsi="Times New Roman" w:cs="Times New Roman"/>
          <w:bCs/>
          <w:color w:val="000000"/>
          <w:sz w:val="24"/>
          <w:szCs w:val="24"/>
        </w:rPr>
        <w:t>godine sadržavati grupne oblike rada radioničko supervizijskog  tipa s voditeljima ispostava NZHMIŽ, djelatnicima prijavno dojavne jedinice te individualnu psihosocijalnu podršku usmjerenu onim djelatnicima koji se nađu u životnim i/ili radnim okolnostima koje utječu na radnu funkcionalnost na ovom zahtjevnom poslu</w:t>
      </w:r>
      <w:bookmarkStart w:id="52" w:name="_Hlk117762852"/>
      <w:r w:rsidRPr="00916316">
        <w:rPr>
          <w:rFonts w:ascii="Times New Roman" w:eastAsia="Times New Roman" w:hAnsi="Times New Roman" w:cs="Times New Roman"/>
          <w:bCs/>
          <w:color w:val="000000"/>
          <w:sz w:val="24"/>
          <w:szCs w:val="24"/>
        </w:rPr>
        <w:t>. Također se planira rad s timovima T1 (liječnik, sestra/tehničar, vozač) svih ispostava Zavoda u Istri. Sredstva za realizaciju programa i svih popratnih troškova realizacije istog u potpunosti osiguravaju Istarska županija i NZHMIŽ.</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Zaštita mentalnog zdravlja radnika Plave Lagune tijekom zahtjeva ljetne sezone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U međusobnoj suradnji planira se kao i 22. i 23. godine tijekom ljetne sezone 2024. obuhvatiti programom podrške radnike Plave Lagune koji su u riziku za funkcionalnost u izazovima posla zbog problema adaptacije, emocionalnih, ponašajnih i drugih teškoća. U svezi suradnje potpisuje s emeđusobni ugovor o suradnji tijekom ljetnih mjeseci.</w:t>
      </w:r>
    </w:p>
    <w:bookmarkEnd w:id="52"/>
    <w:p w:rsidR="00916316" w:rsidRPr="00916316" w:rsidRDefault="00916316" w:rsidP="00916316">
      <w:pPr>
        <w:spacing w:after="0" w:line="240" w:lineRule="auto"/>
        <w:ind w:firstLine="708"/>
        <w:rPr>
          <w:rFonts w:ascii="Times New Roman" w:eastAsia="Times New Roman" w:hAnsi="Times New Roman" w:cs="Times New Roman"/>
          <w:color w:val="000000"/>
          <w:sz w:val="24"/>
          <w:szCs w:val="24"/>
        </w:rPr>
      </w:pPr>
      <w:r w:rsidRPr="00916316">
        <w:rPr>
          <w:rFonts w:ascii="Times New Roman" w:eastAsia="Calibri" w:hAnsi="Times New Roman" w:cs="Times New Roman"/>
          <w:i/>
          <w:iCs/>
          <w:sz w:val="24"/>
          <w:szCs w:val="24"/>
        </w:rPr>
        <w:t xml:space="preserve">Unapređenje rada savjetovališta Istre u suradnji sa </w:t>
      </w:r>
      <w:r w:rsidRPr="00916316">
        <w:rPr>
          <w:rFonts w:ascii="Times New Roman" w:eastAsia="Times New Roman" w:hAnsi="Times New Roman" w:cs="Times New Roman"/>
          <w:i/>
          <w:iCs/>
          <w:color w:val="000000"/>
          <w:sz w:val="24"/>
          <w:szCs w:val="24"/>
        </w:rPr>
        <w:t>Istarskom županijom</w:t>
      </w:r>
      <w:r w:rsidRPr="00916316">
        <w:rPr>
          <w:rFonts w:ascii="Times New Roman" w:eastAsia="Times New Roman" w:hAnsi="Times New Roman" w:cs="Times New Roman"/>
          <w:color w:val="000000"/>
          <w:sz w:val="24"/>
          <w:szCs w:val="24"/>
        </w:rPr>
        <w:t xml:space="preserv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916316">
        <w:rPr>
          <w:rFonts w:ascii="Times New Roman" w:eastAsia="Calibri" w:hAnsi="Times New Roman" w:cs="Times New Roman"/>
          <w:i/>
          <w:iCs/>
          <w:sz w:val="24"/>
          <w:szCs w:val="24"/>
        </w:rPr>
        <w:t>Unapređenje rada savjetovališta  Istre</w:t>
      </w:r>
      <w:r w:rsidRPr="00916316">
        <w:rPr>
          <w:rFonts w:ascii="Times New Roman" w:eastAsia="Calibri" w:hAnsi="Times New Roman" w:cs="Times New Roman"/>
          <w:sz w:val="24"/>
          <w:szCs w:val="24"/>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2024. godini edukacijom kadrova istarskih savjetovališta, supervizijama, individualnim savjetovanjima lokalnih timova i ključnih ljudi zajednice te supervizijama rada svakog savjetovališta u projektu (Buzet, Buje, Umag, Rovinj, Pula, Labin i Pazin).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Program Tjedna psihologije 24.</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2024. godini planira se obilježavanje</w:t>
      </w:r>
      <w:r w:rsidRPr="00916316">
        <w:rPr>
          <w:rFonts w:ascii="Times New Roman" w:eastAsia="Times New Roman" w:hAnsi="Times New Roman" w:cs="Times New Roman"/>
          <w:bCs/>
          <w:i/>
          <w:sz w:val="24"/>
          <w:szCs w:val="24"/>
        </w:rPr>
        <w:t xml:space="preserve"> 17. Tjedna psihologije</w:t>
      </w:r>
      <w:r w:rsidRPr="00916316">
        <w:rPr>
          <w:rFonts w:ascii="Times New Roman" w:eastAsia="Times New Roman" w:hAnsi="Times New Roman" w:cs="Times New Roman"/>
          <w:bCs/>
          <w:sz w:val="24"/>
          <w:szCs w:val="24"/>
        </w:rPr>
        <w:t xml:space="preserve">, tradicionalno u veljači, a </w:t>
      </w:r>
      <w:r w:rsidRPr="00916316">
        <w:rPr>
          <w:rFonts w:ascii="Times New Roman" w:eastAsia="Times New Roman" w:hAnsi="Times New Roman" w:cs="Times New Roman"/>
          <w:sz w:val="24"/>
          <w:szCs w:val="24"/>
        </w:rPr>
        <w:t xml:space="preserve">pod okriljem Hrvatskog psihološkog društva. U Poreču se Tjedan psihologije obilježava brojnim aktivnostima psihologa (radio emisije, radionice sa građanima, djecom) u cilju približavanja psihologije i rada psihologa kao stručnjaka svim građanima. Isto se planira u timskom radu psihologa Poreča uz koordinaciju Zdravog grada i u 2024. godini. </w:t>
      </w:r>
    </w:p>
    <w:p w:rsidR="00916316" w:rsidRPr="00916316" w:rsidRDefault="00916316" w:rsidP="00916316">
      <w:pPr>
        <w:spacing w:after="0" w:line="240" w:lineRule="auto"/>
        <w:ind w:firstLine="708"/>
        <w:rPr>
          <w:rFonts w:ascii="Times New Roman" w:eastAsia="Calibri" w:hAnsi="Times New Roman" w:cs="Times New Roman"/>
          <w:i/>
          <w:iCs/>
          <w:sz w:val="24"/>
          <w:szCs w:val="24"/>
          <w:lang w:val="it-IT" w:eastAsia="en-US"/>
        </w:rPr>
      </w:pPr>
      <w:r w:rsidRPr="00916316">
        <w:rPr>
          <w:rFonts w:ascii="Times New Roman" w:eastAsia="Calibri" w:hAnsi="Times New Roman" w:cs="Times New Roman"/>
          <w:i/>
          <w:iCs/>
          <w:sz w:val="24"/>
          <w:szCs w:val="24"/>
          <w:lang w:eastAsia="en-US"/>
        </w:rPr>
        <w:t>Hoditi i zdravi biti</w:t>
      </w:r>
      <w:r w:rsidRPr="00916316">
        <w:rPr>
          <w:rFonts w:ascii="Times New Roman" w:eastAsia="Calibri" w:hAnsi="Times New Roman" w:cs="Times New Roman"/>
          <w:i/>
          <w:iCs/>
          <w:sz w:val="24"/>
          <w:szCs w:val="24"/>
          <w:lang w:val="it-IT" w:eastAsia="en-US"/>
        </w:rPr>
        <w:t xml:space="preserve"> – La salute viene camminando</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Zdravi grad  koordinira za Poreč javnozdravstvenu manifestaciju Hoditi i zdravi biti koje je nositelj Nastavni zavod za javno zdravsto IŽ. U 2024. godini se planira održati  manifestaciju </w:t>
      </w:r>
      <w:r w:rsidRPr="00916316">
        <w:rPr>
          <w:rFonts w:ascii="Times New Roman" w:eastAsia="Calibri" w:hAnsi="Times New Roman" w:cs="Times New Roman"/>
          <w:i/>
          <w:iCs/>
          <w:sz w:val="24"/>
          <w:szCs w:val="24"/>
          <w:lang w:eastAsia="en-US"/>
        </w:rPr>
        <w:t xml:space="preserve">Hoditi i zdravi biti </w:t>
      </w:r>
      <w:r w:rsidRPr="00916316">
        <w:rPr>
          <w:rFonts w:ascii="Times New Roman" w:eastAsia="Calibri" w:hAnsi="Times New Roman" w:cs="Times New Roman"/>
          <w:sz w:val="24"/>
          <w:szCs w:val="24"/>
          <w:lang w:eastAsia="en-US"/>
        </w:rPr>
        <w:t>u suradnji sa NZZJZ IŽ, a ukoliko ista izostane, biti će, kao i  u 2022. godini, održana porečka lokalna zamjenska aktivnost</w:t>
      </w:r>
      <w:r w:rsidRPr="00916316">
        <w:rPr>
          <w:rFonts w:ascii="Times New Roman" w:eastAsia="Calibri" w:hAnsi="Times New Roman" w:cs="Times New Roman"/>
          <w:i/>
          <w:iCs/>
          <w:sz w:val="24"/>
          <w:szCs w:val="24"/>
          <w:lang w:eastAsia="en-US"/>
        </w:rPr>
        <w:t xml:space="preserve"> Hodamo mi za zdravlje svi. </w:t>
      </w:r>
      <w:r w:rsidRPr="00916316">
        <w:rPr>
          <w:rFonts w:ascii="Times New Roman" w:eastAsia="Calibri" w:hAnsi="Times New Roman" w:cs="Times New Roman"/>
          <w:sz w:val="24"/>
          <w:szCs w:val="24"/>
          <w:lang w:eastAsia="en-US"/>
        </w:rPr>
        <w:t>U aktivnosti očekuje se sudjelovanje okvirno do 1500 osoba svih dobnih skupina.</w:t>
      </w:r>
    </w:p>
    <w:p w:rsidR="00916316" w:rsidRPr="00916316" w:rsidRDefault="00916316" w:rsidP="00916316">
      <w:pPr>
        <w:spacing w:after="0" w:line="240" w:lineRule="auto"/>
        <w:ind w:firstLine="708"/>
        <w:jc w:val="both"/>
        <w:rPr>
          <w:rFonts w:ascii="Times New Roman" w:eastAsia="Times New Roman" w:hAnsi="Times New Roman" w:cs="Times New Roman"/>
          <w:bCs/>
          <w:i/>
          <w:iCs/>
          <w:color w:val="000000"/>
          <w:sz w:val="24"/>
          <w:szCs w:val="24"/>
        </w:rPr>
      </w:pPr>
      <w:r w:rsidRPr="00916316">
        <w:rPr>
          <w:rFonts w:ascii="Times New Roman" w:eastAsia="Times New Roman" w:hAnsi="Times New Roman" w:cs="Times New Roman"/>
          <w:bCs/>
          <w:i/>
          <w:iCs/>
          <w:color w:val="000000"/>
          <w:sz w:val="24"/>
          <w:szCs w:val="24"/>
        </w:rPr>
        <w:t>Ekologija i zdravlje te promocija zdravih životnih navika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916316">
        <w:rPr>
          <w:rFonts w:ascii="Times New Roman" w:eastAsia="Calibri" w:hAnsi="Times New Roman" w:cs="Times New Roman"/>
          <w:i/>
          <w:iCs/>
          <w:sz w:val="24"/>
          <w:szCs w:val="24"/>
        </w:rPr>
        <w:t>Ja i moj kućni ljubimac</w:t>
      </w:r>
      <w:r w:rsidRPr="00916316">
        <w:rPr>
          <w:rFonts w:ascii="Times New Roman" w:eastAsia="Calibri" w:hAnsi="Times New Roman" w:cs="Times New Roman"/>
          <w:sz w:val="24"/>
          <w:szCs w:val="24"/>
        </w:rPr>
        <w:t xml:space="preserve"> baziran na podizanju svijesti građana o značaju podizanja razine kulture skrbi o kućnim ljubimcima, Monitoring i kontrola galeba klaukavca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rsidR="00916316" w:rsidRPr="00916316" w:rsidRDefault="00916316" w:rsidP="00916316">
      <w:pPr>
        <w:spacing w:after="0" w:line="240" w:lineRule="auto"/>
        <w:jc w:val="both"/>
        <w:outlineLvl w:val="0"/>
        <w:rPr>
          <w:rFonts w:ascii="Times New Roman" w:eastAsia="Times New Roman" w:hAnsi="Times New Roman" w:cs="Times New Roman"/>
          <w:b/>
          <w:color w:val="000000"/>
          <w:sz w:val="20"/>
          <w:szCs w:val="20"/>
        </w:rPr>
      </w:pPr>
    </w:p>
    <w:p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893"/>
        <w:gridCol w:w="1383"/>
        <w:gridCol w:w="1083"/>
        <w:gridCol w:w="1083"/>
        <w:gridCol w:w="1083"/>
        <w:gridCol w:w="1083"/>
      </w:tblGrid>
      <w:tr w:rsidR="00916316" w:rsidRPr="00916316" w:rsidTr="00916316">
        <w:tc>
          <w:tcPr>
            <w:tcW w:w="149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6941" w:type="dxa"/>
            <w:gridSpan w:val="5"/>
            <w:shd w:val="clear" w:color="auto" w:fill="auto"/>
          </w:tcPr>
          <w:p w:rsidR="00916316" w:rsidRPr="00916316" w:rsidRDefault="00916316" w:rsidP="00916316">
            <w:pPr>
              <w:spacing w:after="0" w:line="240" w:lineRule="auto"/>
              <w:jc w:val="both"/>
              <w:rPr>
                <w:rFonts w:ascii="Times New Roman" w:eastAsia="Calibri" w:hAnsi="Times New Roman" w:cs="Times New Roman"/>
                <w:b/>
                <w:bCs/>
                <w:i/>
                <w:iCs/>
                <w:sz w:val="20"/>
                <w:szCs w:val="20"/>
              </w:rPr>
            </w:pPr>
            <w:r w:rsidRPr="00916316">
              <w:rPr>
                <w:rFonts w:ascii="Times New Roman" w:eastAsia="Calibri" w:hAnsi="Times New Roman" w:cs="Times New Roman"/>
                <w:b/>
                <w:bCs/>
                <w:i/>
                <w:iCs/>
                <w:sz w:val="20"/>
                <w:szCs w:val="20"/>
              </w:rPr>
              <w:t xml:space="preserve">Medijski program ustanove </w:t>
            </w:r>
          </w:p>
          <w:p w:rsidR="00916316" w:rsidRPr="00916316" w:rsidRDefault="00916316" w:rsidP="00916316">
            <w:pPr>
              <w:spacing w:after="0" w:line="240" w:lineRule="auto"/>
              <w:jc w:val="both"/>
              <w:rPr>
                <w:rFonts w:ascii="Times New Roman" w:eastAsia="Times New Roman" w:hAnsi="Times New Roman" w:cs="Times New Roman"/>
                <w:b/>
                <w:color w:val="000000"/>
                <w:sz w:val="20"/>
                <w:szCs w:val="20"/>
              </w:rPr>
            </w:pPr>
            <w:r w:rsidRPr="00916316">
              <w:rPr>
                <w:rFonts w:ascii="Times New Roman" w:eastAsia="Calibri" w:hAnsi="Times New Roman" w:cs="Times New Roman"/>
                <w:b/>
                <w:i/>
                <w:iCs/>
                <w:sz w:val="20"/>
                <w:szCs w:val="20"/>
              </w:rPr>
              <w:t>Informiranje građana putem letaka i brošura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Medijski nastupi usmjereni zdravstvenoj pismenosti, zdravim navikama i zaštiti zdravlja u najširem smislu</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Informiranje putem letaka i brošura</w:t>
            </w:r>
          </w:p>
        </w:tc>
        <w:tc>
          <w:tcPr>
            <w:tcW w:w="189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Ukupan broj realiziranih  medijskih nastupa (pisani mediji, radio postaje, TV) usmjerenih temema zdravlja, zdravih navika, mentalnom zdravlju</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i naziv distribuiranih letaka s informativno edukativnim sadržajima usmjerenih zdravlju</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pisanih tekstova i teme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radio i TV nastupa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letaka/brošura ustanove i suradničkih institucija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r>
      <w:tr w:rsidR="00916316" w:rsidRPr="00916316" w:rsidTr="00916316">
        <w:tc>
          <w:tcPr>
            <w:tcW w:w="4775" w:type="dxa"/>
            <w:gridSpan w:val="3"/>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b/>
                <w:bCs/>
                <w:i/>
                <w:sz w:val="20"/>
                <w:szCs w:val="20"/>
                <w:lang w:eastAsia="en-US"/>
              </w:rPr>
              <w:t>Predavanja za mlade, odrasle građane i stručnjake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sz w:val="20"/>
                <w:szCs w:val="20"/>
                <w:lang w:eastAsia="en-US"/>
              </w:rPr>
              <w:t>Povećati broj predavanja i radionica za mlade, odrasle, građane i stručnjake</w:t>
            </w:r>
          </w:p>
        </w:tc>
        <w:tc>
          <w:tcPr>
            <w:tcW w:w="1893"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 xml:space="preserve">Popis i opis realiziranih edukacija za </w:t>
            </w:r>
            <w:r w:rsidRPr="00916316">
              <w:rPr>
                <w:rFonts w:ascii="Times New Roman" w:eastAsia="Calibri" w:hAnsi="Times New Roman" w:cs="Times New Roman"/>
                <w:sz w:val="20"/>
                <w:szCs w:val="20"/>
                <w:lang w:eastAsia="en-US"/>
              </w:rPr>
              <w:t xml:space="preserve">mlade, odrasle , građane i stručnjake te broj predavanja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edukacija i nazivi tema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korisnika/ građana,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stručnjaka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320</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r>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1"/>
                <w:szCs w:val="21"/>
                <w:lang w:eastAsia="en-US"/>
              </w:rPr>
            </w:pPr>
            <w:r w:rsidRPr="00916316">
              <w:rPr>
                <w:rFonts w:ascii="Times New Roman" w:eastAsia="Calibri" w:hAnsi="Times New Roman" w:cs="Times New Roman"/>
                <w:b/>
                <w:bCs/>
                <w:i/>
                <w:iCs/>
                <w:sz w:val="20"/>
                <w:szCs w:val="20"/>
                <w:lang w:eastAsia="en-US"/>
              </w:rPr>
              <w:t>Stručne edukacije - cjeloživotno učenje zaposlenika i suradnika</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Edukacije stručnog tima ustanove kao obveza cjeloživotnog učenja propisana od strukovne komore</w:t>
            </w:r>
          </w:p>
        </w:tc>
        <w:tc>
          <w:tcPr>
            <w:tcW w:w="1893"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 xml:space="preserve">Popis i opis realiziranih edukacija na kojima su učestvovali zaposlenici ustanove i vanjski suradnici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edukacija i nazivi tema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 zaposlenika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suradnika iz šireg tima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r>
      <w:tr w:rsidR="00916316" w:rsidRPr="00916316" w:rsidTr="00916316">
        <w:tc>
          <w:tcPr>
            <w:tcW w:w="3392" w:type="dxa"/>
            <w:gridSpan w:val="2"/>
            <w:shd w:val="clear" w:color="auto" w:fill="auto"/>
          </w:tcPr>
          <w:p w:rsidR="00916316" w:rsidRPr="00916316" w:rsidRDefault="00916316" w:rsidP="00916316">
            <w:pPr>
              <w:spacing w:after="0" w:line="240" w:lineRule="auto"/>
              <w:jc w:val="both"/>
              <w:rPr>
                <w:rFonts w:ascii="Times New Roman" w:eastAsia="Times New Roman" w:hAnsi="Times New Roman" w:cs="Times New Roman"/>
                <w:color w:val="000000"/>
                <w:sz w:val="20"/>
                <w:szCs w:val="20"/>
                <w:lang w:val="en-US"/>
              </w:rPr>
            </w:pPr>
            <w:r w:rsidRPr="00916316">
              <w:rPr>
                <w:rFonts w:ascii="Times New Roman" w:eastAsia="Calibri" w:hAnsi="Times New Roman" w:cs="Times New Roman"/>
                <w:b/>
                <w:bCs/>
                <w:i/>
                <w:iCs/>
                <w:sz w:val="20"/>
                <w:szCs w:val="20"/>
              </w:rPr>
              <w:t xml:space="preserve">Motovunska škola zdravlja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 organizaciji Motovunske ljetne škole zdravlja, povećanje broja sudionika edukacije u Poreču</w:t>
            </w:r>
          </w:p>
        </w:tc>
        <w:tc>
          <w:tcPr>
            <w:tcW w:w="189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Organizacija dijela programa u Poreču- tečaj-Zdravo urbano planiranje, predavanja/radionice</w:t>
            </w:r>
          </w:p>
          <w:p w:rsidR="00916316" w:rsidRPr="00916316" w:rsidRDefault="00916316" w:rsidP="00916316">
            <w:pPr>
              <w:spacing w:after="0" w:line="240" w:lineRule="auto"/>
              <w:rPr>
                <w:rFonts w:ascii="Calibri" w:eastAsia="Calibri" w:hAnsi="Calibri" w:cs="Times New Roman"/>
                <w:color w:val="000000"/>
                <w:sz w:val="20"/>
                <w:szCs w:val="20"/>
                <w:lang w:eastAsia="en-US"/>
              </w:rPr>
            </w:pPr>
            <w:r w:rsidRPr="00916316">
              <w:rPr>
                <w:rFonts w:ascii="Times New Roman" w:eastAsia="Calibri" w:hAnsi="Times New Roman" w:cs="Times New Roman"/>
                <w:color w:val="000000"/>
                <w:sz w:val="20"/>
                <w:szCs w:val="20"/>
                <w:lang w:eastAsia="en-US"/>
              </w:rPr>
              <w:t>popularizacija zaštite mentalnog zdravlja</w:t>
            </w:r>
            <w:r w:rsidRPr="00916316">
              <w:rPr>
                <w:rFonts w:ascii="Calibri" w:eastAsia="Calibri" w:hAnsi="Calibri" w:cs="Times New Roman"/>
                <w:color w:val="000000"/>
                <w:sz w:val="20"/>
                <w:szCs w:val="20"/>
                <w:lang w:eastAsia="en-US"/>
              </w:rPr>
              <w:t xml:space="preserve">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uključenih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djelatnika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sudionika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prezentacija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r>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Calibri" w:hAnsi="Times New Roman" w:cs="Times New Roman"/>
                <w:b/>
                <w:bCs/>
                <w:i/>
                <w:iCs/>
                <w:sz w:val="20"/>
                <w:szCs w:val="20"/>
              </w:rPr>
              <w:t>Suradnja s Hrvatskom mrežom zdravih gradova (HMZG)</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eastAsia="en-US"/>
              </w:rPr>
            </w:pPr>
            <w:r w:rsidRPr="00916316">
              <w:rPr>
                <w:rFonts w:ascii="Times New Roman" w:eastAsia="Calibri" w:hAnsi="Times New Roman" w:cs="Times New Roman"/>
                <w:color w:val="000000"/>
                <w:sz w:val="20"/>
                <w:szCs w:val="20"/>
                <w:lang w:eastAsia="en-US"/>
              </w:rPr>
              <w:t xml:space="preserve">Razvijena suradnja sa HMZG i drugim partnerskim organizacijama u zajednici, IŽ, RH i šire </w:t>
            </w:r>
          </w:p>
        </w:tc>
        <w:tc>
          <w:tcPr>
            <w:tcW w:w="1893"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Sudjelovanje na sastancima, stručnim skupovima, sastancima izražen u broju skupova na kojemu je tim ustanove aktivno učestvovao</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sastanaka u godini sa sudjelovanjem</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timova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ustanove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stručnih prezentacija porečkog tima na skupovima HMZG</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r>
      <w:tr w:rsidR="00916316" w:rsidRPr="00916316" w:rsidTr="00916316">
        <w:tc>
          <w:tcPr>
            <w:tcW w:w="8024" w:type="dxa"/>
            <w:gridSpan w:val="6"/>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b/>
                <w:i/>
                <w:iCs/>
                <w:color w:val="000000"/>
                <w:sz w:val="20"/>
                <w:szCs w:val="20"/>
              </w:rPr>
              <w:t>Osnaživanje timova Nastavnog zavoda za hitnu medicinu Istarske županije (NZHMIŽ)</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val="it-IT" w:eastAsia="en-US"/>
              </w:rPr>
            </w:pPr>
            <w:r w:rsidRPr="00916316">
              <w:rPr>
                <w:rFonts w:ascii="Times New Roman" w:eastAsia="Calibri" w:hAnsi="Times New Roman" w:cs="Times New Roman"/>
                <w:color w:val="000000"/>
                <w:sz w:val="20"/>
                <w:szCs w:val="20"/>
                <w:lang w:eastAsia="en-US"/>
              </w:rPr>
              <w:t>Osnaženi stručni timovi ZHMIŽ  iz ispostava na području IŽ</w:t>
            </w:r>
          </w:p>
        </w:tc>
        <w:tc>
          <w:tcPr>
            <w:tcW w:w="189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Realizacija programa praćena u broju korisnika u programu grupnog osnaživanja, broju individualnih podrška te broju usluga psihosocijalne podrške  za timove NZHMIŽ</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 grupama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individualne podrške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psihosoc. usluga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Grupnih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Individualnih</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r>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bookmarkStart w:id="53" w:name="_Hlk146188077"/>
            <w:r w:rsidRPr="00916316">
              <w:rPr>
                <w:rFonts w:ascii="Times New Roman" w:eastAsia="Calibri" w:hAnsi="Times New Roman" w:cs="Times New Roman"/>
                <w:b/>
                <w:bCs/>
                <w:i/>
                <w:iCs/>
                <w:sz w:val="20"/>
                <w:szCs w:val="20"/>
              </w:rPr>
              <w:t>Unapređenje rada savjetovališta Istre u suradnji sa IŽ</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tcBorders>
              <w:bottom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Broj edukacija, sastanaka i individualnih savjetovanja timova uključenih u projekt </w:t>
            </w:r>
          </w:p>
        </w:tc>
        <w:tc>
          <w:tcPr>
            <w:tcW w:w="1893" w:type="dxa"/>
            <w:tcBorders>
              <w:bottom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Realizacija programa izražena u broju i nazivima edukacija za timove savjetovališta, broju sastanaka stručnog tima, voditelja, individualnih savjetovanja gradskih timova u JLS IŽ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 nazivi  edukacija za  timove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stručnih sastanaka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individualnih savjetovanja stručnih timova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gradskih timova JLS</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r>
      <w:bookmarkEnd w:id="53"/>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b/>
                <w:bCs/>
                <w:i/>
                <w:iCs/>
                <w:sz w:val="20"/>
                <w:szCs w:val="20"/>
              </w:rPr>
              <w:t>Zaštita mentalnog zdravlja radnika Plave Lagune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tcBorders>
              <w:bottom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Sklapanje ugovora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Prihvat upućenih radnika u individualne tretmane/ savjetovanja </w:t>
            </w:r>
          </w:p>
        </w:tc>
        <w:tc>
          <w:tcPr>
            <w:tcW w:w="1893" w:type="dxa"/>
            <w:tcBorders>
              <w:bottom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Realizacija programa izražena u broju upućenih i prihvaćenih radnika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Praćenje broja  individualnih savjetovanja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za upućene radnike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prihvaćenih radnika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individualnih savjetovanja</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outlineLvl w:val="0"/>
        <w:rPr>
          <w:rFonts w:ascii="Times New Roman" w:eastAsia="Times New Roman" w:hAnsi="Times New Roman" w:cs="Times New Roman"/>
          <w:b/>
          <w:color w:val="000000"/>
          <w:sz w:val="20"/>
          <w:szCs w:val="20"/>
          <w:u w:val="single"/>
        </w:rPr>
      </w:pPr>
    </w:p>
    <w:p w:rsidR="00916316" w:rsidRPr="00916316" w:rsidRDefault="00916316" w:rsidP="00916316">
      <w:pPr>
        <w:spacing w:after="0" w:line="240" w:lineRule="auto"/>
        <w:jc w:val="both"/>
        <w:rPr>
          <w:rFonts w:ascii="Times New Roman" w:eastAsia="Calibri" w:hAnsi="Times New Roman" w:cs="Times New Roman"/>
          <w:b/>
          <w:bCs/>
          <w:sz w:val="24"/>
          <w:szCs w:val="24"/>
        </w:rPr>
      </w:pPr>
      <w:r w:rsidRPr="00916316">
        <w:rPr>
          <w:rFonts w:ascii="Times New Roman" w:eastAsia="Calibri" w:hAnsi="Times New Roman" w:cs="Times New Roman"/>
          <w:b/>
          <w:bCs/>
          <w:sz w:val="24"/>
          <w:szCs w:val="24"/>
        </w:rPr>
        <w:t xml:space="preserve">Aktivnost: Programske aktivnosti Centra Zdravi grad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Programske aktivnosti ustanove navodimo kako slijedi:</w:t>
      </w:r>
    </w:p>
    <w:p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sz w:val="24"/>
          <w:szCs w:val="24"/>
        </w:rPr>
        <w:t>-</w:t>
      </w:r>
      <w:r w:rsidRPr="00916316">
        <w:rPr>
          <w:rFonts w:ascii="Times New Roman" w:eastAsia="Calibri" w:hAnsi="Times New Roman" w:cs="Times New Roman"/>
          <w:sz w:val="24"/>
          <w:szCs w:val="24"/>
          <w:lang w:eastAsia="en-US"/>
        </w:rPr>
        <w:t xml:space="preserve"> </w:t>
      </w:r>
      <w:r w:rsidRPr="00916316">
        <w:rPr>
          <w:rFonts w:ascii="Times New Roman" w:eastAsia="Calibri" w:hAnsi="Times New Roman" w:cs="Times New Roman"/>
          <w:i/>
          <w:iCs/>
          <w:sz w:val="24"/>
          <w:szCs w:val="24"/>
          <w:lang w:eastAsia="en-US"/>
        </w:rPr>
        <w:t>Program savjetovalište i psiho-socijalno-zdravstvena skrb</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(Savjetovalište za djecu, mlade i obitelj, logopedske usluge, krizne intervencije)</w:t>
      </w:r>
    </w:p>
    <w:p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sz w:val="24"/>
          <w:szCs w:val="24"/>
        </w:rPr>
        <w:t>-</w:t>
      </w:r>
      <w:r w:rsidRPr="00916316">
        <w:rPr>
          <w:rFonts w:ascii="Times New Roman" w:eastAsia="Calibri" w:hAnsi="Times New Roman" w:cs="Times New Roman"/>
          <w:sz w:val="24"/>
          <w:szCs w:val="24"/>
          <w:lang w:eastAsia="en-US"/>
        </w:rPr>
        <w:t xml:space="preserve"> </w:t>
      </w:r>
      <w:r w:rsidRPr="00916316">
        <w:rPr>
          <w:rFonts w:ascii="Times New Roman" w:eastAsia="Calibri" w:hAnsi="Times New Roman" w:cs="Times New Roman"/>
          <w:i/>
          <w:iCs/>
          <w:sz w:val="24"/>
          <w:szCs w:val="24"/>
          <w:lang w:eastAsia="en-US"/>
        </w:rPr>
        <w:t>Programi prevencije (vrtići, škole, zajednica)</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 Program vanbolničko liječenje ovisnosti o alkoholu i drogama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(Vanbolničko liječenje ovisnosti o drogama, Terapijska zajednica za liječenje ovisnika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o  akoholu, kockanju i klađenju)</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i/>
          <w:iCs/>
          <w:sz w:val="24"/>
          <w:szCs w:val="24"/>
        </w:rPr>
        <w:t xml:space="preserve">Program prevencija i tretmani poremećaja vezanih uz prehranu.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rPr>
      </w:pPr>
      <w:bookmarkStart w:id="54" w:name="_Hlk118647233"/>
      <w:r w:rsidRPr="00916316">
        <w:rPr>
          <w:rFonts w:ascii="Times New Roman" w:eastAsia="Times New Roman" w:hAnsi="Times New Roman" w:cs="Times New Roman"/>
          <w:sz w:val="24"/>
          <w:szCs w:val="24"/>
        </w:rPr>
        <w:t xml:space="preserve">Sredstva se u 2024.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916316" w:rsidRPr="00916316" w:rsidTr="00916316">
        <w:tc>
          <w:tcPr>
            <w:tcW w:w="580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Naziv programa</w:t>
            </w:r>
          </w:p>
        </w:tc>
        <w:tc>
          <w:tcPr>
            <w:tcW w:w="1559"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2023.</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2024.</w:t>
            </w:r>
          </w:p>
        </w:tc>
      </w:tr>
      <w:tr w:rsidR="00916316" w:rsidRPr="00916316" w:rsidTr="00916316">
        <w:tc>
          <w:tcPr>
            <w:tcW w:w="5807"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rPr>
            </w:pPr>
            <w:r w:rsidRPr="00916316">
              <w:rPr>
                <w:rFonts w:ascii="Times New Roman" w:eastAsia="Calibri" w:hAnsi="Times New Roman" w:cs="Times New Roman"/>
                <w:sz w:val="20"/>
                <w:szCs w:val="20"/>
              </w:rPr>
              <w:t>Program savjetovalište i psiho-socijalna podrška u zajednici</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34.350,00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44.000</w:t>
            </w:r>
          </w:p>
        </w:tc>
      </w:tr>
      <w:tr w:rsidR="00916316" w:rsidRPr="00916316" w:rsidTr="00916316">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rPr>
              <w:t>Programi prevencije</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15.900,00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18.700</w:t>
            </w:r>
          </w:p>
        </w:tc>
      </w:tr>
      <w:tr w:rsidR="00916316" w:rsidRPr="00916316" w:rsidTr="00916316">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rPr>
              <w:t>Program vanbolničko liječenje ovisnosti</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13.000,00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13.550</w:t>
            </w:r>
          </w:p>
        </w:tc>
      </w:tr>
      <w:tr w:rsidR="00916316" w:rsidRPr="00916316" w:rsidTr="00916316">
        <w:trPr>
          <w:trHeight w:val="267"/>
        </w:trPr>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 prevencija i tretmani poremećaja vezanih uz prehranu</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10.200,00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10.200</w:t>
            </w:r>
          </w:p>
        </w:tc>
      </w:tr>
      <w:tr w:rsidR="00916316" w:rsidRPr="00916316" w:rsidTr="00916316">
        <w:trPr>
          <w:trHeight w:val="271"/>
        </w:trPr>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w:t>
            </w:r>
          </w:p>
        </w:tc>
        <w:tc>
          <w:tcPr>
            <w:tcW w:w="1559" w:type="dxa"/>
            <w:shd w:val="clear" w:color="auto" w:fill="auto"/>
          </w:tcPr>
          <w:p w:rsidR="00916316" w:rsidRPr="00916316" w:rsidRDefault="00916316" w:rsidP="00916316">
            <w:pPr>
              <w:spacing w:after="0" w:line="240" w:lineRule="auto"/>
              <w:jc w:val="center"/>
              <w:rPr>
                <w:rFonts w:ascii="Times New Roman" w:eastAsia="Calibri" w:hAnsi="Times New Roman" w:cs="Times New Roman"/>
                <w:b/>
                <w:bCs/>
                <w:sz w:val="20"/>
                <w:szCs w:val="20"/>
              </w:rPr>
            </w:pPr>
            <w:r w:rsidRPr="00916316">
              <w:rPr>
                <w:rFonts w:ascii="Times New Roman" w:eastAsia="Calibri" w:hAnsi="Times New Roman" w:cs="Times New Roman"/>
                <w:b/>
                <w:bCs/>
                <w:sz w:val="20"/>
                <w:szCs w:val="20"/>
              </w:rPr>
              <w:t>73.450,00</w:t>
            </w:r>
          </w:p>
        </w:tc>
        <w:tc>
          <w:tcPr>
            <w:tcW w:w="1559" w:type="dxa"/>
          </w:tcPr>
          <w:p w:rsidR="00916316" w:rsidRPr="00916316" w:rsidRDefault="00916316" w:rsidP="00916316">
            <w:pPr>
              <w:spacing w:after="0" w:line="240" w:lineRule="auto"/>
              <w:jc w:val="center"/>
              <w:rPr>
                <w:rFonts w:ascii="Times New Roman" w:eastAsia="Calibri" w:hAnsi="Times New Roman" w:cs="Times New Roman"/>
                <w:b/>
                <w:bCs/>
                <w:sz w:val="20"/>
                <w:szCs w:val="20"/>
              </w:rPr>
            </w:pPr>
            <w:r w:rsidRPr="00916316">
              <w:rPr>
                <w:rFonts w:ascii="Times New Roman" w:eastAsia="Calibri" w:hAnsi="Times New Roman" w:cs="Times New Roman"/>
                <w:b/>
                <w:bCs/>
                <w:sz w:val="20"/>
                <w:szCs w:val="20"/>
              </w:rPr>
              <w:t>86.450</w:t>
            </w:r>
          </w:p>
        </w:tc>
      </w:tr>
      <w:bookmarkEnd w:id="54"/>
    </w:tbl>
    <w:p w:rsidR="00916316" w:rsidRPr="00916316" w:rsidRDefault="00916316" w:rsidP="00916316">
      <w:pPr>
        <w:spacing w:after="0" w:line="240" w:lineRule="auto"/>
        <w:rPr>
          <w:rFonts w:ascii="Times New Roman" w:eastAsia="Calibri" w:hAnsi="Times New Roman" w:cs="Times New Roman"/>
          <w:b/>
          <w:bCs/>
          <w:sz w:val="24"/>
          <w:szCs w:val="24"/>
          <w:lang w:eastAsia="en-US"/>
        </w:rPr>
      </w:pPr>
    </w:p>
    <w:p w:rsidR="00916316" w:rsidRPr="00916316" w:rsidRDefault="00916316" w:rsidP="00916316">
      <w:pPr>
        <w:spacing w:after="0" w:line="240" w:lineRule="auto"/>
        <w:ind w:firstLine="708"/>
        <w:rPr>
          <w:rFonts w:ascii="Calibri" w:eastAsia="Calibri" w:hAnsi="Calibri" w:cs="Times New Roman"/>
          <w:b/>
          <w:bCs/>
          <w:sz w:val="24"/>
          <w:szCs w:val="24"/>
          <w:lang w:eastAsia="en-US"/>
        </w:rPr>
      </w:pPr>
      <w:r w:rsidRPr="00916316">
        <w:rPr>
          <w:rFonts w:ascii="Times New Roman" w:eastAsia="Calibri" w:hAnsi="Times New Roman" w:cs="Times New Roman"/>
          <w:b/>
          <w:bCs/>
          <w:sz w:val="24"/>
          <w:szCs w:val="24"/>
          <w:lang w:eastAsia="en-US"/>
        </w:rPr>
        <w:t>Program Savjetovalište i psiho-socijalno-zdravstvena skrb</w:t>
      </w:r>
    </w:p>
    <w:p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rPr>
        <w:t>Savjetovalište za djecu, mlade i obitelj</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No tijekom pandemije i u postpandemijsko vrijeme  se počeo značajno povećavati broj djece i mladih sa simptomima anksioznosti i depresije i samoozljeđivanjem.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podšku.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2024. godini u porečkom savjetovalištu očekuje se do 900 direktnih klijenata u prostorima savjetovališta te više od 900 osoba u indirektnom savjetovanju (telefon, facebook kontakti, skype, viber video pozivi, mail i dr.). </w:t>
      </w:r>
    </w:p>
    <w:p w:rsidR="00916316" w:rsidRPr="00916316" w:rsidRDefault="00916316" w:rsidP="00916316">
      <w:pPr>
        <w:spacing w:after="0" w:line="240" w:lineRule="auto"/>
        <w:ind w:firstLine="708"/>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Logopedsko savjetovanje i usluge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programu savjetovališta realizirat će se i u 2024. usluge logopedskog savjetovanja roditelja djece s teškoćama govornog razvoja te logopedske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Logopedskim tretmanima se potiče govor i govorno jezično izražavanje te korekcije govorno jezičnog razvoja posebno pred školu kao prevencija školskog neuspjeha. Zbog iznimne potrebe za 2024. se planiraju veća sredstva za rad logopeda s djecom i savjetovanje roditelja. U 2024. godini očekuje se da će usluge koristiti okvirno do 80 djece i 90 njihovih roditelja. Jednako tako očekuje se da će se ostvariti okvirno 500 tinjak  logopedskih usluga (testiranja i procjene, pisanje nalaza i mišljenja, savjetovanja roditelja, tretmani s djecom). </w:t>
      </w:r>
    </w:p>
    <w:p w:rsidR="00916316" w:rsidRPr="00916316" w:rsidRDefault="00916316" w:rsidP="00916316">
      <w:pPr>
        <w:spacing w:after="0" w:line="240" w:lineRule="auto"/>
        <w:ind w:firstLine="708"/>
        <w:jc w:val="both"/>
        <w:rPr>
          <w:rFonts w:ascii="Times New Roman" w:eastAsia="Calibri" w:hAnsi="Times New Roman" w:cs="Times New Roman"/>
          <w:i/>
          <w:sz w:val="24"/>
          <w:szCs w:val="24"/>
        </w:rPr>
      </w:pPr>
      <w:r w:rsidRPr="00916316">
        <w:rPr>
          <w:rFonts w:ascii="Times New Roman" w:eastAsia="Calibri" w:hAnsi="Times New Roman" w:cs="Times New Roman"/>
          <w:i/>
          <w:sz w:val="24"/>
          <w:szCs w:val="24"/>
        </w:rPr>
        <w:t>Savjetovalište za prehranu-nutricionističko savjetovalište</w:t>
      </w:r>
    </w:p>
    <w:p w:rsidR="00916316" w:rsidRPr="00916316" w:rsidRDefault="00916316" w:rsidP="00916316">
      <w:pPr>
        <w:spacing w:after="0" w:line="240" w:lineRule="auto"/>
        <w:jc w:val="both"/>
        <w:rPr>
          <w:rFonts w:ascii="Times New Roman" w:eastAsia="Calibri" w:hAnsi="Times New Roman" w:cs="Times New Roman"/>
          <w:iCs/>
          <w:sz w:val="24"/>
          <w:szCs w:val="24"/>
        </w:rPr>
      </w:pPr>
      <w:r w:rsidRPr="00916316">
        <w:rPr>
          <w:rFonts w:ascii="Times New Roman" w:eastAsia="Calibri" w:hAnsi="Times New Roman" w:cs="Times New Roman"/>
          <w:iCs/>
          <w:sz w:val="24"/>
          <w:szCs w:val="24"/>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je djelovalo i tijekom pandemije, a djelovat će i u 2024.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savjetovanja.</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Krizne intervencije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2024. godini. .</w:t>
      </w:r>
    </w:p>
    <w:p w:rsidR="00916316" w:rsidRPr="00916316" w:rsidRDefault="00916316" w:rsidP="00916316">
      <w:pPr>
        <w:spacing w:after="0" w:line="240" w:lineRule="auto"/>
        <w:ind w:firstLine="708"/>
        <w:rPr>
          <w:rFonts w:ascii="Times New Roman" w:eastAsia="Calibri" w:hAnsi="Times New Roman" w:cs="Times New Roman"/>
          <w:b/>
          <w:bCs/>
          <w:color w:val="C00000"/>
          <w:sz w:val="24"/>
          <w:szCs w:val="24"/>
          <w:lang w:eastAsia="en-US"/>
        </w:rPr>
      </w:pPr>
      <w:r w:rsidRPr="00916316">
        <w:rPr>
          <w:rFonts w:ascii="Times New Roman" w:eastAsia="Calibri" w:hAnsi="Times New Roman" w:cs="Times New Roman"/>
          <w:b/>
          <w:bCs/>
          <w:sz w:val="24"/>
          <w:szCs w:val="24"/>
          <w:lang w:eastAsia="en-US"/>
        </w:rPr>
        <w:t>Programi prevencije</w:t>
      </w:r>
    </w:p>
    <w:p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Program „Zajedno protiv ovisnosti“</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2024. očekuje se redovan rad odgojno obrazovnih ustanova te se ponovno planiraju zaštitni porečki preventivni programi.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generecijske programske cjeline iz Programa usmjerene djeci i mladima te važnim odraslima: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Programi socioemocionalnog učenja za predškolce (RARA) i osnovnoškolce (PATHS</w:t>
      </w:r>
      <w:r w:rsidRPr="00916316">
        <w:rPr>
          <w:rFonts w:ascii="Times New Roman" w:eastAsia="Calibri" w:hAnsi="Times New Roman" w:cs="Times New Roman"/>
          <w:b/>
          <w:bCs/>
          <w:i/>
          <w:iCs/>
          <w:sz w:val="24"/>
          <w:szCs w:val="24"/>
        </w:rPr>
        <w:t>)</w:t>
      </w:r>
      <w:r w:rsidRPr="00916316">
        <w:rPr>
          <w:rFonts w:ascii="Times New Roman" w:eastAsia="Calibri" w:hAnsi="Times New Roman" w:cs="Times New Roman"/>
          <w:i/>
          <w:iCs/>
          <w:sz w:val="24"/>
          <w:szCs w:val="24"/>
        </w:rPr>
        <w:t xml:space="preserve"> </w:t>
      </w:r>
      <w:r w:rsidRPr="00916316">
        <w:rPr>
          <w:rFonts w:ascii="Times New Roman" w:eastAsia="Calibri" w:hAnsi="Times New Roman" w:cs="Times New Roman"/>
          <w:sz w:val="24"/>
          <w:szCs w:val="24"/>
        </w:rPr>
        <w:t xml:space="preserve">usmjerenih usvajanju socijalnih i komunikacijskih vještina za kontrolu i usmjeravanje emocija, izbor komunikacije koja doprinosi nenasilnom rješavanju sukoba, samokontroli, odgovornom donošenju odluka i usmjeravanju emocija,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Rasplesani razredi –</w:t>
      </w:r>
      <w:r w:rsidRPr="00916316">
        <w:rPr>
          <w:rFonts w:ascii="Times New Roman" w:eastAsia="Calibri" w:hAnsi="Times New Roman" w:cs="Times New Roman"/>
          <w:sz w:val="24"/>
          <w:szCs w:val="24"/>
        </w:rPr>
        <w:t xml:space="preserve"> </w:t>
      </w:r>
      <w:bookmarkStart w:id="55" w:name="_Hlk117766958"/>
      <w:r w:rsidRPr="00916316">
        <w:rPr>
          <w:rFonts w:ascii="Times New Roman" w:eastAsia="Calibri" w:hAnsi="Times New Roman" w:cs="Times New Roman"/>
          <w:sz w:val="24"/>
          <w:szCs w:val="24"/>
        </w:rPr>
        <w:t xml:space="preserve">osnaživanje djece kroz </w:t>
      </w:r>
      <w:bookmarkEnd w:id="55"/>
      <w:r w:rsidRPr="00916316">
        <w:rPr>
          <w:rFonts w:ascii="Times New Roman" w:eastAsia="Calibri" w:hAnsi="Times New Roman" w:cs="Times New Roman"/>
          <w:sz w:val="24"/>
          <w:szCs w:val="24"/>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r w:rsidRPr="00916316">
        <w:rPr>
          <w:rFonts w:ascii="Times New Roman" w:eastAsia="Calibri" w:hAnsi="Times New Roman" w:cs="Times New Roman"/>
          <w:i/>
          <w:iCs/>
          <w:sz w:val="24"/>
          <w:szCs w:val="24"/>
        </w:rPr>
        <w:t xml:space="preserve">Rasplesani vrtići- </w:t>
      </w:r>
      <w:r w:rsidRPr="00916316">
        <w:rPr>
          <w:rFonts w:ascii="Times New Roman" w:eastAsia="Calibri" w:hAnsi="Times New Roman" w:cs="Times New Roman"/>
          <w:sz w:val="24"/>
          <w:szCs w:val="24"/>
        </w:rPr>
        <w:t xml:space="preserve">osnaživanje djece predškolskih grupa porečkih dječjih vrtića Radost i Paperino  kroz ples,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Muzikoterapija</w:t>
      </w:r>
      <w:r w:rsidRPr="00916316">
        <w:rPr>
          <w:rFonts w:ascii="Times New Roman" w:eastAsia="Calibri" w:hAnsi="Times New Roman" w:cs="Times New Roman"/>
          <w:sz w:val="24"/>
          <w:szCs w:val="24"/>
        </w:rPr>
        <w:t xml:space="preserve"> – radionički tip rada koristeći tehnike i metode muzikoterapije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Ja u ogledalu-</w:t>
      </w:r>
      <w:r w:rsidRPr="00916316">
        <w:rPr>
          <w:rFonts w:ascii="Times New Roman" w:eastAsia="Calibri" w:hAnsi="Times New Roman" w:cs="Times New Roman"/>
          <w:sz w:val="24"/>
          <w:szCs w:val="24"/>
        </w:rPr>
        <w:t xml:space="preserve"> radionice usmjerene prevenciji poremećaja hranjenja za srednjoškolce,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 xml:space="preserve">Naš izbor je zdrav život - </w:t>
      </w:r>
      <w:r w:rsidRPr="00916316">
        <w:rPr>
          <w:rFonts w:ascii="Times New Roman" w:eastAsia="Calibri" w:hAnsi="Times New Roman" w:cs="Times New Roman"/>
          <w:sz w:val="24"/>
          <w:szCs w:val="24"/>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 xml:space="preserve">Tko zapravo pobjeđuje?- </w:t>
      </w:r>
      <w:r w:rsidRPr="00916316">
        <w:rPr>
          <w:rFonts w:ascii="Times New Roman" w:eastAsia="Calibri" w:hAnsi="Times New Roman" w:cs="Times New Roman"/>
          <w:sz w:val="24"/>
          <w:szCs w:val="24"/>
        </w:rPr>
        <w:t xml:space="preserve">strukturirani program prevencije kockanja i klađenja za porečke srednjoškolce koji će izvoditi u srednjim školama za 2. razrede u radioničkom tipu rada, </w:t>
      </w:r>
      <w:r w:rsidRPr="00916316">
        <w:rPr>
          <w:rFonts w:ascii="Times New Roman" w:eastAsia="Calibri" w:hAnsi="Times New Roman" w:cs="Times New Roman"/>
          <w:i/>
          <w:iCs/>
          <w:sz w:val="24"/>
          <w:szCs w:val="24"/>
        </w:rPr>
        <w:t xml:space="preserve">Program Mladi – znanjem za zdravlje - </w:t>
      </w:r>
      <w:r w:rsidRPr="00916316">
        <w:rPr>
          <w:rFonts w:ascii="Times New Roman" w:eastAsia="Calibri" w:hAnsi="Times New Roman" w:cs="Times New Roman"/>
          <w:sz w:val="24"/>
          <w:szCs w:val="24"/>
        </w:rPr>
        <w:t>predavanja i radionice usmjereni specifičnim interesima mladih tijekom odrastanja (ovisnosti, međuodnosi spolova, nenasilne veze mladih, samopouzdanje, odgovornosti u odrastanju i dr. ) , socio-emocionalno učenje i povezivanje.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Ukupno se godišnje u ovom programu obuhvati 2500 do 3000 osoba različitih dobnih skupina te se isto planira i u 2024. godini. </w:t>
      </w:r>
    </w:p>
    <w:p w:rsidR="00916316" w:rsidRPr="00916316" w:rsidRDefault="00916316" w:rsidP="00916316">
      <w:pPr>
        <w:spacing w:after="0" w:line="240" w:lineRule="auto"/>
        <w:ind w:firstLine="708"/>
        <w:jc w:val="both"/>
        <w:rPr>
          <w:rFonts w:ascii="Times New Roman" w:eastAsia="Calibri" w:hAnsi="Times New Roman" w:cs="Times New Roman"/>
          <w:b/>
          <w:bCs/>
          <w:sz w:val="24"/>
          <w:szCs w:val="24"/>
        </w:rPr>
      </w:pPr>
      <w:r w:rsidRPr="00916316">
        <w:rPr>
          <w:rFonts w:ascii="Times New Roman" w:eastAsia="Calibri" w:hAnsi="Times New Roman" w:cs="Times New Roman"/>
          <w:b/>
          <w:bCs/>
          <w:sz w:val="24"/>
          <w:szCs w:val="24"/>
        </w:rPr>
        <w:t xml:space="preserve">Program vanbolničkog liječenje ovisnosti o drogama i alkoholu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Vanbolničko liječenje ovisnosti o drogama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destigmatizacija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osvisnosti izmiču kontroli. U 2024. godini očekuje se obuhvat do okvirno 250 osoba ukupno, od čega do 160 ovisnika te 100 članova obitelji. Isto tako planira se okvirno do 500 pruženih usluga individualnog i obiteljskog savjetovanja istim korisnicima.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Terapijska zajednica za liječenje ovisnika o alkoholu</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w:t>
      </w:r>
      <w:r w:rsidRPr="00916316">
        <w:rPr>
          <w:rFonts w:ascii="Times New Roman" w:eastAsia="Calibri" w:hAnsi="Times New Roman" w:cs="Times New Roman"/>
          <w:sz w:val="24"/>
          <w:szCs w:val="24"/>
          <w:lang w:val="it-IT" w:eastAsia="en-US"/>
        </w:rPr>
        <w:t xml:space="preserve">. </w:t>
      </w:r>
      <w:r w:rsidRPr="00916316">
        <w:rPr>
          <w:rFonts w:ascii="Times New Roman" w:eastAsia="Calibri" w:hAnsi="Times New Roman" w:cs="Times New Roman"/>
          <w:sz w:val="24"/>
          <w:szCs w:val="24"/>
          <w:lang w:eastAsia="en-US"/>
        </w:rPr>
        <w:t xml:space="preserve">U 2024.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rsidR="00916316" w:rsidRPr="00916316" w:rsidRDefault="00916316" w:rsidP="00916316">
      <w:pPr>
        <w:spacing w:after="0" w:line="240" w:lineRule="auto"/>
        <w:ind w:firstLine="708"/>
        <w:jc w:val="both"/>
        <w:rPr>
          <w:rFonts w:ascii="Times New Roman" w:eastAsia="Calibri" w:hAnsi="Times New Roman" w:cs="Times New Roman"/>
          <w:b/>
          <w:sz w:val="24"/>
          <w:szCs w:val="24"/>
        </w:rPr>
      </w:pPr>
      <w:r w:rsidRPr="00916316">
        <w:rPr>
          <w:rFonts w:ascii="Times New Roman" w:eastAsia="Calibri" w:hAnsi="Times New Roman" w:cs="Times New Roman"/>
          <w:b/>
          <w:sz w:val="24"/>
          <w:szCs w:val="24"/>
        </w:rPr>
        <w:t>Program Prevencija i tretmani poremećaja vezanih uz prehranu</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U vrijeme pandemije COVID 19 značajno je poraslo emocionalno jedenje djece, mladih i odraslih te slika pretilosti u općoj populaciji u RH.  Ovaj program se realizira u više segmenata od kojih su dva ključna: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samoodržavanje.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916316">
        <w:rPr>
          <w:rFonts w:ascii="Times New Roman" w:eastAsia="Times New Roman" w:hAnsi="Times New Roman" w:cs="Times New Roman"/>
          <w:sz w:val="24"/>
          <w:szCs w:val="24"/>
        </w:rPr>
        <w:t>U 2024. očekuje se okvirno 50 osoba u grupnoj redukciji težine, te 20-tak osoba s različitim poremećajima hranjenja, okvirno 60 grupnih psihoterapijskih susreta/usluga i 30 tak individualnih tretmana.</w:t>
      </w:r>
    </w:p>
    <w:p w:rsidR="00916316" w:rsidRPr="00916316" w:rsidRDefault="00916316" w:rsidP="00916316">
      <w:pPr>
        <w:spacing w:after="0" w:line="240" w:lineRule="auto"/>
        <w:jc w:val="both"/>
        <w:rPr>
          <w:rFonts w:ascii="Times New Roman" w:eastAsia="Calibri" w:hAnsi="Times New Roman" w:cs="Times New Roman"/>
          <w:color w:val="C00000"/>
          <w:sz w:val="20"/>
          <w:szCs w:val="20"/>
        </w:rPr>
      </w:pPr>
    </w:p>
    <w:p w:rsidR="00916316" w:rsidRPr="00916316" w:rsidRDefault="00916316" w:rsidP="00916316">
      <w:pPr>
        <w:spacing w:after="0" w:line="240" w:lineRule="auto"/>
        <w:outlineLvl w:val="0"/>
        <w:rPr>
          <w:rFonts w:ascii="Times New Roman" w:eastAsia="Times New Roman" w:hAnsi="Times New Roman" w:cs="Times New Roman"/>
          <w:color w:val="000000"/>
          <w:sz w:val="24"/>
          <w:szCs w:val="24"/>
          <w:u w:val="single"/>
        </w:rPr>
      </w:pPr>
      <w:r w:rsidRPr="00916316">
        <w:rPr>
          <w:rFonts w:ascii="Times New Roman" w:eastAsia="Times New Roman" w:hAnsi="Times New Roman" w:cs="Times New Roman"/>
          <w:b/>
          <w:color w:val="000000"/>
          <w:sz w:val="24"/>
          <w:szCs w:val="24"/>
        </w:rPr>
        <w:t>Pokazatelji rezultata:</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50"/>
        <w:gridCol w:w="1428"/>
        <w:gridCol w:w="1083"/>
        <w:gridCol w:w="1083"/>
        <w:gridCol w:w="1083"/>
        <w:gridCol w:w="1083"/>
      </w:tblGrid>
      <w:tr w:rsidR="00916316" w:rsidRPr="00916316" w:rsidTr="00916316">
        <w:tc>
          <w:tcPr>
            <w:tcW w:w="177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5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b/>
                <w:i/>
                <w:iCs/>
                <w:color w:val="000000"/>
                <w:sz w:val="20"/>
                <w:szCs w:val="20"/>
              </w:rPr>
            </w:pPr>
            <w:r w:rsidRPr="00916316">
              <w:rPr>
                <w:rFonts w:ascii="Times New Roman" w:eastAsia="Calibri" w:hAnsi="Times New Roman" w:cs="Times New Roman"/>
                <w:b/>
                <w:bCs/>
                <w:i/>
                <w:iCs/>
                <w:sz w:val="20"/>
                <w:szCs w:val="20"/>
              </w:rPr>
              <w:t>Program Savjetovalište i psiho-socijalno-zdravstvena skrb</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Calibri" w:hAnsi="Times New Roman" w:cs="Times New Roman"/>
                <w:b/>
                <w:bCs/>
                <w:i/>
                <w:iCs/>
                <w:sz w:val="20"/>
                <w:szCs w:val="20"/>
              </w:rPr>
            </w:pPr>
            <w:r w:rsidRPr="00916316">
              <w:rPr>
                <w:rFonts w:ascii="Times New Roman" w:eastAsia="Calibri" w:hAnsi="Times New Roman" w:cs="Times New Roman"/>
                <w:i/>
                <w:iCs/>
                <w:sz w:val="20"/>
                <w:szCs w:val="20"/>
              </w:rPr>
              <w:t>Savjetovalište za djecu, mlade i obitelj</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Povećanje broja korisnika i usluga Savjetovališta i psihosocijalne podrške</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Evidencija broja korisnika i broja usluga te procjene osobnog napretka od strane svakog terapeuta za korisnika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svih dobnih skupina u direktnom i indirektnom savjetovanju</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psihosocijalnih usluga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1647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8492</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3325"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i/>
                <w:iCs/>
                <w:sz w:val="20"/>
                <w:szCs w:val="20"/>
              </w:rPr>
              <w:t>Logopedske  usluge</w:t>
            </w:r>
          </w:p>
        </w:tc>
        <w:tc>
          <w:tcPr>
            <w:tcW w:w="142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Povećanje broja korisnika i usluga Logopedskog savjetovališta i tretmana</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Evidencija broja korisnika i usluga te procjene osobnog napretka od strane svakog terapeuta za korisnika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usluge</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djeca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roditelji</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logopedskih usluga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77</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450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460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460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460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i/>
                <w:sz w:val="20"/>
                <w:szCs w:val="20"/>
              </w:rPr>
              <w:t>Savjetovalište za prehranu-nutricionističko savjetovalište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Calibri" w:hAnsi="Times New Roman" w:cs="Times New Roman"/>
                <w:iCs/>
                <w:sz w:val="20"/>
                <w:szCs w:val="20"/>
              </w:rPr>
              <w:t xml:space="preserve">Rad Savjetovališta za prehranu-nutricionističkog savjetovališta </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Praćenje rada savjetovališta, evidentiranje broja dolazaka nutricionista, broja korisnika i broja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termina/god</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r>
      <w:tr w:rsidR="00916316" w:rsidRPr="00916316" w:rsidTr="00916316">
        <w:tc>
          <w:tcPr>
            <w:tcW w:w="3325"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i/>
                <w:iCs/>
                <w:color w:val="000000"/>
                <w:sz w:val="20"/>
                <w:szCs w:val="20"/>
              </w:rPr>
            </w:pPr>
            <w:r w:rsidRPr="00916316">
              <w:rPr>
                <w:rFonts w:ascii="Times New Roman" w:eastAsia="Times New Roman" w:hAnsi="Times New Roman" w:cs="Times New Roman"/>
                <w:b/>
                <w:bCs/>
                <w:i/>
                <w:iCs/>
                <w:color w:val="000000"/>
                <w:sz w:val="20"/>
                <w:szCs w:val="20"/>
              </w:rPr>
              <w:t xml:space="preserve">Programi prevencije </w:t>
            </w:r>
          </w:p>
        </w:tc>
        <w:tc>
          <w:tcPr>
            <w:tcW w:w="142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3325"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i/>
                <w:iCs/>
                <w:color w:val="000000"/>
                <w:sz w:val="20"/>
                <w:szCs w:val="20"/>
              </w:rPr>
            </w:pPr>
            <w:r w:rsidRPr="00916316">
              <w:rPr>
                <w:rFonts w:ascii="Times New Roman" w:eastAsia="Times New Roman" w:hAnsi="Times New Roman" w:cs="Times New Roman"/>
                <w:i/>
                <w:iCs/>
                <w:color w:val="000000"/>
                <w:sz w:val="20"/>
                <w:szCs w:val="20"/>
              </w:rPr>
              <w:t>Program Zajedno protiv ovisnosti</w:t>
            </w:r>
          </w:p>
        </w:tc>
        <w:tc>
          <w:tcPr>
            <w:tcW w:w="142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rPr>
          <w:trHeight w:val="425"/>
        </w:trPr>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Calibri" w:hAnsi="Times New Roman" w:cs="Times New Roman"/>
                <w:sz w:val="20"/>
                <w:szCs w:val="20"/>
              </w:rPr>
              <w:t xml:space="preserve">Povećanje broja  djece, mladih i stručnjaka uključenih u preventivne generacijske programe, akcije, edukacije i kampanje </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Provođenje preventivnih generacijskih programa, uključivanje stručnih suradnika i korisnika usluga u programske aktivnosti prevencije ovisnosti i rizičnih ponašanja djece i mladih</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imenovanih i realiziranih programskih aktivnosti</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stručnjaka voditelja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korisnika svih preventivnih programa (djeca, učitelji, roditelji)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r>
      <w:tr w:rsidR="00916316" w:rsidRPr="00916316" w:rsidTr="00916316">
        <w:trPr>
          <w:trHeight w:val="247"/>
        </w:trPr>
        <w:tc>
          <w:tcPr>
            <w:tcW w:w="6919" w:type="dxa"/>
            <w:gridSpan w:val="5"/>
            <w:shd w:val="clear" w:color="auto" w:fill="auto"/>
          </w:tcPr>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Calibri" w:hAnsi="Times New Roman" w:cs="Times New Roman"/>
                <w:b/>
                <w:bCs/>
                <w:i/>
                <w:iCs/>
                <w:sz w:val="20"/>
                <w:szCs w:val="20"/>
              </w:rPr>
              <w:t>Program vanbolničkog liječenja ovisnosti o alkoholu, drogama, kocki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rPr>
          <w:trHeight w:val="406"/>
        </w:trPr>
        <w:tc>
          <w:tcPr>
            <w:tcW w:w="6919" w:type="dxa"/>
            <w:gridSpan w:val="5"/>
            <w:shd w:val="clear" w:color="auto" w:fill="auto"/>
          </w:tcPr>
          <w:p w:rsidR="00916316" w:rsidRPr="00916316" w:rsidRDefault="00916316" w:rsidP="00916316">
            <w:pPr>
              <w:spacing w:after="0" w:line="240" w:lineRule="auto"/>
              <w:rPr>
                <w:rFonts w:ascii="Times New Roman" w:eastAsia="Calibri" w:hAnsi="Times New Roman" w:cs="Times New Roman"/>
                <w:i/>
                <w:iCs/>
                <w:sz w:val="20"/>
                <w:szCs w:val="20"/>
              </w:rPr>
            </w:pPr>
            <w:r w:rsidRPr="00916316">
              <w:rPr>
                <w:rFonts w:ascii="Times New Roman" w:eastAsia="Calibri" w:hAnsi="Times New Roman" w:cs="Times New Roman"/>
                <w:i/>
                <w:iCs/>
                <w:sz w:val="20"/>
                <w:szCs w:val="20"/>
              </w:rPr>
              <w:t xml:space="preserve">Vanbolničko liječenje ovisnosti o drogama </w:t>
            </w:r>
          </w:p>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Calibri" w:hAnsi="Times New Roman" w:cs="Times New Roman"/>
                <w:i/>
                <w:iCs/>
                <w:sz w:val="20"/>
                <w:szCs w:val="20"/>
              </w:rPr>
              <w:t>Terapijska zajednica za liječenje ovisnika o alkoholu,kockanju,klađenju</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Povećanje prihvata ovisnika i pruženog broja usluga psihosocijalne podrške te tretmana odvikavanja od sredstava ovisnosti (droga, alkohol, kocka)</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Evidencija broja korisnika i usluga te procjene osobnog napretka od strane svakog terapeuta za korisnika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svih dobnih skupina u direktnom i indirektnom savjetovanju</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psihosocijalnih usluga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530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i/>
                <w:iCs/>
                <w:color w:val="000000"/>
                <w:sz w:val="20"/>
                <w:szCs w:val="20"/>
              </w:rPr>
            </w:pPr>
            <w:r w:rsidRPr="00916316">
              <w:rPr>
                <w:rFonts w:ascii="Times New Roman" w:eastAsia="Calibri" w:hAnsi="Times New Roman" w:cs="Times New Roman"/>
                <w:b/>
                <w:i/>
                <w:iCs/>
                <w:sz w:val="20"/>
                <w:szCs w:val="20"/>
              </w:rPr>
              <w:t>Program Prevencija i tretmani poremećaja vezanih uz prehranu</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Calibri" w:hAnsi="Times New Roman" w:cs="Times New Roman"/>
                <w:bCs/>
                <w:sz w:val="20"/>
                <w:szCs w:val="20"/>
              </w:rPr>
            </w:pPr>
            <w:r w:rsidRPr="00916316">
              <w:rPr>
                <w:rFonts w:ascii="Times New Roman" w:eastAsia="Calibri" w:hAnsi="Times New Roman" w:cs="Times New Roman"/>
                <w:bCs/>
                <w:sz w:val="20"/>
                <w:szCs w:val="20"/>
              </w:rPr>
              <w:t>Povećanje broja korisnika i usluga uključenih u tretmane i prevenciju poremećaja vezanih uz prehranu</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u w:val="single"/>
              </w:rPr>
            </w:pPr>
            <w:r w:rsidRPr="00916316">
              <w:rPr>
                <w:rFonts w:ascii="Times New Roman" w:eastAsia="Times New Roman" w:hAnsi="Times New Roman" w:cs="Times New Roman"/>
                <w:color w:val="000000"/>
                <w:sz w:val="20"/>
                <w:szCs w:val="20"/>
              </w:rPr>
              <w:t xml:space="preserve">Evidencija broja korisnika i broja pruženih usluga uključenih u tretman osoba s poremećajima hranjenja </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svih korisnika programa u grupnom i individualnom radu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psihosocijalnih usluga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189</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rPr>
          <w:sz w:val="21"/>
          <w:szCs w:val="21"/>
          <w:lang w:eastAsia="en-US"/>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Kapitalni projekt: Nabava opreme</w:t>
      </w:r>
    </w:p>
    <w:p w:rsidR="00916316" w:rsidRPr="00916316" w:rsidRDefault="00916316" w:rsidP="00916316">
      <w:pPr>
        <w:spacing w:after="0" w:line="240" w:lineRule="auto"/>
        <w:outlineLvl w:val="0"/>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Sredstva su planirana za nabavu informatičke opreme zbog dotrajalosti postojeće opreme (za nabavu laptopa i kompjutora).</w:t>
      </w: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76"/>
        <w:gridCol w:w="1123"/>
        <w:gridCol w:w="1083"/>
        <w:gridCol w:w="1102"/>
        <w:gridCol w:w="1134"/>
        <w:gridCol w:w="1145"/>
      </w:tblGrid>
      <w:tr w:rsidR="00916316" w:rsidRPr="00916316" w:rsidTr="00916316">
        <w:tc>
          <w:tcPr>
            <w:tcW w:w="16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10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14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69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Nabavljena oprema </w:t>
            </w:r>
          </w:p>
        </w:tc>
        <w:tc>
          <w:tcPr>
            <w:tcW w:w="167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poboljšavaju se uvjeti rada zaposlenima i učenicima </w:t>
            </w:r>
          </w:p>
        </w:tc>
        <w:tc>
          <w:tcPr>
            <w:tcW w:w="11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10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14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1660AD" w:rsidRDefault="001660AD"/>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BC2CE2" w:rsidRPr="00B10C47" w:rsidRDefault="00BC2CE2" w:rsidP="00BC2C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B10C47">
        <w:rPr>
          <w:rFonts w:ascii="Times New Roman" w:eastAsia="Times New Roman" w:hAnsi="Times New Roman" w:cs="Times New Roman"/>
          <w:b/>
          <w:sz w:val="28"/>
          <w:szCs w:val="28"/>
        </w:rPr>
        <w:t>UPRAVNI ODJEL ZA GOSPODARSTVO</w:t>
      </w:r>
      <w:r>
        <w:rPr>
          <w:rFonts w:ascii="Times New Roman" w:eastAsia="Times New Roman" w:hAnsi="Times New Roman" w:cs="Times New Roman"/>
          <w:b/>
          <w:sz w:val="28"/>
          <w:szCs w:val="28"/>
        </w:rPr>
        <w:t xml:space="preserve"> I EU FONDOVE</w:t>
      </w:r>
    </w:p>
    <w:p w:rsidR="00BC2CE2" w:rsidRPr="00B10C47" w:rsidRDefault="00BC2CE2" w:rsidP="00BC2CE2">
      <w:pPr>
        <w:tabs>
          <w:tab w:val="left" w:pos="5800"/>
        </w:tabs>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BC2CE2" w:rsidRDefault="00BC2CE2" w:rsidP="00BC2CE2">
      <w:pPr>
        <w:jc w:val="both"/>
        <w:rPr>
          <w:rFonts w:ascii="Times New Roman" w:hAnsi="Times New Roman" w:cs="Times New Roman"/>
          <w:b/>
          <w:sz w:val="24"/>
          <w:szCs w:val="24"/>
        </w:rPr>
      </w:pPr>
      <w:r w:rsidRPr="00F756EC">
        <w:rPr>
          <w:rFonts w:ascii="Times New Roman" w:hAnsi="Times New Roman" w:cs="Times New Roman"/>
          <w:b/>
          <w:sz w:val="24"/>
          <w:szCs w:val="24"/>
        </w:rPr>
        <w:t>DJELOKRUG RADA</w:t>
      </w:r>
    </w:p>
    <w:p w:rsidR="00BC2CE2" w:rsidRPr="00F756EC" w:rsidRDefault="00BC2CE2" w:rsidP="00BC2CE2">
      <w:pPr>
        <w:jc w:val="both"/>
        <w:rPr>
          <w:rFonts w:ascii="Times New Roman" w:hAnsi="Times New Roman" w:cs="Times New Roman"/>
          <w:b/>
          <w:sz w:val="24"/>
          <w:szCs w:val="24"/>
        </w:rPr>
      </w:pPr>
      <w:r w:rsidRPr="00801FEF">
        <w:rPr>
          <w:rFonts w:ascii="Times New Roman" w:eastAsia="Times New Roman" w:hAnsi="Times New Roman" w:cs="Times New Roman"/>
          <w:sz w:val="24"/>
          <w:szCs w:val="24"/>
        </w:rPr>
        <w:t>Odlukom o ustrojstvu upravnih tijela Grada Poreča</w:t>
      </w:r>
      <w:r>
        <w:rPr>
          <w:rFonts w:ascii="Times New Roman" w:eastAsia="Times New Roman" w:hAnsi="Times New Roman" w:cs="Times New Roman"/>
          <w:sz w:val="24"/>
          <w:szCs w:val="24"/>
        </w:rPr>
        <w:t>-Parenzo</w:t>
      </w:r>
      <w:r w:rsidRPr="00801FEF">
        <w:rPr>
          <w:rFonts w:ascii="Times New Roman" w:eastAsia="Times New Roman" w:hAnsi="Times New Roman" w:cs="Times New Roman"/>
          <w:sz w:val="24"/>
          <w:szCs w:val="24"/>
        </w:rPr>
        <w:t xml:space="preserve"> („Službeni glasni</w:t>
      </w:r>
      <w:r>
        <w:rPr>
          <w:rFonts w:ascii="Times New Roman" w:eastAsia="Times New Roman" w:hAnsi="Times New Roman" w:cs="Times New Roman"/>
          <w:sz w:val="24"/>
          <w:szCs w:val="24"/>
        </w:rPr>
        <w:t>k Grada Poreča-</w:t>
      </w:r>
      <w:r w:rsidRPr="00801FEF">
        <w:rPr>
          <w:rFonts w:ascii="Times New Roman" w:eastAsia="Times New Roman" w:hAnsi="Times New Roman" w:cs="Times New Roman"/>
          <w:sz w:val="24"/>
          <w:szCs w:val="24"/>
        </w:rPr>
        <w:t>Parenzo“ br. 07/21) utvrđeno je ustrojstvo i područje rada Upravnog odjela za gospodarstvo i EU fondove koji se sastoji od:</w:t>
      </w:r>
    </w:p>
    <w:p w:rsidR="00BC2CE2" w:rsidRPr="00801FEF" w:rsidRDefault="00BC2CE2" w:rsidP="00BC2CE2">
      <w:pPr>
        <w:numPr>
          <w:ilvl w:val="0"/>
          <w:numId w:val="23"/>
        </w:numPr>
        <w:spacing w:after="0" w:line="240" w:lineRule="auto"/>
        <w:contextualSpacing/>
        <w:jc w:val="both"/>
        <w:rPr>
          <w:rFonts w:ascii="Times New Roman" w:eastAsia="Times New Roman" w:hAnsi="Times New Roman" w:cs="Times New Roman"/>
          <w:sz w:val="24"/>
          <w:szCs w:val="24"/>
        </w:rPr>
      </w:pPr>
      <w:r w:rsidRPr="00801FEF">
        <w:rPr>
          <w:rFonts w:ascii="Times New Roman" w:hAnsi="Times New Roman" w:cs="Times New Roman"/>
          <w:sz w:val="24"/>
          <w:szCs w:val="24"/>
        </w:rPr>
        <w:t>Odsjeka za gospodarstvo i poljoprivredu</w:t>
      </w:r>
      <w:r w:rsidRPr="00801FEF">
        <w:rPr>
          <w:rFonts w:ascii="Times New Roman" w:eastAsia="Times New Roman" w:hAnsi="Times New Roman" w:cs="Times New Roman"/>
          <w:sz w:val="24"/>
          <w:szCs w:val="24"/>
        </w:rPr>
        <w:t xml:space="preserve"> i</w:t>
      </w:r>
    </w:p>
    <w:p w:rsidR="00BC2CE2" w:rsidRDefault="00BC2CE2" w:rsidP="00BC2CE2">
      <w:pPr>
        <w:numPr>
          <w:ilvl w:val="0"/>
          <w:numId w:val="23"/>
        </w:numPr>
        <w:spacing w:after="0" w:line="240" w:lineRule="auto"/>
        <w:contextualSpacing/>
        <w:jc w:val="both"/>
        <w:rPr>
          <w:rFonts w:ascii="Times New Roman" w:eastAsia="Times New Roman" w:hAnsi="Times New Roman" w:cs="Times New Roman"/>
          <w:sz w:val="24"/>
          <w:szCs w:val="24"/>
        </w:rPr>
      </w:pPr>
      <w:r w:rsidRPr="00801FEF">
        <w:rPr>
          <w:rFonts w:ascii="Times New Roman" w:eastAsia="Times New Roman" w:hAnsi="Times New Roman" w:cs="Times New Roman"/>
          <w:sz w:val="24"/>
          <w:szCs w:val="24"/>
        </w:rPr>
        <w:t>Odsjeka za EU fondove i razvojne projekte.</w:t>
      </w:r>
    </w:p>
    <w:p w:rsidR="00BC2CE2" w:rsidRPr="00801FEF" w:rsidRDefault="00BC2CE2" w:rsidP="00BC2CE2">
      <w:pPr>
        <w:spacing w:after="0" w:line="240" w:lineRule="auto"/>
        <w:ind w:left="720"/>
        <w:contextualSpacing/>
        <w:jc w:val="both"/>
        <w:rPr>
          <w:rFonts w:ascii="Times New Roman" w:eastAsia="Times New Roman" w:hAnsi="Times New Roman" w:cs="Times New Roman"/>
          <w:sz w:val="24"/>
          <w:szCs w:val="24"/>
        </w:rPr>
      </w:pPr>
    </w:p>
    <w:p w:rsidR="00BC2CE2" w:rsidRPr="00076EA1" w:rsidRDefault="00BC2CE2" w:rsidP="00BC2CE2">
      <w:pPr>
        <w:spacing w:after="0" w:line="240" w:lineRule="auto"/>
        <w:ind w:firstLine="708"/>
        <w:jc w:val="both"/>
        <w:rPr>
          <w:rFonts w:ascii="Times New Roman" w:hAnsi="Times New Roman" w:cs="Times New Roman"/>
          <w:sz w:val="24"/>
          <w:szCs w:val="24"/>
        </w:rPr>
      </w:pPr>
      <w:r w:rsidRPr="00076EA1">
        <w:rPr>
          <w:rFonts w:ascii="Times New Roman" w:eastAsia="Calibri" w:hAnsi="Times New Roman" w:cs="Times New Roman"/>
          <w:sz w:val="24"/>
          <w:szCs w:val="24"/>
        </w:rPr>
        <w:t xml:space="preserve">U Odsjeku za gospodarstvo i poljoprivredu obavljaju se poslovi </w:t>
      </w:r>
      <w:r w:rsidRPr="00076EA1">
        <w:rPr>
          <w:rFonts w:ascii="Times New Roman" w:hAnsi="Times New Roman" w:cs="Times New Roman"/>
          <w:sz w:val="24"/>
          <w:szCs w:val="24"/>
        </w:rPr>
        <w:t xml:space="preserve">u vezi s poticanjem razvoja gospodarstva u sklopu planiranja prostornih i infrastrukturnih uvjeta na području Grada, </w:t>
      </w:r>
      <w:r>
        <w:rPr>
          <w:rFonts w:ascii="Times New Roman" w:hAnsi="Times New Roman" w:cs="Times New Roman"/>
          <w:sz w:val="24"/>
          <w:szCs w:val="24"/>
        </w:rPr>
        <w:t>vezani</w:t>
      </w:r>
      <w:r w:rsidRPr="00076EA1">
        <w:rPr>
          <w:rFonts w:ascii="Times New Roman" w:hAnsi="Times New Roman" w:cs="Times New Roman"/>
          <w:sz w:val="24"/>
          <w:szCs w:val="24"/>
        </w:rPr>
        <w:t xml:space="preserve"> uz poticanje rasta i razvoja poduzetništva, lokalnog gospodarstva, poljoprivr</w:t>
      </w:r>
      <w:r>
        <w:rPr>
          <w:rFonts w:ascii="Times New Roman" w:hAnsi="Times New Roman" w:cs="Times New Roman"/>
          <w:sz w:val="24"/>
          <w:szCs w:val="24"/>
        </w:rPr>
        <w:t>ede, turizma i održivog razvoja. Zatim</w:t>
      </w:r>
      <w:r w:rsidRPr="00076EA1">
        <w:rPr>
          <w:rFonts w:ascii="Times New Roman" w:hAnsi="Times New Roman" w:cs="Times New Roman"/>
          <w:sz w:val="24"/>
          <w:szCs w:val="24"/>
        </w:rPr>
        <w:t xml:space="preserve"> utvrđivanje interesa i potreba poduzetništva, osiguranje inicijalnih sredstava za razvoj poduzetništva i pomoći poduzetnicima za ostvarenje pojedinih poduzetničkih programa, poticanje i razvoj investicijskog okruženja te unapređenje poduzetničke</w:t>
      </w:r>
      <w:r>
        <w:rPr>
          <w:rFonts w:ascii="Times New Roman" w:hAnsi="Times New Roman" w:cs="Times New Roman"/>
          <w:sz w:val="24"/>
          <w:szCs w:val="24"/>
        </w:rPr>
        <w:t xml:space="preserve"> infrastrukture. Poslovi </w:t>
      </w:r>
      <w:r w:rsidRPr="00076EA1">
        <w:rPr>
          <w:rFonts w:ascii="Times New Roman" w:hAnsi="Times New Roman" w:cs="Times New Roman"/>
          <w:sz w:val="24"/>
          <w:szCs w:val="24"/>
        </w:rPr>
        <w:t>u oblasti gospodarstva iz nadležnosti Grada, zaštite potrošača, evidentiranje i čuvanje isprava o trgovačkim društvima, ustanovama i drugim pravnim osobama u potpunom ili djelomičnom vlasništvu Grada Poreča-Parenzo, isprava o pravu n</w:t>
      </w:r>
      <w:r>
        <w:rPr>
          <w:rFonts w:ascii="Times New Roman" w:hAnsi="Times New Roman" w:cs="Times New Roman"/>
          <w:sz w:val="24"/>
          <w:szCs w:val="24"/>
        </w:rPr>
        <w:t>a dionice, udjele i slično. Odsjek radi i poslove</w:t>
      </w:r>
      <w:r w:rsidRPr="00076EA1">
        <w:rPr>
          <w:rFonts w:ascii="Times New Roman" w:hAnsi="Times New Roman" w:cs="Times New Roman"/>
          <w:sz w:val="24"/>
          <w:szCs w:val="24"/>
        </w:rPr>
        <w:t xml:space="preserve"> izrade prijedloga kriterija i mjerila za korištenje </w:t>
      </w:r>
      <w:r>
        <w:rPr>
          <w:rFonts w:ascii="Times New Roman" w:hAnsi="Times New Roman" w:cs="Times New Roman"/>
          <w:sz w:val="24"/>
          <w:szCs w:val="24"/>
        </w:rPr>
        <w:t>poslovnih prostora, imovinsko-</w:t>
      </w:r>
      <w:r w:rsidRPr="00076EA1">
        <w:rPr>
          <w:rFonts w:ascii="Times New Roman" w:hAnsi="Times New Roman" w:cs="Times New Roman"/>
          <w:sz w:val="24"/>
          <w:szCs w:val="24"/>
        </w:rPr>
        <w:t>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w:t>
      </w:r>
      <w:r>
        <w:rPr>
          <w:rFonts w:ascii="Times New Roman" w:hAnsi="Times New Roman" w:cs="Times New Roman"/>
          <w:sz w:val="24"/>
          <w:szCs w:val="24"/>
        </w:rPr>
        <w:t>vrednim zemljištem, imovinsko-</w:t>
      </w:r>
      <w:r w:rsidRPr="00076EA1">
        <w:rPr>
          <w:rFonts w:ascii="Times New Roman" w:hAnsi="Times New Roman" w:cs="Times New Roman"/>
          <w:sz w:val="24"/>
          <w:szCs w:val="24"/>
        </w:rPr>
        <w:t>pravne poslove koji se odnose na prodaju državnog poljoprivrednog zemljišta, praćenje stanja i vođenje evidencija poljoprivrednog zemljišta i poslove poljoprivrednog redarstva, poslove vezane u</w:t>
      </w:r>
      <w:r>
        <w:rPr>
          <w:rFonts w:ascii="Times New Roman" w:hAnsi="Times New Roman" w:cs="Times New Roman"/>
          <w:sz w:val="24"/>
          <w:szCs w:val="24"/>
        </w:rPr>
        <w:t>z razvoj i unapređenje turizma. Odsjek je zadužen i za</w:t>
      </w:r>
      <w:r w:rsidRPr="00076EA1">
        <w:rPr>
          <w:rFonts w:ascii="Times New Roman" w:hAnsi="Times New Roman" w:cs="Times New Roman"/>
          <w:sz w:val="24"/>
          <w:szCs w:val="24"/>
        </w:rPr>
        <w:t xml:space="preserve"> </w:t>
      </w:r>
      <w:r>
        <w:rPr>
          <w:rFonts w:ascii="Times New Roman" w:hAnsi="Times New Roman" w:cs="Times New Roman"/>
          <w:sz w:val="24"/>
          <w:szCs w:val="24"/>
        </w:rPr>
        <w:t>definiranje i izradu</w:t>
      </w:r>
      <w:r w:rsidRPr="00076EA1">
        <w:rPr>
          <w:rFonts w:ascii="Times New Roman" w:hAnsi="Times New Roman" w:cs="Times New Roman"/>
          <w:sz w:val="24"/>
          <w:szCs w:val="24"/>
        </w:rPr>
        <w:t xml:space="preserve"> strateških dokumenata za Grad, pripremu, provedbu i razvoj programa i aktivnosti u području održivog razvoja i poslove vezane uz strategiju razvoja Grada te ostale slične poslove. </w:t>
      </w:r>
    </w:p>
    <w:p w:rsidR="00BC2CE2" w:rsidRPr="003923DE" w:rsidRDefault="00BC2CE2" w:rsidP="00BC2CE2">
      <w:pPr>
        <w:spacing w:after="0" w:line="240" w:lineRule="auto"/>
        <w:ind w:firstLine="708"/>
        <w:jc w:val="both"/>
        <w:rPr>
          <w:rFonts w:ascii="Times New Roman" w:eastAsia="Calibri" w:hAnsi="Times New Roman" w:cs="Times New Roman"/>
          <w:color w:val="FF0000"/>
          <w:sz w:val="24"/>
          <w:szCs w:val="24"/>
        </w:rPr>
      </w:pPr>
      <w:r w:rsidRPr="00076EA1">
        <w:rPr>
          <w:rFonts w:ascii="Times New Roman" w:eastAsia="Calibri" w:hAnsi="Times New Roman" w:cs="Times New Roman"/>
          <w:sz w:val="24"/>
          <w:szCs w:val="24"/>
        </w:rPr>
        <w:t xml:space="preserve">U Odsjeku za EU fondove i razvojne projekte obavljaju se poslovi </w:t>
      </w:r>
      <w:r w:rsidRPr="00076EA1">
        <w:rPr>
          <w:rFonts w:ascii="Times New Roman" w:hAnsi="Times New Roman" w:cs="Times New Roman"/>
          <w:sz w:val="24"/>
          <w:szCs w:val="24"/>
        </w:rPr>
        <w:t xml:space="preserve">pripreme i izrade projekata i programa suradnje sa subjektima s područja Europske unije sukladno propisima, </w:t>
      </w:r>
      <w:r>
        <w:rPr>
          <w:rFonts w:ascii="Times New Roman" w:hAnsi="Times New Roman" w:cs="Times New Roman"/>
          <w:sz w:val="24"/>
          <w:szCs w:val="24"/>
        </w:rPr>
        <w:t xml:space="preserve">te </w:t>
      </w:r>
      <w:r w:rsidRPr="00076EA1">
        <w:rPr>
          <w:rFonts w:ascii="Times New Roman" w:hAnsi="Times New Roman" w:cs="Times New Roman"/>
          <w:sz w:val="24"/>
          <w:szCs w:val="24"/>
        </w:rPr>
        <w:t xml:space="preserve">pripreme prijedloga sporazuma o suradnji. Odsjek organizira </w:t>
      </w:r>
      <w:r w:rsidRPr="003923DE">
        <w:rPr>
          <w:rFonts w:ascii="Times New Roman" w:hAnsi="Times New Roman" w:cs="Times New Roman"/>
          <w:sz w:val="24"/>
          <w:szCs w:val="24"/>
        </w:rPr>
        <w:t>bilateralnu i drugu sura</w:t>
      </w:r>
      <w:r>
        <w:rPr>
          <w:rFonts w:ascii="Times New Roman" w:hAnsi="Times New Roman" w:cs="Times New Roman"/>
          <w:sz w:val="24"/>
          <w:szCs w:val="24"/>
        </w:rPr>
        <w:t xml:space="preserve">dnju s regijama u inozemstvu, </w:t>
      </w:r>
      <w:r w:rsidRPr="003923DE">
        <w:rPr>
          <w:rFonts w:ascii="Times New Roman" w:hAnsi="Times New Roman" w:cs="Times New Roman"/>
          <w:sz w:val="24"/>
          <w:szCs w:val="24"/>
        </w:rPr>
        <w:t>provodi i sudjelu</w:t>
      </w:r>
      <w:r>
        <w:rPr>
          <w:rFonts w:ascii="Times New Roman" w:hAnsi="Times New Roman" w:cs="Times New Roman"/>
          <w:sz w:val="24"/>
          <w:szCs w:val="24"/>
        </w:rPr>
        <w:t xml:space="preserve">je u međunarodnim programima, </w:t>
      </w:r>
      <w:r w:rsidRPr="003923DE">
        <w:rPr>
          <w:rFonts w:ascii="Times New Roman" w:hAnsi="Times New Roman" w:cs="Times New Roman"/>
          <w:sz w:val="24"/>
          <w:szCs w:val="24"/>
        </w:rPr>
        <w:t>obavlja poslove vezane uz članstvo u međunarodnim organizacijama u kontekstu korištenja EU fondova kao i aktivnost</w:t>
      </w:r>
      <w:r>
        <w:rPr>
          <w:rFonts w:ascii="Times New Roman" w:hAnsi="Times New Roman" w:cs="Times New Roman"/>
          <w:sz w:val="24"/>
          <w:szCs w:val="24"/>
        </w:rPr>
        <w:t xml:space="preserve">i koje proizlaze iz članstva, </w:t>
      </w:r>
      <w:r w:rsidRPr="003923DE">
        <w:rPr>
          <w:rFonts w:ascii="Times New Roman" w:hAnsi="Times New Roman" w:cs="Times New Roman"/>
          <w:sz w:val="24"/>
          <w:szCs w:val="24"/>
        </w:rPr>
        <w:t>pribavlja i distribuira informacije o potenci</w:t>
      </w:r>
      <w:r>
        <w:rPr>
          <w:rFonts w:ascii="Times New Roman" w:hAnsi="Times New Roman" w:cs="Times New Roman"/>
          <w:sz w:val="24"/>
          <w:szCs w:val="24"/>
        </w:rPr>
        <w:t>jalnim izvorima financiranja, priprema, prijavljuje</w:t>
      </w:r>
      <w:r w:rsidRPr="003923DE">
        <w:rPr>
          <w:rFonts w:ascii="Times New Roman" w:hAnsi="Times New Roman" w:cs="Times New Roman"/>
          <w:sz w:val="24"/>
          <w:szCs w:val="24"/>
        </w:rPr>
        <w:t xml:space="preserve"> i </w:t>
      </w:r>
      <w:r>
        <w:rPr>
          <w:rFonts w:ascii="Times New Roman" w:hAnsi="Times New Roman" w:cs="Times New Roman"/>
          <w:sz w:val="24"/>
          <w:szCs w:val="24"/>
        </w:rPr>
        <w:t>provodi projekte</w:t>
      </w:r>
      <w:r w:rsidRPr="003923DE">
        <w:rPr>
          <w:rFonts w:ascii="Times New Roman" w:hAnsi="Times New Roman" w:cs="Times New Roman"/>
          <w:sz w:val="24"/>
          <w:szCs w:val="24"/>
        </w:rPr>
        <w:t xml:space="preserve"> u okviru </w:t>
      </w:r>
      <w:r>
        <w:rPr>
          <w:rFonts w:ascii="Times New Roman" w:hAnsi="Times New Roman" w:cs="Times New Roman"/>
          <w:sz w:val="24"/>
          <w:szCs w:val="24"/>
        </w:rPr>
        <w:t>EU i drugih natječaja i fondova, osniva i vodi</w:t>
      </w:r>
      <w:r w:rsidRPr="003923DE">
        <w:rPr>
          <w:rFonts w:ascii="Times New Roman" w:hAnsi="Times New Roman" w:cs="Times New Roman"/>
          <w:sz w:val="24"/>
          <w:szCs w:val="24"/>
        </w:rPr>
        <w:t xml:space="preserve"> baze podataka o EU i drugim projektima Grada suf</w:t>
      </w:r>
      <w:r>
        <w:rPr>
          <w:rFonts w:ascii="Times New Roman" w:hAnsi="Times New Roman" w:cs="Times New Roman"/>
          <w:sz w:val="24"/>
          <w:szCs w:val="24"/>
        </w:rPr>
        <w:t>inanciranim iz drugih izvora, prati provedbu</w:t>
      </w:r>
      <w:r w:rsidRPr="003923DE">
        <w:rPr>
          <w:rFonts w:ascii="Times New Roman" w:hAnsi="Times New Roman" w:cs="Times New Roman"/>
          <w:sz w:val="24"/>
          <w:szCs w:val="24"/>
        </w:rPr>
        <w:t xml:space="preserve"> ugovora financiran</w:t>
      </w:r>
      <w:r>
        <w:rPr>
          <w:rFonts w:ascii="Times New Roman" w:hAnsi="Times New Roman" w:cs="Times New Roman"/>
          <w:sz w:val="24"/>
          <w:szCs w:val="24"/>
        </w:rPr>
        <w:t xml:space="preserve">ih iz bespovratnih sredstava, </w:t>
      </w:r>
      <w:r w:rsidRPr="003923DE">
        <w:rPr>
          <w:rFonts w:ascii="Times New Roman" w:hAnsi="Times New Roman" w:cs="Times New Roman"/>
          <w:sz w:val="24"/>
          <w:szCs w:val="24"/>
        </w:rPr>
        <w:t>surađuje s međunarodnim i državnim institucijama i tijelima te razvojnim agencijama u planiranju, pripremi i provedbi r</w:t>
      </w:r>
      <w:r>
        <w:rPr>
          <w:rFonts w:ascii="Times New Roman" w:hAnsi="Times New Roman" w:cs="Times New Roman"/>
          <w:sz w:val="24"/>
          <w:szCs w:val="24"/>
        </w:rPr>
        <w:t>azvojnih programa i projekata, te obavlja</w:t>
      </w:r>
      <w:r w:rsidRPr="003923DE">
        <w:rPr>
          <w:rFonts w:ascii="Times New Roman" w:hAnsi="Times New Roman" w:cs="Times New Roman"/>
          <w:sz w:val="24"/>
          <w:szCs w:val="24"/>
        </w:rPr>
        <w:t xml:space="preserve"> ostale slične poslove.</w:t>
      </w:r>
    </w:p>
    <w:p w:rsidR="00BC2CE2" w:rsidRPr="00076EA1" w:rsidRDefault="00BC2CE2" w:rsidP="00BC2CE2">
      <w:pPr>
        <w:spacing w:after="0" w:line="240" w:lineRule="auto"/>
        <w:ind w:firstLine="708"/>
        <w:jc w:val="both"/>
        <w:rPr>
          <w:rFonts w:ascii="Times New Roman" w:eastAsia="Times New Roman" w:hAnsi="Times New Roman" w:cs="Times New Roman"/>
          <w:sz w:val="24"/>
          <w:szCs w:val="24"/>
        </w:rPr>
      </w:pPr>
      <w:r w:rsidRPr="003D176C">
        <w:rPr>
          <w:rFonts w:ascii="Times New Roman" w:eastAsia="Times New Roman" w:hAnsi="Times New Roman" w:cs="Times New Roman"/>
          <w:sz w:val="24"/>
          <w:szCs w:val="24"/>
        </w:rPr>
        <w:t>U Upravnom odjelu je sistematizirano 10 radnih mjesta od čega je na neodređeno vrijeme popunjeno 7 radnih mjesta.</w:t>
      </w:r>
    </w:p>
    <w:p w:rsidR="00BC2CE2" w:rsidRPr="00076EA1" w:rsidRDefault="00BC2CE2" w:rsidP="00BC2CE2">
      <w:pPr>
        <w:spacing w:after="0" w:line="240" w:lineRule="auto"/>
        <w:ind w:firstLine="708"/>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441188" w:rsidRDefault="00441188" w:rsidP="00BC2CE2">
      <w:pPr>
        <w:jc w:val="both"/>
        <w:rPr>
          <w:rFonts w:ascii="Times New Roman" w:eastAsia="Times New Roman" w:hAnsi="Times New Roman" w:cs="Times New Roman"/>
          <w:sz w:val="24"/>
          <w:szCs w:val="24"/>
        </w:rPr>
      </w:pPr>
    </w:p>
    <w:p w:rsidR="00BC2CE2" w:rsidRPr="00BC2CE2" w:rsidRDefault="00BC2CE2" w:rsidP="00BC2CE2">
      <w:pPr>
        <w:jc w:val="both"/>
        <w:rPr>
          <w:rFonts w:ascii="Times New Roman" w:eastAsia="Calibri" w:hAnsi="Times New Roman" w:cs="Times New Roman"/>
          <w:b/>
          <w:sz w:val="24"/>
          <w:szCs w:val="24"/>
        </w:rPr>
      </w:pPr>
      <w:r w:rsidRPr="00BC2CE2">
        <w:rPr>
          <w:rFonts w:ascii="Times New Roman" w:eastAsia="Calibri" w:hAnsi="Times New Roman" w:cs="Times New Roman"/>
          <w:b/>
          <w:sz w:val="24"/>
          <w:szCs w:val="24"/>
        </w:rPr>
        <w:t xml:space="preserve">FINANCIJSKI PLAN ZA RAZDOBLJE 2024. - 2026. </w:t>
      </w:r>
    </w:p>
    <w:p w:rsidR="00BC2CE2" w:rsidRPr="00F756EC" w:rsidRDefault="00BC2CE2" w:rsidP="00BC2CE2">
      <w:pPr>
        <w:spacing w:after="0" w:line="240" w:lineRule="auto"/>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UPRAVNI ODJEL ZA GOSPODARSTVO I EU FONDOVE</w:t>
      </w:r>
    </w:p>
    <w:p w:rsidR="00BC2CE2" w:rsidRPr="00B10C47" w:rsidRDefault="00BC2CE2" w:rsidP="00BC2CE2">
      <w:pPr>
        <w:spacing w:after="0" w:line="240" w:lineRule="auto"/>
        <w:jc w:val="both"/>
        <w:rPr>
          <w:rFonts w:ascii="Times New Roman" w:eastAsia="Calibri" w:hAnsi="Times New Roman" w:cs="Times New Roman"/>
          <w:b/>
        </w:rPr>
      </w:pPr>
    </w:p>
    <w:p w:rsidR="00BC2CE2" w:rsidRPr="00B10C47" w:rsidRDefault="00BC2CE2" w:rsidP="00BC2CE2">
      <w:pPr>
        <w:spacing w:after="0" w:line="240" w:lineRule="auto"/>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Za potrebe izvršenja  programa, aktivnosti, tekućih i kapit</w:t>
      </w:r>
      <w:r>
        <w:rPr>
          <w:rFonts w:ascii="Times New Roman" w:eastAsia="Calibri" w:hAnsi="Times New Roman" w:cs="Times New Roman"/>
          <w:sz w:val="24"/>
          <w:szCs w:val="24"/>
        </w:rPr>
        <w:t xml:space="preserve">alnih projekata u razdoblju </w:t>
      </w:r>
      <w:r w:rsidRPr="003D176C">
        <w:rPr>
          <w:rFonts w:ascii="Times New Roman" w:eastAsia="Calibri" w:hAnsi="Times New Roman" w:cs="Times New Roman"/>
          <w:sz w:val="24"/>
          <w:szCs w:val="24"/>
        </w:rPr>
        <w:t>2024. – 2026. godine planirana su sljedeća sredstva: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1261"/>
        <w:gridCol w:w="1262"/>
        <w:gridCol w:w="1261"/>
        <w:gridCol w:w="1261"/>
      </w:tblGrid>
      <w:tr w:rsidR="00BC2CE2" w:rsidRPr="004600E0" w:rsidTr="00DD714B">
        <w:trPr>
          <w:trHeight w:val="1068"/>
        </w:trPr>
        <w:tc>
          <w:tcPr>
            <w:tcW w:w="4017" w:type="dxa"/>
            <w:vAlign w:val="center"/>
          </w:tcPr>
          <w:p w:rsidR="00BC2CE2" w:rsidRPr="002B49E4" w:rsidRDefault="00BC2CE2" w:rsidP="00DD714B">
            <w:pPr>
              <w:spacing w:after="0" w:line="240" w:lineRule="auto"/>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 xml:space="preserve">Naziv programa iz Proračuna </w:t>
            </w:r>
          </w:p>
        </w:tc>
        <w:tc>
          <w:tcPr>
            <w:tcW w:w="1261"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262"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Plan</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261"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261" w:type="dxa"/>
          </w:tcPr>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rsidR="00BC2CE2" w:rsidRPr="002B49E4" w:rsidRDefault="00BC2CE2" w:rsidP="00DD714B">
            <w:pPr>
              <w:spacing w:after="0" w:line="240" w:lineRule="auto"/>
              <w:jc w:val="center"/>
              <w:rPr>
                <w:rFonts w:ascii="Times New Roman" w:eastAsia="Calibri" w:hAnsi="Times New Roman" w:cs="Times New Roman"/>
                <w:b/>
                <w:sz w:val="18"/>
                <w:szCs w:val="18"/>
              </w:rPr>
            </w:pPr>
          </w:p>
        </w:tc>
      </w:tr>
      <w:tr w:rsidR="00BC2CE2" w:rsidRPr="003D176C" w:rsidTr="00DD714B">
        <w:trPr>
          <w:trHeight w:val="372"/>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Javna uprava i administracija</w:t>
            </w:r>
          </w:p>
        </w:tc>
        <w:tc>
          <w:tcPr>
            <w:tcW w:w="1261"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216.440,00</w:t>
            </w:r>
          </w:p>
        </w:tc>
        <w:tc>
          <w:tcPr>
            <w:tcW w:w="1262"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c>
          <w:tcPr>
            <w:tcW w:w="1261"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c>
          <w:tcPr>
            <w:tcW w:w="1261"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Jačanje gospodarstva</w:t>
            </w:r>
          </w:p>
        </w:tc>
        <w:tc>
          <w:tcPr>
            <w:tcW w:w="1261"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222.890,00</w:t>
            </w:r>
          </w:p>
        </w:tc>
        <w:tc>
          <w:tcPr>
            <w:tcW w:w="1262"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c>
          <w:tcPr>
            <w:tcW w:w="1261"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c>
          <w:tcPr>
            <w:tcW w:w="1261"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Potpora poljoprivredi</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2"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Upravljanje imovinom</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652.300,00</w:t>
            </w:r>
          </w:p>
        </w:tc>
        <w:tc>
          <w:tcPr>
            <w:tcW w:w="1262"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545.000,00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510.000,00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515.000,00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Poticanje razvoja turizma</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0,00</w:t>
            </w:r>
          </w:p>
        </w:tc>
        <w:tc>
          <w:tcPr>
            <w:tcW w:w="1262"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1.062.660,00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864.030,00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251.040,00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UKUPNO</w:t>
            </w:r>
          </w:p>
        </w:tc>
        <w:tc>
          <w:tcPr>
            <w:tcW w:w="1261"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1.140.620,00</w:t>
            </w:r>
          </w:p>
        </w:tc>
        <w:tc>
          <w:tcPr>
            <w:tcW w:w="1262"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2.161.</w:t>
            </w:r>
            <w:r>
              <w:rPr>
                <w:rFonts w:ascii="Times New Roman" w:eastAsia="Calibri" w:hAnsi="Times New Roman" w:cs="Times New Roman"/>
                <w:b/>
                <w:sz w:val="18"/>
                <w:szCs w:val="18"/>
              </w:rPr>
              <w:t>51</w:t>
            </w:r>
            <w:r w:rsidRPr="003D176C">
              <w:rPr>
                <w:rFonts w:ascii="Times New Roman" w:eastAsia="Calibri" w:hAnsi="Times New Roman" w:cs="Times New Roman"/>
                <w:b/>
                <w:sz w:val="18"/>
                <w:szCs w:val="18"/>
              </w:rPr>
              <w:t>0,00</w:t>
            </w:r>
          </w:p>
        </w:tc>
        <w:tc>
          <w:tcPr>
            <w:tcW w:w="1261"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1.927.880,00</w:t>
            </w:r>
          </w:p>
        </w:tc>
        <w:tc>
          <w:tcPr>
            <w:tcW w:w="1261"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1.319.890,00</w:t>
            </w:r>
          </w:p>
        </w:tc>
      </w:tr>
    </w:tbl>
    <w:p w:rsidR="00BC2CE2" w:rsidRPr="003D176C" w:rsidRDefault="00BC2CE2" w:rsidP="00BC2CE2">
      <w:pPr>
        <w:spacing w:after="0" w:line="240" w:lineRule="auto"/>
        <w:jc w:val="both"/>
        <w:rPr>
          <w:rFonts w:ascii="Times New Roman" w:eastAsia="Calibri" w:hAnsi="Times New Roman" w:cs="Times New Roman"/>
          <w:b/>
          <w:sz w:val="24"/>
          <w:szCs w:val="24"/>
        </w:rPr>
      </w:pPr>
    </w:p>
    <w:p w:rsidR="00BC2CE2" w:rsidRPr="00F756EC"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OBRAZLOŽENJE PROGRAMA</w:t>
      </w:r>
    </w:p>
    <w:p w:rsidR="00BC2CE2"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 xml:space="preserve"> PROGRAM:  JAVNA UPRAVA I ADMINISTRACIJA</w:t>
      </w:r>
    </w:p>
    <w:p w:rsidR="00BC2CE2" w:rsidRDefault="00BC2CE2" w:rsidP="00BC2CE2">
      <w:pPr>
        <w:jc w:val="both"/>
        <w:rPr>
          <w:rFonts w:ascii="Times New Roman" w:eastAsia="Calibri" w:hAnsi="Times New Roman" w:cs="Times New Roman"/>
          <w:b/>
          <w:sz w:val="24"/>
          <w:szCs w:val="24"/>
        </w:rPr>
      </w:pPr>
      <w:r w:rsidRPr="00C15B2B">
        <w:rPr>
          <w:rFonts w:ascii="Times New Roman" w:eastAsia="Calibri" w:hAnsi="Times New Roman" w:cs="Times New Roman"/>
          <w:b/>
          <w:bCs/>
          <w:sz w:val="24"/>
          <w:szCs w:val="24"/>
        </w:rPr>
        <w:t>Opis programa</w:t>
      </w:r>
    </w:p>
    <w:p w:rsidR="00BC2CE2" w:rsidRDefault="00BC2CE2" w:rsidP="00BC2CE2">
      <w:pPr>
        <w:jc w:val="both"/>
        <w:rPr>
          <w:rFonts w:ascii="Times New Roman" w:eastAsia="Calibri" w:hAnsi="Times New Roman" w:cs="Times New Roman"/>
          <w:b/>
          <w:sz w:val="24"/>
          <w:szCs w:val="24"/>
        </w:rPr>
      </w:pPr>
      <w:r>
        <w:rPr>
          <w:rFonts w:ascii="Times New Roman" w:eastAsia="Calibri" w:hAnsi="Times New Roman" w:cs="Times New Roman"/>
          <w:sz w:val="24"/>
          <w:szCs w:val="24"/>
        </w:rPr>
        <w:t>Za izvođenje programa</w:t>
      </w:r>
      <w:r w:rsidRPr="00B10C47">
        <w:rPr>
          <w:rFonts w:ascii="Times New Roman" w:eastAsia="Calibri" w:hAnsi="Times New Roman" w:cs="Times New Roman"/>
          <w:sz w:val="24"/>
          <w:szCs w:val="24"/>
        </w:rPr>
        <w:t xml:space="preserve"> Javna uprava i administracija planiraju se sredstva namij</w:t>
      </w:r>
      <w:r>
        <w:rPr>
          <w:rFonts w:ascii="Times New Roman" w:eastAsia="Calibri" w:hAnsi="Times New Roman" w:cs="Times New Roman"/>
          <w:sz w:val="24"/>
          <w:szCs w:val="24"/>
        </w:rPr>
        <w:t xml:space="preserve">enjena  za funkcioniranje </w:t>
      </w:r>
      <w:r w:rsidRPr="00B10C47">
        <w:rPr>
          <w:rFonts w:ascii="Times New Roman" w:eastAsia="Calibri" w:hAnsi="Times New Roman" w:cs="Times New Roman"/>
          <w:sz w:val="24"/>
          <w:szCs w:val="24"/>
        </w:rPr>
        <w:t>Upravno</w:t>
      </w:r>
      <w:r>
        <w:rPr>
          <w:rFonts w:ascii="Times New Roman" w:eastAsia="Calibri" w:hAnsi="Times New Roman" w:cs="Times New Roman"/>
          <w:sz w:val="24"/>
          <w:szCs w:val="24"/>
        </w:rPr>
        <w:t xml:space="preserve">g odjela za </w:t>
      </w:r>
      <w:r w:rsidRPr="00B10C47">
        <w:rPr>
          <w:rFonts w:ascii="Times New Roman" w:eastAsia="Calibri" w:hAnsi="Times New Roman" w:cs="Times New Roman"/>
          <w:sz w:val="24"/>
          <w:szCs w:val="24"/>
        </w:rPr>
        <w:t>gospodarstvo</w:t>
      </w:r>
      <w:r>
        <w:rPr>
          <w:rFonts w:ascii="Times New Roman" w:eastAsia="Calibri" w:hAnsi="Times New Roman" w:cs="Times New Roman"/>
          <w:sz w:val="24"/>
          <w:szCs w:val="24"/>
        </w:rPr>
        <w:t xml:space="preserve"> i EU fondove, </w:t>
      </w:r>
      <w:r w:rsidRPr="00B10C47">
        <w:rPr>
          <w:rFonts w:ascii="Times New Roman" w:eastAsia="Calibri" w:hAnsi="Times New Roman" w:cs="Times New Roman"/>
          <w:sz w:val="24"/>
          <w:szCs w:val="24"/>
        </w:rPr>
        <w:t>osigu</w:t>
      </w:r>
      <w:r>
        <w:rPr>
          <w:rFonts w:ascii="Times New Roman" w:eastAsia="Calibri" w:hAnsi="Times New Roman" w:cs="Times New Roman"/>
          <w:sz w:val="24"/>
          <w:szCs w:val="24"/>
        </w:rPr>
        <w:t>ravanje uvjeta</w:t>
      </w:r>
      <w:r w:rsidRPr="00B10C47">
        <w:rPr>
          <w:rFonts w:ascii="Times New Roman" w:eastAsia="Calibri" w:hAnsi="Times New Roman" w:cs="Times New Roman"/>
          <w:sz w:val="24"/>
          <w:szCs w:val="24"/>
        </w:rPr>
        <w:t xml:space="preserve"> za </w:t>
      </w:r>
      <w:r>
        <w:rPr>
          <w:rFonts w:ascii="Times New Roman" w:eastAsia="Calibri" w:hAnsi="Times New Roman" w:cs="Times New Roman"/>
          <w:sz w:val="24"/>
          <w:szCs w:val="24"/>
        </w:rPr>
        <w:t xml:space="preserve">rad, strateško planiranje i pripremu EU i drugih razvojnih projekata. </w:t>
      </w:r>
    </w:p>
    <w:p w:rsidR="00BC2CE2" w:rsidRPr="00F756EC" w:rsidRDefault="00BC2CE2" w:rsidP="00BC2CE2">
      <w:pPr>
        <w:jc w:val="both"/>
        <w:rPr>
          <w:rFonts w:ascii="Times New Roman" w:eastAsia="Calibri" w:hAnsi="Times New Roman" w:cs="Times New Roman"/>
          <w:b/>
          <w:sz w:val="24"/>
          <w:szCs w:val="24"/>
        </w:rPr>
      </w:pPr>
      <w:r w:rsidRPr="00C15B2B">
        <w:rPr>
          <w:rFonts w:ascii="Times New Roman" w:eastAsia="Calibri" w:hAnsi="Times New Roman" w:cs="Times New Roman"/>
          <w:b/>
          <w:bCs/>
          <w:sz w:val="24"/>
          <w:szCs w:val="24"/>
        </w:rPr>
        <w:t>Zakonske i druge pravne osnove programa</w:t>
      </w:r>
    </w:p>
    <w:p w:rsidR="00BC2CE2" w:rsidRPr="00691268" w:rsidRDefault="00BC2CE2" w:rsidP="00BC2CE2">
      <w:pPr>
        <w:numPr>
          <w:ilvl w:val="0"/>
          <w:numId w:val="22"/>
        </w:numPr>
        <w:spacing w:after="0" w:line="240" w:lineRule="auto"/>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Zakon o lokalnoj i područnoj (regionalnoj) samoupravi („Narodne novine“ broj 33/01, 60/01-vjerodostojno tumačenje, 129/05, 109/07, 125/08, 36/09, 150/11, 144/12, 19/13, 137/15, 123/17, 98/19 i 144/20)</w:t>
      </w:r>
    </w:p>
    <w:p w:rsidR="00BC2CE2" w:rsidRPr="00691268" w:rsidRDefault="00BC2CE2" w:rsidP="00BC2CE2">
      <w:pPr>
        <w:numPr>
          <w:ilvl w:val="0"/>
          <w:numId w:val="22"/>
        </w:numPr>
        <w:spacing w:after="0" w:line="240" w:lineRule="auto"/>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 xml:space="preserve">Zakon o službenicima i namještenicima u lokalnoj i područnoj (regionalnoj) samoupravi („Narodne novine“ broj 86/08, 61/11, 04/18, 112/19) </w:t>
      </w:r>
    </w:p>
    <w:p w:rsidR="00BC2CE2" w:rsidRPr="0069126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691268">
        <w:rPr>
          <w:rFonts w:ascii="Times New Roman" w:eastAsia="Times New Roman" w:hAnsi="Times New Roman" w:cs="Times New Roman"/>
          <w:sz w:val="24"/>
          <w:szCs w:val="24"/>
          <w:lang w:val="en-US"/>
        </w:rPr>
        <w:t xml:space="preserve">Zakon o sustavu strateškog planiranja i upravljanja razvojem Republike Hrvatske </w:t>
      </w:r>
      <w:r w:rsidRPr="00691268">
        <w:rPr>
          <w:rFonts w:ascii="Times New Roman" w:eastAsia="Calibri" w:hAnsi="Times New Roman" w:cs="Times New Roman"/>
          <w:sz w:val="24"/>
          <w:szCs w:val="24"/>
          <w:shd w:val="clear" w:color="auto" w:fill="FFFFFF"/>
        </w:rPr>
        <w:t>(„Narodne novine“ broj 123</w:t>
      </w:r>
      <w:r w:rsidRPr="003D176C">
        <w:rPr>
          <w:rFonts w:ascii="Times New Roman" w:eastAsia="Calibri" w:hAnsi="Times New Roman" w:cs="Times New Roman"/>
          <w:sz w:val="24"/>
          <w:szCs w:val="24"/>
          <w:shd w:val="clear" w:color="auto" w:fill="FFFFFF"/>
        </w:rPr>
        <w:t>/17, 151/22)</w:t>
      </w:r>
    </w:p>
    <w:p w:rsidR="00BC2CE2" w:rsidRPr="0069126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Drugi zakonski i podzakonski akti</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bookmarkStart w:id="56" w:name="_Hlk119414753"/>
      <w:r w:rsidRPr="00287989">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razdoblju 2024. – 2026:</w:t>
      </w:r>
      <w:r w:rsidRPr="00287989">
        <w:rPr>
          <w:rFonts w:ascii="Times New Roman" w:eastAsia="Calibri" w:hAnsi="Times New Roman" w:cs="Times New Roman"/>
          <w:b/>
          <w:bCs/>
          <w:sz w:val="24"/>
          <w:szCs w:val="24"/>
        </w:rPr>
        <w:t xml:space="preserve"> </w:t>
      </w:r>
      <w:r w:rsidRPr="00287989">
        <w:rPr>
          <w:rFonts w:ascii="Times New Roman" w:eastAsia="Times New Roman" w:hAnsi="Times New Roman" w:cs="Times New Roman"/>
          <w:sz w:val="24"/>
          <w:szCs w:val="24"/>
        </w:rPr>
        <w:t xml:space="preserve">Ciljevi provedbe programa </w:t>
      </w:r>
      <w:r w:rsidRPr="00287989">
        <w:rPr>
          <w:rFonts w:ascii="Times New Roman" w:eastAsia="Calibri" w:hAnsi="Times New Roman" w:cs="Times New Roman"/>
          <w:sz w:val="24"/>
          <w:szCs w:val="24"/>
        </w:rPr>
        <w:t xml:space="preserve">Javna uprava i administracija su </w:t>
      </w:r>
      <w:r w:rsidRPr="00287989">
        <w:rPr>
          <w:rFonts w:ascii="Times New Roman" w:hAnsi="Times New Roman" w:cs="Times New Roman"/>
          <w:sz w:val="24"/>
          <w:szCs w:val="24"/>
        </w:rPr>
        <w:t xml:space="preserve">primjenom važećih propisa i upravne struke, raditi na daljnjem unapređenju organizacije i osposobljenosti službenika, radi osuvremenjivanja rada upravnog tijela, te redovito obavljanje poslova Upravnog odjela prema standardima postavljenima gradskim i drugim propisima. </w:t>
      </w:r>
      <w:r>
        <w:rPr>
          <w:rFonts w:ascii="Times New Roman" w:hAnsi="Times New Roman" w:cs="Times New Roman"/>
          <w:sz w:val="24"/>
          <w:szCs w:val="24"/>
        </w:rPr>
        <w:t xml:space="preserve">Također, cilj je provoditi </w:t>
      </w:r>
      <w:r>
        <w:rPr>
          <w:rFonts w:ascii="Times New Roman" w:eastAsia="Calibri" w:hAnsi="Times New Roman" w:cs="Times New Roman"/>
          <w:sz w:val="24"/>
          <w:szCs w:val="24"/>
        </w:rPr>
        <w:t>strateško planiranje i pripremati i provoditi EU i druge razvojne projekte.</w:t>
      </w:r>
    </w:p>
    <w:bookmarkEnd w:id="56"/>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2B49E4" w:rsidRDefault="00BC2CE2" w:rsidP="00BC2CE2">
      <w:pPr>
        <w:spacing w:after="0" w:line="240" w:lineRule="auto"/>
        <w:jc w:val="both"/>
        <w:rPr>
          <w:rFonts w:ascii="Times New Roman" w:eastAsia="Calibri" w:hAnsi="Times New Roman" w:cs="Times New Roman"/>
          <w:b/>
          <w:bCs/>
          <w:sz w:val="24"/>
          <w:szCs w:val="24"/>
        </w:rPr>
      </w:pPr>
      <w:r w:rsidRPr="002B49E4">
        <w:rPr>
          <w:rFonts w:ascii="Times New Roman" w:eastAsia="Calibri" w:hAnsi="Times New Roman" w:cs="Times New Roman"/>
          <w:b/>
          <w:bCs/>
          <w:sz w:val="24"/>
          <w:szCs w:val="24"/>
        </w:rPr>
        <w:t>Procjena i ishodište potrebnih sredstava za akti</w:t>
      </w:r>
      <w:r>
        <w:rPr>
          <w:rFonts w:ascii="Times New Roman" w:eastAsia="Calibri" w:hAnsi="Times New Roman" w:cs="Times New Roman"/>
          <w:b/>
          <w:bCs/>
          <w:sz w:val="24"/>
          <w:szCs w:val="24"/>
        </w:rPr>
        <w:t>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BC2CE2" w:rsidRPr="002B49E4" w:rsidTr="00DD714B">
        <w:trPr>
          <w:trHeight w:val="69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rPr>
            </w:pPr>
            <w:r w:rsidRPr="002B49E4">
              <w:rPr>
                <w:rFonts w:ascii="Times New Roman" w:eastAsia="Times New Roman" w:hAnsi="Times New Roman" w:cs="Times New Roman"/>
                <w:b/>
                <w:sz w:val="18"/>
                <w:szCs w:val="18"/>
              </w:rPr>
              <w:t>Aktivnost/projekt</w:t>
            </w:r>
          </w:p>
        </w:tc>
        <w:tc>
          <w:tcPr>
            <w:tcW w:w="1256"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Proračun 2023.</w:t>
            </w:r>
          </w:p>
        </w:tc>
        <w:tc>
          <w:tcPr>
            <w:tcW w:w="1256"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Plan</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2024.</w:t>
            </w:r>
          </w:p>
        </w:tc>
        <w:tc>
          <w:tcPr>
            <w:tcW w:w="1260"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Projekcija</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2025.</w:t>
            </w:r>
          </w:p>
        </w:tc>
        <w:tc>
          <w:tcPr>
            <w:tcW w:w="1260" w:type="dxa"/>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Projekcija</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2026.</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
        </w:tc>
      </w:tr>
      <w:tr w:rsidR="00BC2CE2" w:rsidRPr="002B49E4"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Administrativno, tehničko i stručno osoblje</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191.940,00</w:t>
            </w:r>
          </w:p>
        </w:tc>
        <w:tc>
          <w:tcPr>
            <w:tcW w:w="1256" w:type="dxa"/>
            <w:shd w:val="clear" w:color="auto" w:fill="auto"/>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c>
          <w:tcPr>
            <w:tcW w:w="1260" w:type="dxa"/>
            <w:shd w:val="clear" w:color="auto" w:fill="auto"/>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c>
          <w:tcPr>
            <w:tcW w:w="1260" w:type="dxa"/>
            <w:shd w:val="clear" w:color="auto" w:fill="auto"/>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r>
      <w:tr w:rsidR="00BC2CE2" w:rsidRPr="002B49E4"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Izrada strateškog dokumenta</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5.500,00</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r>
      <w:tr w:rsidR="00BC2CE2" w:rsidRPr="002B49E4"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Priprema projekata iz EU fondova</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r>
      <w:tr w:rsidR="00BC2CE2" w:rsidRPr="004600E0"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b/>
                <w:color w:val="FF0000"/>
                <w:sz w:val="18"/>
                <w:szCs w:val="18"/>
                <w:lang w:val="en-US"/>
              </w:rPr>
            </w:pPr>
            <w:r w:rsidRPr="002B49E4">
              <w:rPr>
                <w:rFonts w:ascii="Times New Roman" w:eastAsia="Times New Roman" w:hAnsi="Times New Roman" w:cs="Times New Roman"/>
                <w:b/>
                <w:sz w:val="18"/>
                <w:szCs w:val="18"/>
                <w:lang w:val="en-US"/>
              </w:rPr>
              <w:t>UKUPNO</w:t>
            </w:r>
          </w:p>
        </w:tc>
        <w:tc>
          <w:tcPr>
            <w:tcW w:w="1256"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216.440,00</w:t>
            </w:r>
          </w:p>
        </w:tc>
        <w:tc>
          <w:tcPr>
            <w:tcW w:w="1256"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c>
          <w:tcPr>
            <w:tcW w:w="1260"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c>
          <w:tcPr>
            <w:tcW w:w="1260"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r>
    </w:tbl>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6063C8" w:rsidRDefault="00BC2CE2" w:rsidP="00BC2CE2">
      <w:pPr>
        <w:spacing w:after="0" w:line="240" w:lineRule="auto"/>
        <w:jc w:val="both"/>
        <w:rPr>
          <w:rFonts w:ascii="Times New Roman" w:eastAsia="Calibri" w:hAnsi="Times New Roman" w:cs="Times New Roman"/>
          <w:sz w:val="24"/>
          <w:szCs w:val="24"/>
        </w:rPr>
      </w:pPr>
      <w:r w:rsidRPr="006063C8">
        <w:rPr>
          <w:rFonts w:ascii="Times New Roman" w:eastAsia="Calibri" w:hAnsi="Times New Roman" w:cs="Times New Roman"/>
          <w:sz w:val="24"/>
          <w:szCs w:val="24"/>
        </w:rPr>
        <w:t>U nastavku se za svaku aktivnost/projekt daje obrazloženje i definiraju pokazatelji rezultata.</w:t>
      </w: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6063C8">
        <w:rPr>
          <w:rFonts w:ascii="Times New Roman" w:eastAsia="Times New Roman" w:hAnsi="Times New Roman" w:cs="Times New Roman"/>
          <w:sz w:val="24"/>
          <w:szCs w:val="24"/>
        </w:rPr>
        <w:t>Administrativno, tehničko i stručno osoblje</w:t>
      </w: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1832"/>
        <w:gridCol w:w="839"/>
        <w:gridCol w:w="978"/>
        <w:gridCol w:w="1090"/>
        <w:gridCol w:w="1090"/>
        <w:gridCol w:w="1109"/>
      </w:tblGrid>
      <w:tr w:rsidR="00BC2CE2" w:rsidRPr="00B8638D" w:rsidTr="00DD714B">
        <w:trPr>
          <w:trHeight w:val="417"/>
        </w:trPr>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2"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993"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5"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9"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Izvršavanje poslova iz djelokruga rada, redovito podmirivanje svih obveza prema zaposlenicima i dobavljačima/isporučiteljima</w:t>
            </w:r>
          </w:p>
        </w:tc>
        <w:tc>
          <w:tcPr>
            <w:tcW w:w="1985"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tekućih troškova poslovanja;</w:t>
            </w:r>
          </w:p>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Redovita isplata plaća i drugih naknada</w:t>
            </w:r>
          </w:p>
        </w:tc>
        <w:tc>
          <w:tcPr>
            <w:tcW w:w="852"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993"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47135F">
        <w:rPr>
          <w:rFonts w:ascii="Times New Roman" w:eastAsia="Times New Roman" w:hAnsi="Times New Roman" w:cs="Times New Roman"/>
          <w:sz w:val="24"/>
          <w:szCs w:val="24"/>
        </w:rPr>
        <w:t>Izrada strateškog dokumenta</w:t>
      </w:r>
    </w:p>
    <w:p w:rsidR="00BC2CE2" w:rsidRDefault="00BC2CE2" w:rsidP="00BC2CE2">
      <w:pPr>
        <w:spacing w:after="0" w:line="240" w:lineRule="auto"/>
        <w:jc w:val="both"/>
        <w:rPr>
          <w:rFonts w:ascii="Times New Roman" w:eastAsia="Calibri" w:hAnsi="Times New Roman" w:cs="Times New Roman"/>
          <w:sz w:val="24"/>
          <w:szCs w:val="24"/>
        </w:rPr>
      </w:pPr>
      <w:bookmarkStart w:id="57" w:name="_Hlk119414774"/>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U</w:t>
      </w:r>
      <w:r w:rsidRPr="00B10C47">
        <w:rPr>
          <w:rFonts w:ascii="Times New Roman" w:eastAsia="Times New Roman" w:hAnsi="Times New Roman" w:cs="Times New Roman"/>
          <w:sz w:val="24"/>
          <w:szCs w:val="24"/>
        </w:rPr>
        <w:t xml:space="preserve"> skladu sa Zakonom o sustavu strateškog planiranja i upravljanja razvojem Republike Hrvatske </w:t>
      </w:r>
      <w:r w:rsidRPr="00B10C47">
        <w:rPr>
          <w:rFonts w:ascii="Times New Roman" w:eastAsia="Calibri" w:hAnsi="Times New Roman" w:cs="Times New Roman"/>
          <w:sz w:val="24"/>
          <w:szCs w:val="24"/>
          <w:shd w:val="clear" w:color="auto" w:fill="FFFFFF"/>
        </w:rPr>
        <w:t>(„Narodne no</w:t>
      </w:r>
      <w:r>
        <w:rPr>
          <w:rFonts w:ascii="Times New Roman" w:eastAsia="Calibri" w:hAnsi="Times New Roman" w:cs="Times New Roman"/>
          <w:sz w:val="24"/>
          <w:szCs w:val="24"/>
          <w:shd w:val="clear" w:color="auto" w:fill="FFFFFF"/>
        </w:rPr>
        <w:t xml:space="preserve">vine“ broj </w:t>
      </w:r>
      <w:r w:rsidRPr="003D176C">
        <w:rPr>
          <w:rFonts w:ascii="Times New Roman" w:eastAsia="Calibri" w:hAnsi="Times New Roman" w:cs="Times New Roman"/>
          <w:sz w:val="24"/>
          <w:szCs w:val="24"/>
          <w:shd w:val="clear" w:color="auto" w:fill="FFFFFF"/>
        </w:rPr>
        <w:t>123/17, 151/22)</w:t>
      </w:r>
      <w:r>
        <w:rPr>
          <w:rFonts w:ascii="Times New Roman" w:eastAsia="Calibri" w:hAnsi="Times New Roman" w:cs="Times New Roman"/>
          <w:sz w:val="24"/>
          <w:szCs w:val="24"/>
          <w:shd w:val="clear" w:color="auto" w:fill="FFFFFF"/>
        </w:rPr>
        <w:t xml:space="preserve"> i drugim propisima,</w:t>
      </w:r>
      <w:r>
        <w:rPr>
          <w:rFonts w:ascii="Times New Roman" w:eastAsia="Times New Roman" w:hAnsi="Times New Roman" w:cs="Times New Roman"/>
          <w:sz w:val="24"/>
          <w:szCs w:val="24"/>
        </w:rPr>
        <w:t xml:space="preserve"> u 2024</w:t>
      </w:r>
      <w:r w:rsidRPr="00B10C47">
        <w:rPr>
          <w:rFonts w:ascii="Times New Roman" w:eastAsia="Times New Roman" w:hAnsi="Times New Roman" w:cs="Times New Roman"/>
          <w:sz w:val="24"/>
          <w:szCs w:val="24"/>
        </w:rPr>
        <w:t xml:space="preserve">. godini </w:t>
      </w:r>
      <w:r>
        <w:rPr>
          <w:rFonts w:ascii="Times New Roman" w:eastAsia="Times New Roman" w:hAnsi="Times New Roman" w:cs="Times New Roman"/>
          <w:sz w:val="24"/>
          <w:szCs w:val="24"/>
        </w:rPr>
        <w:t>vršit će se usklađivanje važećih strateških dokumenata</w:t>
      </w:r>
      <w:r w:rsidRPr="00B10C47">
        <w:rPr>
          <w:rFonts w:ascii="Times New Roman" w:eastAsia="Times New Roman" w:hAnsi="Times New Roman" w:cs="Times New Roman"/>
          <w:sz w:val="24"/>
          <w:szCs w:val="24"/>
        </w:rPr>
        <w:t>.</w:t>
      </w:r>
    </w:p>
    <w:p w:rsidR="00BC2CE2" w:rsidRDefault="00BC2CE2" w:rsidP="00BC2CE2">
      <w:pPr>
        <w:spacing w:after="0" w:line="240" w:lineRule="auto"/>
        <w:jc w:val="both"/>
        <w:rPr>
          <w:rFonts w:ascii="Times New Roman" w:eastAsia="Calibri" w:hAnsi="Times New Roman" w:cs="Times New Roman"/>
          <w:sz w:val="24"/>
          <w:szCs w:val="24"/>
        </w:rPr>
      </w:pPr>
      <w:bookmarkStart w:id="58" w:name="_Hlk119414535"/>
      <w:bookmarkEnd w:id="57"/>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Izrada izmjena</w:t>
            </w:r>
            <w:r w:rsidRPr="00B8638D">
              <w:rPr>
                <w:rFonts w:ascii="Times New Roman" w:eastAsia="Times New Roman" w:hAnsi="Times New Roman" w:cs="Times New Roman"/>
                <w:sz w:val="18"/>
                <w:szCs w:val="18"/>
              </w:rPr>
              <w:t xml:space="preserve"> i dopuna te usklađivanje važećih strateških dokumenata</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Izrada izmjena i dopuna te </w:t>
            </w:r>
            <w:r w:rsidRPr="00B8638D">
              <w:rPr>
                <w:rFonts w:ascii="Times New Roman" w:eastAsia="Times New Roman" w:hAnsi="Times New Roman" w:cs="Times New Roman"/>
                <w:sz w:val="18"/>
                <w:szCs w:val="18"/>
              </w:rPr>
              <w:t xml:space="preserve"> usklađivanje </w:t>
            </w:r>
            <w:r w:rsidRPr="00B8638D">
              <w:rPr>
                <w:rFonts w:ascii="Times New Roman" w:hAnsi="Times New Roman" w:cs="Times New Roman"/>
                <w:sz w:val="18"/>
                <w:szCs w:val="18"/>
              </w:rPr>
              <w:t xml:space="preserve">važećih strateških dokumenata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r>
      <w:bookmarkEnd w:id="58"/>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CF5797">
        <w:rPr>
          <w:rFonts w:ascii="Times New Roman" w:eastAsia="Times New Roman" w:hAnsi="Times New Roman" w:cs="Times New Roman"/>
          <w:sz w:val="24"/>
          <w:szCs w:val="24"/>
        </w:rPr>
        <w:t>Priprema projekata iz EU fondova</w:t>
      </w:r>
    </w:p>
    <w:p w:rsidR="00BC2CE2" w:rsidRPr="00206648"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w:t>
      </w:r>
      <w:r w:rsidRPr="00CF5797">
        <w:rPr>
          <w:rFonts w:ascii="Times New Roman" w:eastAsia="Times New Roman" w:hAnsi="Times New Roman" w:cs="Times New Roman"/>
          <w:sz w:val="24"/>
          <w:szCs w:val="24"/>
        </w:rPr>
        <w:t xml:space="preserve"> </w:t>
      </w:r>
      <w:r w:rsidRPr="00B10C47">
        <w:rPr>
          <w:rFonts w:ascii="Times New Roman" w:eastAsia="Times New Roman" w:hAnsi="Times New Roman" w:cs="Times New Roman"/>
          <w:sz w:val="24"/>
          <w:szCs w:val="24"/>
        </w:rPr>
        <w:t>Aktivnost Priprema projekata iz EU fondova podrazumijeva</w:t>
      </w:r>
      <w:r>
        <w:rPr>
          <w:rFonts w:ascii="Times New Roman" w:eastAsia="Times New Roman" w:hAnsi="Times New Roman" w:cs="Times New Roman"/>
          <w:sz w:val="24"/>
          <w:szCs w:val="24"/>
        </w:rPr>
        <w:t xml:space="preserve"> angažiranje</w:t>
      </w:r>
      <w:r w:rsidRPr="00B10C47">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stručnjaka u </w:t>
      </w:r>
      <w:r w:rsidRPr="00B10C47">
        <w:rPr>
          <w:rFonts w:ascii="Times New Roman" w:eastAsia="Times New Roman" w:hAnsi="Times New Roman" w:cs="Times New Roman"/>
          <w:sz w:val="24"/>
          <w:szCs w:val="24"/>
        </w:rPr>
        <w:t>specifičnim područjima u okviru kojih se prijavljuju projekti na razne nacionalne i EU natječaje</w:t>
      </w:r>
      <w:r>
        <w:rPr>
          <w:rFonts w:ascii="Times New Roman" w:eastAsia="Times New Roman" w:hAnsi="Times New Roman" w:cs="Times New Roman"/>
          <w:sz w:val="24"/>
          <w:szCs w:val="24"/>
        </w:rPr>
        <w:t>.</w:t>
      </w: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Priprema, prijava i provedba projekata iz EU fondova</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Angažiranje </w:t>
            </w:r>
            <w:r w:rsidRPr="00B8638D">
              <w:rPr>
                <w:rFonts w:ascii="Times New Roman" w:eastAsia="Calibri" w:hAnsi="Times New Roman" w:cs="Times New Roman"/>
                <w:sz w:val="18"/>
                <w:szCs w:val="18"/>
              </w:rPr>
              <w:t xml:space="preserve"> stručnjaka u </w:t>
            </w:r>
            <w:r w:rsidRPr="00B8638D">
              <w:rPr>
                <w:rFonts w:ascii="Times New Roman" w:eastAsia="Times New Roman" w:hAnsi="Times New Roman" w:cs="Times New Roman"/>
                <w:sz w:val="18"/>
                <w:szCs w:val="18"/>
              </w:rPr>
              <w:t>specifičnim područjima kod pripreme, prijave i provedbe projekata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F756EC"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PROGRAM:  JAČANJE GOSPODARSTVA</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B10C47">
        <w:rPr>
          <w:rFonts w:ascii="Times New Roman" w:eastAsia="Times New Roman" w:hAnsi="Times New Roman" w:cs="Times New Roman"/>
          <w:sz w:val="24"/>
          <w:szCs w:val="24"/>
        </w:rPr>
        <w:t xml:space="preserve">Aktivnosti i projekti koji čine ovaj program odnose se na subvencije kamata za poduzetničke zajmove, informiranje i edukaciju poduzetnika, poticanje razvoja poduzetništva, sufinanciranje poslovanja Poduzetničkog inkubatora </w:t>
      </w:r>
      <w:r>
        <w:rPr>
          <w:rFonts w:ascii="Times New Roman" w:eastAsia="Times New Roman" w:hAnsi="Times New Roman" w:cs="Times New Roman"/>
          <w:sz w:val="24"/>
          <w:szCs w:val="24"/>
        </w:rPr>
        <w:t>Poreč d.o.o.</w:t>
      </w:r>
      <w:r w:rsidRPr="00B10C47">
        <w:rPr>
          <w:rFonts w:ascii="Times New Roman" w:eastAsia="Times New Roman" w:hAnsi="Times New Roman" w:cs="Times New Roman"/>
          <w:sz w:val="24"/>
          <w:szCs w:val="24"/>
        </w:rPr>
        <w:t>, sustavno promicanje zaštite potrošača, promicanje poduzetništva, sufinanciranje poslovanja TD Parentium d.o.o., članarinu za LAG Središnja Istra i LAGUR Istarski švoj, kojih je član Grad Poreč-Parenzo, zatim na sufinanciranje rada poštanskih ureda u Baderni, Novoj Vasi i Červar Portu.</w:t>
      </w:r>
    </w:p>
    <w:p w:rsidR="00BC2CE2" w:rsidRDefault="00BC2CE2" w:rsidP="00BC2CE2">
      <w:pPr>
        <w:spacing w:after="0" w:line="240" w:lineRule="auto"/>
        <w:ind w:firstLine="708"/>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Zakon o obrtu („Narodne novine“ broj 143/13, 127/19 i 41/20)</w:t>
      </w:r>
    </w:p>
    <w:p w:rsidR="00BC2CE2" w:rsidRPr="003D176C" w:rsidRDefault="00BC2CE2" w:rsidP="00BC2CE2">
      <w:pPr>
        <w:numPr>
          <w:ilvl w:val="0"/>
          <w:numId w:val="22"/>
        </w:numPr>
        <w:spacing w:after="0" w:line="240" w:lineRule="auto"/>
        <w:contextualSpacing/>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Zakon o trgovačkim društvima („Narodne novine“ broj  111/93, 34/99, 121/99, 52/00, 118/03,107/07,146/08, 137/09, 125/11, 152/11, 111/12, 68/13, 110/15, 40/19,34/22, 114/22,18/23,130/23) </w:t>
      </w:r>
    </w:p>
    <w:p w:rsidR="00BC2CE2" w:rsidRPr="003D176C"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Zakon o ugostiteljskoj djelatnosti („Narodne novine“ broj 85/15, 121/16, 99/18, 25/19, 98/19, 32/20 i 42/20, 126/21)</w:t>
      </w:r>
    </w:p>
    <w:p w:rsidR="00BC2CE2" w:rsidRPr="003D176C"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Zakon o trgovini („Narodne novine“ broj 87/08, 96/08, 116/08, 76/09, 114/11, 68/13, 30/14, 32/19, 98/19, 32/20,33/23)</w:t>
      </w:r>
    </w:p>
    <w:p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shd w:val="clear" w:color="auto" w:fill="FFFFFF"/>
        </w:rPr>
        <w:t>Zakon o zaštiti potrošača („Narodne novine“ broj 19/22</w:t>
      </w:r>
      <w:r>
        <w:rPr>
          <w:rFonts w:ascii="Times New Roman" w:eastAsia="Calibri" w:hAnsi="Times New Roman" w:cs="Times New Roman"/>
          <w:sz w:val="24"/>
          <w:szCs w:val="24"/>
          <w:shd w:val="clear" w:color="auto" w:fill="FFFFFF"/>
        </w:rPr>
        <w:t>, 59/23</w:t>
      </w:r>
      <w:r w:rsidRPr="00206648">
        <w:rPr>
          <w:rFonts w:ascii="Times New Roman" w:eastAsia="Calibri" w:hAnsi="Times New Roman" w:cs="Times New Roman"/>
          <w:sz w:val="24"/>
          <w:szCs w:val="24"/>
          <w:shd w:val="clear" w:color="auto" w:fill="FFFFFF"/>
        </w:rPr>
        <w:t>)</w:t>
      </w:r>
    </w:p>
    <w:p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Drugi zakonski i podzakonski akti</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160F72">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 xml:space="preserve">razdoblju 2024. - 2026: </w:t>
      </w:r>
      <w:r w:rsidRPr="003D176C">
        <w:rPr>
          <w:rFonts w:ascii="Times New Roman" w:eastAsia="Times New Roman" w:hAnsi="Times New Roman" w:cs="Times New Roman"/>
          <w:sz w:val="24"/>
          <w:szCs w:val="24"/>
        </w:rPr>
        <w:t>Ciljevi</w:t>
      </w:r>
      <w:r w:rsidRPr="00131D6A">
        <w:rPr>
          <w:rFonts w:ascii="Times New Roman" w:eastAsia="Times New Roman" w:hAnsi="Times New Roman" w:cs="Times New Roman"/>
          <w:sz w:val="24"/>
          <w:szCs w:val="24"/>
        </w:rPr>
        <w:t xml:space="preserve"> provedbe programa Jačanje  gospodarstva su </w:t>
      </w:r>
      <w:r w:rsidRPr="00131D6A">
        <w:rPr>
          <w:rFonts w:ascii="Times New Roman" w:hAnsi="Times New Roman" w:cs="Times New Roman"/>
          <w:sz w:val="24"/>
          <w:szCs w:val="24"/>
        </w:rPr>
        <w:t>nastaviti brojnim mjerama i aktivnostima biti jedan od glavnih dionika razvoja gospodarstva i partner poduzetnicima i investitorima, kroz</w:t>
      </w:r>
      <w:r w:rsidRPr="00131D6A">
        <w:rPr>
          <w:rFonts w:ascii="Times New Roman" w:eastAsia="Times New Roman" w:hAnsi="Times New Roman" w:cs="Times New Roman"/>
          <w:sz w:val="24"/>
          <w:szCs w:val="24"/>
        </w:rPr>
        <w:t xml:space="preserve"> rasterećenje gospodarskih subjekata pri otplati poduzetničkih kredita, povećanje razine informiranosti</w:t>
      </w:r>
      <w:r w:rsidRPr="00B10C47">
        <w:rPr>
          <w:rFonts w:ascii="Times New Roman" w:eastAsia="Times New Roman" w:hAnsi="Times New Roman" w:cs="Times New Roman"/>
          <w:sz w:val="24"/>
          <w:szCs w:val="24"/>
        </w:rPr>
        <w:t xml:space="preserve">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švoj“, te nesmetan rad poštanskih ureda u Baderni, Novoj Vasi i Červar Portu.</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2B49E4">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4600E0" w:rsidTr="00DD714B">
        <w:trPr>
          <w:trHeight w:val="530"/>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Aktivnost/ projekt</w:t>
            </w:r>
          </w:p>
        </w:tc>
        <w:tc>
          <w:tcPr>
            <w:tcW w:w="1346"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Proračun 2023</w:t>
            </w:r>
            <w:r w:rsidRPr="004600E0">
              <w:rPr>
                <w:rFonts w:ascii="Times New Roman" w:eastAsia="Calibri" w:hAnsi="Times New Roman" w:cs="Times New Roman"/>
                <w:b/>
                <w:sz w:val="18"/>
                <w:szCs w:val="18"/>
              </w:rPr>
              <w:t>.</w:t>
            </w:r>
          </w:p>
        </w:tc>
        <w:tc>
          <w:tcPr>
            <w:tcW w:w="1345"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Plan</w:t>
            </w:r>
          </w:p>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2024</w:t>
            </w:r>
            <w:r w:rsidRPr="004600E0">
              <w:rPr>
                <w:rFonts w:ascii="Times New Roman" w:eastAsia="Calibri" w:hAnsi="Times New Roman" w:cs="Times New Roman"/>
                <w:b/>
                <w:sz w:val="18"/>
                <w:szCs w:val="18"/>
              </w:rPr>
              <w:t>.</w:t>
            </w:r>
          </w:p>
        </w:tc>
        <w:tc>
          <w:tcPr>
            <w:tcW w:w="1347"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Projekcija</w:t>
            </w:r>
          </w:p>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2025</w:t>
            </w:r>
            <w:r w:rsidRPr="004600E0">
              <w:rPr>
                <w:rFonts w:ascii="Times New Roman" w:eastAsia="Calibri" w:hAnsi="Times New Roman" w:cs="Times New Roman"/>
                <w:b/>
                <w:sz w:val="18"/>
                <w:szCs w:val="18"/>
              </w:rPr>
              <w:t>.</w:t>
            </w:r>
          </w:p>
        </w:tc>
        <w:tc>
          <w:tcPr>
            <w:tcW w:w="1347" w:type="dxa"/>
          </w:tcPr>
          <w:p w:rsidR="00BC2CE2" w:rsidRPr="004600E0" w:rsidRDefault="00BC2CE2" w:rsidP="00DD714B">
            <w:pPr>
              <w:spacing w:after="0" w:line="240" w:lineRule="auto"/>
              <w:jc w:val="center"/>
              <w:rPr>
                <w:rFonts w:ascii="Times New Roman" w:eastAsia="Calibri" w:hAnsi="Times New Roman" w:cs="Times New Roman"/>
                <w:b/>
                <w:sz w:val="18"/>
                <w:szCs w:val="18"/>
              </w:rPr>
            </w:pPr>
          </w:p>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Projekcija</w:t>
            </w:r>
          </w:p>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2026</w:t>
            </w:r>
            <w:r w:rsidRPr="004600E0">
              <w:rPr>
                <w:rFonts w:ascii="Times New Roman" w:eastAsia="Calibri" w:hAnsi="Times New Roman" w:cs="Times New Roman"/>
                <w:b/>
                <w:sz w:val="18"/>
                <w:szCs w:val="18"/>
              </w:rPr>
              <w:t>.</w:t>
            </w:r>
          </w:p>
          <w:p w:rsidR="00BC2CE2" w:rsidRPr="004600E0" w:rsidRDefault="00BC2CE2" w:rsidP="00DD714B">
            <w:pPr>
              <w:spacing w:after="0" w:line="240" w:lineRule="auto"/>
              <w:rPr>
                <w:rFonts w:ascii="Times New Roman" w:eastAsia="Calibri" w:hAnsi="Times New Roman" w:cs="Times New Roman"/>
                <w:b/>
                <w:sz w:val="18"/>
                <w:szCs w:val="18"/>
              </w:rPr>
            </w:pP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Subvencije kamata za poduzetničke zajmove</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Informiranje i edukacija poduzetnika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6.650,00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Poticanje razvoja poduzetništva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89.820,00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poslovanja Poduzetničkog inkubatora Žbandaj</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33.200,00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Sustavno promicanje zaštite potrošača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Promicanje poduzetništva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poslovanja TD Parentium d.o.o. Poreč</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Članarina za LAG Središnja Istra i LAGUR Istarski švoj</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u Baderni</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Nova Vas</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Červar Porat</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UKUPNO</w:t>
            </w:r>
          </w:p>
        </w:tc>
        <w:tc>
          <w:tcPr>
            <w:tcW w:w="1346"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222.890,00</w:t>
            </w:r>
          </w:p>
        </w:tc>
        <w:tc>
          <w:tcPr>
            <w:tcW w:w="1345"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c>
          <w:tcPr>
            <w:tcW w:w="1347"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c>
          <w:tcPr>
            <w:tcW w:w="1347"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r>
    </w:tbl>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206648" w:rsidRDefault="00BC2CE2" w:rsidP="00BC2CE2">
      <w:pPr>
        <w:spacing w:after="0" w:line="240" w:lineRule="auto"/>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U nastavku se za svaku aktivnost/projekt daje obrazloženje i definiraju pokazatelji rezultata.</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20664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06648">
        <w:rPr>
          <w:rFonts w:ascii="Times New Roman" w:eastAsia="Calibri" w:hAnsi="Times New Roman" w:cs="Times New Roman"/>
          <w:sz w:val="24"/>
          <w:szCs w:val="24"/>
        </w:rPr>
        <w:t>Subvencije kamata za poduzetničke zajmove</w:t>
      </w: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Subvencije kamata za poduzetničke zajmove odnose se na subvencioniranje dijela kamate u okviru Programa kreditiranja poduzetnika „Poduzetnik Istarska županija 2020.“.</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BC2CE2" w:rsidRPr="00B8638D" w:rsidTr="00DD714B">
        <w:trPr>
          <w:trHeight w:val="417"/>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color w:val="000000"/>
                <w:sz w:val="18"/>
                <w:szCs w:val="18"/>
              </w:rPr>
            </w:pPr>
            <w:r w:rsidRPr="00B8638D">
              <w:rPr>
                <w:rFonts w:ascii="Times New Roman" w:hAnsi="Times New Roman" w:cs="Times New Roman"/>
                <w:color w:val="000000"/>
                <w:sz w:val="18"/>
                <w:szCs w:val="18"/>
              </w:rPr>
              <w:t>Subvencioniranje kamata poduzetnicima</w:t>
            </w: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color w:val="000000"/>
                <w:sz w:val="18"/>
                <w:szCs w:val="18"/>
              </w:rPr>
            </w:pPr>
            <w:r w:rsidRPr="00B8638D">
              <w:rPr>
                <w:rFonts w:ascii="Times New Roman" w:hAnsi="Times New Roman" w:cs="Times New Roman"/>
                <w:color w:val="000000"/>
                <w:sz w:val="18"/>
                <w:szCs w:val="18"/>
              </w:rPr>
              <w:t>Poduzetnici kojima se subvencionira kamata  kroz Program Poduzetnik Istarska županija 2020</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20664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06648">
        <w:rPr>
          <w:rFonts w:ascii="Times New Roman" w:eastAsia="Calibri" w:hAnsi="Times New Roman" w:cs="Times New Roman"/>
          <w:sz w:val="24"/>
          <w:szCs w:val="24"/>
        </w:rPr>
        <w:t>Informiranje i edukacija poduzetnika</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Aktivnost informiranja i edukacija poduzetnika odnosi se na organizaciju informativnih, savjetodavnih i edukativnih skupova za poduzetnike</w:t>
      </w:r>
      <w:r>
        <w:rPr>
          <w:rFonts w:ascii="Times New Roman" w:eastAsia="Times New Roman" w:hAnsi="Times New Roman" w:cs="Times New Roman"/>
          <w:sz w:val="24"/>
          <w:szCs w:val="24"/>
        </w:rPr>
        <w:t xml:space="preserve"> i druge zainteresirane osobe s</w:t>
      </w:r>
      <w:r w:rsidRPr="00B10C47">
        <w:rPr>
          <w:rFonts w:ascii="Times New Roman" w:eastAsia="Times New Roman" w:hAnsi="Times New Roman" w:cs="Times New Roman"/>
          <w:sz w:val="24"/>
          <w:szCs w:val="24"/>
        </w:rPr>
        <w:t xml:space="preserve"> područja Poreča i Poreštine. Skupovi će se održati u organizaciji Grada Poreča-Parenzo i Poduzetničkog</w:t>
      </w:r>
      <w:r>
        <w:rPr>
          <w:rFonts w:ascii="Times New Roman" w:eastAsia="Times New Roman" w:hAnsi="Times New Roman" w:cs="Times New Roman"/>
          <w:sz w:val="24"/>
          <w:szCs w:val="24"/>
        </w:rPr>
        <w:t xml:space="preserve"> inkubatora Poreč d.o.o. u suradnji s</w:t>
      </w:r>
      <w:r w:rsidRPr="00B10C47">
        <w:rPr>
          <w:rFonts w:ascii="Times New Roman" w:eastAsia="Times New Roman" w:hAnsi="Times New Roman" w:cs="Times New Roman"/>
          <w:sz w:val="24"/>
          <w:szCs w:val="24"/>
        </w:rPr>
        <w:t xml:space="preserve">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w:t>
      </w:r>
      <w:r>
        <w:rPr>
          <w:rFonts w:ascii="Times New Roman" w:eastAsia="Times New Roman" w:hAnsi="Times New Roman" w:cs="Times New Roman"/>
          <w:sz w:val="24"/>
          <w:szCs w:val="24"/>
        </w:rPr>
        <w:t xml:space="preserve">gradske uprave, </w:t>
      </w:r>
      <w:r w:rsidRPr="00B10C47">
        <w:rPr>
          <w:rFonts w:ascii="Times New Roman" w:eastAsia="Times New Roman" w:hAnsi="Times New Roman" w:cs="Times New Roman"/>
          <w:sz w:val="24"/>
          <w:szCs w:val="24"/>
        </w:rPr>
        <w:t xml:space="preserve">Poduzetničkog inkubatora </w:t>
      </w:r>
      <w:r>
        <w:rPr>
          <w:rFonts w:ascii="Times New Roman" w:eastAsia="Times New Roman" w:hAnsi="Times New Roman" w:cs="Times New Roman"/>
          <w:sz w:val="24"/>
          <w:szCs w:val="24"/>
        </w:rPr>
        <w:t xml:space="preserve">Poreč d.o.o. </w:t>
      </w:r>
      <w:r w:rsidRPr="00B10C47">
        <w:rPr>
          <w:rFonts w:ascii="Times New Roman" w:eastAsia="Times New Roman" w:hAnsi="Times New Roman" w:cs="Times New Roman"/>
          <w:sz w:val="24"/>
          <w:szCs w:val="24"/>
        </w:rPr>
        <w:t>u Žbandaju</w:t>
      </w:r>
      <w:r>
        <w:rPr>
          <w:rFonts w:ascii="Times New Roman" w:eastAsia="Times New Roman" w:hAnsi="Times New Roman" w:cs="Times New Roman"/>
          <w:sz w:val="24"/>
          <w:szCs w:val="24"/>
        </w:rPr>
        <w:t xml:space="preserve"> i Doma obrtnika d.o.o</w:t>
      </w:r>
      <w:r w:rsidRPr="00B10C47">
        <w:rPr>
          <w:rFonts w:ascii="Times New Roman" w:eastAsia="Times New Roman" w:hAnsi="Times New Roman" w:cs="Times New Roman"/>
          <w:sz w:val="24"/>
          <w:szCs w:val="24"/>
        </w:rPr>
        <w:t>.</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Organizacija informativnih, savjetodavnih i edukativnih skupova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Broj organiziranih  informativnih, savjetodavnih i edukativnih skupova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Poticanje razvoja poduzetništva</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Poticanje razvoja poduzetništva provodit će se kroz </w:t>
      </w:r>
      <w:r>
        <w:rPr>
          <w:rFonts w:ascii="Times New Roman" w:eastAsia="Times New Roman" w:hAnsi="Times New Roman" w:cs="Times New Roman"/>
          <w:sz w:val="24"/>
          <w:szCs w:val="24"/>
        </w:rPr>
        <w:t xml:space="preserve">razne </w:t>
      </w:r>
      <w:r w:rsidRPr="00B10C47">
        <w:rPr>
          <w:rFonts w:ascii="Times New Roman" w:eastAsia="Times New Roman" w:hAnsi="Times New Roman" w:cs="Times New Roman"/>
          <w:sz w:val="24"/>
          <w:szCs w:val="24"/>
        </w:rPr>
        <w:t>mjere</w:t>
      </w:r>
      <w:r>
        <w:rPr>
          <w:rFonts w:ascii="Times New Roman" w:eastAsia="Times New Roman" w:hAnsi="Times New Roman" w:cs="Times New Roman"/>
          <w:sz w:val="24"/>
          <w:szCs w:val="24"/>
        </w:rPr>
        <w:t xml:space="preserve"> kao što su</w:t>
      </w:r>
      <w:r w:rsidRPr="00B10C47">
        <w:rPr>
          <w:rFonts w:ascii="Times New Roman" w:eastAsia="Times New Roman" w:hAnsi="Times New Roman" w:cs="Times New Roman"/>
          <w:sz w:val="24"/>
          <w:szCs w:val="24"/>
        </w:rPr>
        <w:t xml:space="preserve">: </w:t>
      </w:r>
      <w:r w:rsidRPr="00222716">
        <w:rPr>
          <w:rFonts w:ascii="Times New Roman" w:eastAsia="Times New Roman" w:hAnsi="Times New Roman" w:cs="Times New Roman"/>
          <w:sz w:val="24"/>
          <w:szCs w:val="24"/>
        </w:rPr>
        <w:t xml:space="preserve">potpore novoosnovanim tvrtkama, potpore poduzetnicima za financiranje pripreme i kandidiranje EU projekata, potpore za novo zapošljavanje i samozapošljavanje, </w:t>
      </w:r>
      <w:r w:rsidRPr="00222716">
        <w:rPr>
          <w:rStyle w:val="Naglaeno"/>
          <w:rFonts w:ascii="Times New Roman" w:hAnsi="Times New Roman" w:cs="Times New Roman"/>
          <w:b w:val="0"/>
          <w:sz w:val="24"/>
          <w:szCs w:val="24"/>
          <w:shd w:val="clear" w:color="auto" w:fill="FFFFFF"/>
        </w:rPr>
        <w:t xml:space="preserve">potpore za </w:t>
      </w:r>
      <w:r>
        <w:rPr>
          <w:rStyle w:val="Naglaeno"/>
          <w:rFonts w:ascii="Times New Roman" w:hAnsi="Times New Roman" w:cs="Times New Roman"/>
          <w:b w:val="0"/>
          <w:sz w:val="24"/>
          <w:szCs w:val="24"/>
          <w:shd w:val="clear" w:color="auto" w:fill="FFFFFF"/>
        </w:rPr>
        <w:t>izradu web stranice i web shopa</w:t>
      </w:r>
      <w:r w:rsidRPr="00222716">
        <w:rPr>
          <w:rStyle w:val="Naglaeno"/>
          <w:rFonts w:ascii="Times New Roman" w:hAnsi="Times New Roman" w:cs="Times New Roman"/>
          <w:b w:val="0"/>
          <w:sz w:val="24"/>
          <w:szCs w:val="24"/>
          <w:shd w:val="clear" w:color="auto" w:fill="FFFFFF"/>
        </w:rPr>
        <w:t>,</w:t>
      </w:r>
      <w:r w:rsidRPr="00222716">
        <w:rPr>
          <w:rFonts w:ascii="Times New Roman" w:eastAsia="Times New Roman" w:hAnsi="Times New Roman" w:cs="Times New Roman"/>
          <w:sz w:val="24"/>
          <w:szCs w:val="24"/>
        </w:rPr>
        <w:t xml:space="preserve"> potpore za</w:t>
      </w:r>
      <w:r w:rsidRPr="00222716">
        <w:rPr>
          <w:rFonts w:ascii="Times New Roman" w:eastAsia="Calibri" w:hAnsi="Times New Roman" w:cs="Times New Roman"/>
          <w:sz w:val="24"/>
          <w:szCs w:val="24"/>
          <w:shd w:val="clear" w:color="auto" w:fill="FFFFFF"/>
        </w:rPr>
        <w:t xml:space="preserve"> subvencioniranje nabave dugotrajne materijalne imovine</w:t>
      </w:r>
      <w:r w:rsidRPr="00970009">
        <w:rPr>
          <w:rFonts w:ascii="Times New Roman" w:eastAsia="Calibri" w:hAnsi="Times New Roman" w:cs="Times New Roman"/>
          <w:sz w:val="24"/>
          <w:szCs w:val="24"/>
          <w:shd w:val="clear" w:color="auto" w:fill="FFFFFF"/>
        </w:rPr>
        <w:t>,</w:t>
      </w:r>
      <w:r w:rsidRPr="00970009">
        <w:rPr>
          <w:rFonts w:ascii="Times New Roman" w:eastAsia="Calibri" w:hAnsi="Times New Roman" w:cs="Times New Roman"/>
          <w:b/>
          <w:sz w:val="24"/>
          <w:szCs w:val="24"/>
          <w:shd w:val="clear" w:color="auto" w:fill="FFFFFF"/>
        </w:rPr>
        <w:t xml:space="preserve"> </w:t>
      </w:r>
      <w:r w:rsidRPr="00970009">
        <w:rPr>
          <w:rStyle w:val="Naglaeno"/>
          <w:rFonts w:ascii="Times New Roman" w:hAnsi="Times New Roman" w:cs="Times New Roman"/>
          <w:b w:val="0"/>
          <w:sz w:val="24"/>
          <w:szCs w:val="24"/>
          <w:shd w:val="clear" w:color="auto" w:fill="FFFFFF"/>
        </w:rPr>
        <w:t> potpore za subvencioniranje boravka djeteta u dječjem vrtiću ženama poduzetnicama početnicama</w:t>
      </w:r>
      <w:r w:rsidRPr="00970009">
        <w:rPr>
          <w:rFonts w:ascii="Times New Roman" w:eastAsia="Calibri" w:hAnsi="Times New Roman" w:cs="Times New Roman"/>
          <w:b/>
          <w:sz w:val="24"/>
          <w:szCs w:val="24"/>
          <w:shd w:val="clear" w:color="auto" w:fill="FFFFFF"/>
        </w:rPr>
        <w:t xml:space="preserve"> </w:t>
      </w:r>
      <w:r w:rsidRPr="00970009">
        <w:rPr>
          <w:rFonts w:ascii="Times New Roman" w:eastAsia="Times New Roman" w:hAnsi="Times New Roman" w:cs="Times New Roman"/>
          <w:sz w:val="24"/>
          <w:szCs w:val="24"/>
        </w:rPr>
        <w:t xml:space="preserve">i druge </w:t>
      </w:r>
      <w:r w:rsidRPr="00222716">
        <w:rPr>
          <w:rFonts w:ascii="Times New Roman" w:eastAsia="Times New Roman" w:hAnsi="Times New Roman" w:cs="Times New Roman"/>
          <w:sz w:val="24"/>
          <w:szCs w:val="24"/>
        </w:rPr>
        <w:t xml:space="preserve">potpore. </w:t>
      </w:r>
      <w:r>
        <w:rPr>
          <w:rFonts w:ascii="Times New Roman" w:eastAsia="Times New Roman" w:hAnsi="Times New Roman" w:cs="Times New Roman"/>
          <w:sz w:val="24"/>
          <w:szCs w:val="24"/>
        </w:rPr>
        <w:t>P</w:t>
      </w:r>
      <w:r w:rsidRPr="00222716">
        <w:rPr>
          <w:rFonts w:ascii="Times New Roman" w:eastAsia="Times New Roman" w:hAnsi="Times New Roman" w:cs="Times New Roman"/>
          <w:sz w:val="24"/>
          <w:szCs w:val="24"/>
        </w:rPr>
        <w:t xml:space="preserve">rateći potrebe i trendove u </w:t>
      </w:r>
      <w:r>
        <w:rPr>
          <w:rFonts w:ascii="Times New Roman" w:eastAsia="Times New Roman" w:hAnsi="Times New Roman" w:cs="Times New Roman"/>
          <w:sz w:val="24"/>
          <w:szCs w:val="24"/>
        </w:rPr>
        <w:t>gospodarstvu</w:t>
      </w:r>
      <w:r w:rsidRPr="00222716">
        <w:rPr>
          <w:rFonts w:ascii="Times New Roman" w:eastAsia="Times New Roman" w:hAnsi="Times New Roman" w:cs="Times New Roman"/>
          <w:sz w:val="24"/>
          <w:szCs w:val="24"/>
        </w:rPr>
        <w:t>, pripremit će se nove mj</w:t>
      </w:r>
      <w:r w:rsidRPr="00B10C47">
        <w:rPr>
          <w:rFonts w:ascii="Times New Roman" w:eastAsia="Times New Roman" w:hAnsi="Times New Roman" w:cs="Times New Roman"/>
          <w:sz w:val="24"/>
          <w:szCs w:val="24"/>
        </w:rPr>
        <w:t>ere i revidirati postojeće (prethodno navedene) mjere poticanja razvoja poduze</w:t>
      </w:r>
      <w:r>
        <w:rPr>
          <w:rFonts w:ascii="Times New Roman" w:eastAsia="Times New Roman" w:hAnsi="Times New Roman" w:cs="Times New Roman"/>
          <w:sz w:val="24"/>
          <w:szCs w:val="24"/>
        </w:rPr>
        <w:t>tništva.</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Dodjela potpora poduzetnicima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Broj dodijeljenih potpora poduzetnicima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58"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Sufinanciranje poslovanja Poduzetničkog inkubatora Žbandaj</w:t>
      </w:r>
    </w:p>
    <w:p w:rsidR="00BC2CE2" w:rsidRPr="00B10C47" w:rsidRDefault="00BC2CE2" w:rsidP="00BC2CE2">
      <w:pPr>
        <w:spacing w:after="0" w:line="240" w:lineRule="auto"/>
        <w:jc w:val="both"/>
        <w:rPr>
          <w:rFonts w:ascii="Times New Roman" w:eastAsia="Times New Roman" w:hAnsi="Times New Roman" w:cs="Times New Roman"/>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bCs/>
          <w:sz w:val="24"/>
          <w:szCs w:val="24"/>
        </w:rPr>
        <w:t xml:space="preserve">Za </w:t>
      </w:r>
      <w:r w:rsidRPr="00B10C47">
        <w:rPr>
          <w:rFonts w:ascii="Times New Roman" w:eastAsia="Times New Roman" w:hAnsi="Times New Roman" w:cs="Times New Roman"/>
          <w:sz w:val="24"/>
          <w:szCs w:val="24"/>
        </w:rPr>
        <w:t xml:space="preserve">sufinanciranje poslovanja </w:t>
      </w:r>
      <w:r w:rsidRPr="00B10C47">
        <w:rPr>
          <w:rFonts w:ascii="Times New Roman" w:eastAsia="Times New Roman" w:hAnsi="Times New Roman" w:cs="Times New Roman"/>
          <w:bCs/>
          <w:sz w:val="24"/>
          <w:szCs w:val="24"/>
        </w:rPr>
        <w:t>Poduzetničkog inkubatora</w:t>
      </w:r>
      <w:r>
        <w:rPr>
          <w:rFonts w:ascii="Times New Roman" w:eastAsia="Times New Roman" w:hAnsi="Times New Roman" w:cs="Times New Roman"/>
          <w:bCs/>
          <w:sz w:val="24"/>
          <w:szCs w:val="24"/>
        </w:rPr>
        <w:t xml:space="preserve"> Poreč d.o.o.</w:t>
      </w:r>
      <w:r w:rsidRPr="00B10C47">
        <w:rPr>
          <w:rFonts w:ascii="Times New Roman" w:eastAsia="Times New Roman" w:hAnsi="Times New Roman" w:cs="Times New Roman"/>
          <w:bCs/>
          <w:sz w:val="24"/>
          <w:szCs w:val="24"/>
        </w:rPr>
        <w:t xml:space="preserve"> planirana su sredstva namijenjena financir</w:t>
      </w:r>
      <w:r>
        <w:rPr>
          <w:rFonts w:ascii="Times New Roman" w:eastAsia="Times New Roman" w:hAnsi="Times New Roman" w:cs="Times New Roman"/>
          <w:bCs/>
          <w:sz w:val="24"/>
          <w:szCs w:val="24"/>
        </w:rPr>
        <w:t>anju rada s</w:t>
      </w:r>
      <w:r w:rsidRPr="00B10C47">
        <w:rPr>
          <w:rFonts w:ascii="Times New Roman" w:eastAsia="Times New Roman" w:hAnsi="Times New Roman" w:cs="Times New Roman"/>
          <w:bCs/>
          <w:sz w:val="24"/>
          <w:szCs w:val="24"/>
        </w:rPr>
        <w:t xml:space="preserve"> poduzetnicima i na projektima, te održavanja prostora inkubatora, a koja će se prenijeti trgovačkom društvu Poduzetnički inkubator Poreč d.o.o.</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Redovno poslovanje Poduzetničkog inkubatora Poreč d.o.o., rad sa poduzetnicima, rad na projektima, redovno održavanje prostora inkubatora.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Uspješno poslovanje Poduzetničkog inkubatora Poreč d.o.o., rad  sa poduzetnicima, rad na projektima, redovno održavanje prostora inkubatora.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Calibri" w:hAnsi="Times New Roman" w:cs="Times New Roman"/>
          <w:b/>
        </w:rPr>
      </w:pPr>
    </w:p>
    <w:p w:rsidR="00BC2CE2" w:rsidRPr="00B10C47" w:rsidRDefault="00BC2CE2" w:rsidP="00BC2CE2">
      <w:pPr>
        <w:spacing w:after="0" w:line="240" w:lineRule="auto"/>
        <w:jc w:val="both"/>
        <w:rPr>
          <w:rFonts w:ascii="Times New Roman" w:eastAsia="Calibri" w:hAnsi="Times New Roman" w:cs="Times New Roman"/>
          <w:b/>
        </w:rPr>
      </w:pPr>
    </w:p>
    <w:p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7A6980">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Sustavno promicanje zaštite potrošača</w:t>
      </w:r>
    </w:p>
    <w:p w:rsidR="00BC2CE2" w:rsidRDefault="00BC2CE2" w:rsidP="00BC2CE2">
      <w:pPr>
        <w:spacing w:after="48" w:line="240" w:lineRule="auto"/>
        <w:jc w:val="both"/>
        <w:textAlignment w:val="baseline"/>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C45788">
        <w:rPr>
          <w:rFonts w:ascii="Times New Roman" w:eastAsia="Times New Roman" w:hAnsi="Times New Roman" w:cs="Times New Roman"/>
          <w:sz w:val="24"/>
          <w:szCs w:val="24"/>
          <w:shd w:val="clear" w:color="auto" w:fill="FFFFFF"/>
        </w:rPr>
        <w:t xml:space="preserve">Prema Zakonu o zaštiti potrošača („Narodne novine“ broj </w:t>
      </w:r>
      <w:r>
        <w:rPr>
          <w:rFonts w:ascii="Times New Roman" w:eastAsia="Times New Roman" w:hAnsi="Times New Roman" w:cs="Times New Roman"/>
          <w:sz w:val="24"/>
          <w:szCs w:val="24"/>
          <w:shd w:val="clear" w:color="auto" w:fill="FFFFFF"/>
        </w:rPr>
        <w:t>19/22, 59/23</w:t>
      </w:r>
      <w:r w:rsidRPr="00C45788">
        <w:rPr>
          <w:rFonts w:ascii="Times New Roman" w:eastAsia="Times New Roman" w:hAnsi="Times New Roman" w:cs="Times New Roman"/>
          <w:sz w:val="24"/>
          <w:szCs w:val="24"/>
          <w:shd w:val="clear" w:color="auto" w:fill="FFFFFF"/>
        </w:rPr>
        <w:t>)</w:t>
      </w:r>
      <w:r w:rsidRPr="00C45788">
        <w:rPr>
          <w:rFonts w:ascii="Times New Roman" w:eastAsia="Times New Roman" w:hAnsi="Times New Roman" w:cs="Times New Roman"/>
          <w:sz w:val="24"/>
          <w:szCs w:val="24"/>
        </w:rPr>
        <w:t xml:space="preserve"> </w:t>
      </w:r>
      <w:r w:rsidRPr="00B10C47">
        <w:rPr>
          <w:rFonts w:ascii="Times New Roman" w:eastAsia="Times New Roman" w:hAnsi="Times New Roman" w:cs="Times New Roman"/>
          <w:sz w:val="24"/>
          <w:szCs w:val="24"/>
          <w:shd w:val="clear" w:color="auto" w:fill="FFFFFF"/>
        </w:rPr>
        <w:t>jedinice</w:t>
      </w:r>
      <w:r w:rsidRPr="00B10C47">
        <w:rPr>
          <w:rFonts w:ascii="Times New Roman" w:eastAsia="Times New Roman" w:hAnsi="Times New Roman" w:cs="Times New Roman"/>
          <w:sz w:val="24"/>
          <w:szCs w:val="24"/>
        </w:rPr>
        <w:t xml:space="preserve"> lokalne samouprave dužne su na svom području poduzimati mjere i aktivnosti iz svoje nadležnosti u području zaštite potrošača, </w:t>
      </w:r>
      <w:r>
        <w:rPr>
          <w:rFonts w:ascii="Times New Roman" w:eastAsia="Times New Roman" w:hAnsi="Times New Roman" w:cs="Times New Roman"/>
          <w:sz w:val="24"/>
          <w:szCs w:val="24"/>
        </w:rPr>
        <w:t>s</w:t>
      </w:r>
      <w:r w:rsidRPr="00B10C47">
        <w:rPr>
          <w:rFonts w:ascii="Times New Roman" w:eastAsia="Times New Roman" w:hAnsi="Times New Roman" w:cs="Times New Roman"/>
          <w:sz w:val="24"/>
          <w:szCs w:val="24"/>
        </w:rPr>
        <w:t>toga Grad Poreč-Parenzo planira proračunska sredstva za promicanje zaštite potrošača na području grada Poreča.</w:t>
      </w:r>
    </w:p>
    <w:p w:rsidR="00BC2CE2" w:rsidRPr="00F756EC" w:rsidRDefault="00BC2CE2" w:rsidP="00BC2CE2">
      <w:pPr>
        <w:spacing w:after="48" w:line="240" w:lineRule="auto"/>
        <w:jc w:val="both"/>
        <w:textAlignment w:val="baseline"/>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eastAsia="Times New Roman" w:hAnsi="Times New Roman" w:cs="Times New Roman"/>
                <w:sz w:val="18"/>
                <w:szCs w:val="18"/>
              </w:rPr>
              <w:t>Provedba mjera i aktivnosti u području zaštite potrošača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Provedene mjere ili aktivnosti   </w:t>
            </w:r>
            <w:r w:rsidRPr="00B8638D">
              <w:rPr>
                <w:rFonts w:ascii="Times New Roman" w:eastAsia="Times New Roman" w:hAnsi="Times New Roman" w:cs="Times New Roman"/>
                <w:sz w:val="18"/>
                <w:szCs w:val="18"/>
              </w:rPr>
              <w:t xml:space="preserve"> u području zaštite potrošača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2479C5"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479C5">
        <w:rPr>
          <w:rFonts w:ascii="Times New Roman" w:eastAsia="Calibri" w:hAnsi="Times New Roman" w:cs="Times New Roman"/>
          <w:sz w:val="24"/>
          <w:szCs w:val="24"/>
        </w:rPr>
        <w:t>Promicanje poduzetništva</w:t>
      </w:r>
    </w:p>
    <w:p w:rsidR="00BC2CE2"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U cilju promicanja poduzetništva na području Poreča planiraju se proračunska sredstva za aktivnosti poput Mjeseca poduzetništva u Poreču u okviru kojeg se tijekom listopada svakodnevno na više </w:t>
      </w:r>
      <w:r>
        <w:rPr>
          <w:rFonts w:ascii="Times New Roman" w:eastAsia="Times New Roman" w:hAnsi="Times New Roman" w:cs="Times New Roman"/>
          <w:sz w:val="24"/>
          <w:szCs w:val="24"/>
        </w:rPr>
        <w:t>lokacija u gradu i u suradnji s</w:t>
      </w:r>
      <w:r w:rsidRPr="00B10C47">
        <w:rPr>
          <w:rFonts w:ascii="Times New Roman" w:eastAsia="Times New Roman" w:hAnsi="Times New Roman" w:cs="Times New Roman"/>
          <w:sz w:val="24"/>
          <w:szCs w:val="24"/>
        </w:rPr>
        <w:t xml:space="preserve"> raznim institucijama i partnerima provode aktivnosti namijenjene svim dobnim skupinama. Riječ je o raznim edukacijama, predavanjima, prezentacijama, akademijama, mentoriranju itd. u cilju jačanja poduzetničkih potencijala postojećih i potencijalnih poduzetnika i obrtnika te povećanju svijesti kod stanovnika Poreča o prednostima bavljenja poduzetništvom.</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Organizacija aktivnosti promicanja poduzetništva i poduzetničkog duha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Broj organiziranih raznih  aktivnosti promicanja  poduzetništva i poduzetničkog duha  na području grada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2479C5"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479C5">
        <w:rPr>
          <w:rFonts w:ascii="Times New Roman" w:eastAsia="Calibri" w:hAnsi="Times New Roman" w:cs="Times New Roman"/>
          <w:sz w:val="24"/>
          <w:szCs w:val="24"/>
        </w:rPr>
        <w:t>Sufinanciranje poslovanja TD Parentium d.o.o. Poreč</w:t>
      </w:r>
    </w:p>
    <w:p w:rsidR="00BC2CE2" w:rsidRPr="00BC2CE2" w:rsidRDefault="00BC2CE2" w:rsidP="00BC2CE2">
      <w:pPr>
        <w:spacing w:after="0" w:line="240" w:lineRule="auto"/>
        <w:jc w:val="both"/>
        <w:rPr>
          <w:rFonts w:ascii="Times New Roman" w:eastAsia="Times New Roman" w:hAnsi="Times New Roman" w:cs="Times New Roman"/>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bCs/>
          <w:sz w:val="24"/>
          <w:szCs w:val="24"/>
        </w:rPr>
        <w:t xml:space="preserve">Kroz kapitalni projekt – Sufinanciranje poslovanja TD Parentium d.o.o. planirana su sredstva koja će se tijekom proračunske godine uplatiti društvu radi </w:t>
      </w:r>
      <w:r>
        <w:rPr>
          <w:rFonts w:ascii="Times New Roman" w:eastAsia="Times New Roman" w:hAnsi="Times New Roman" w:cs="Times New Roman"/>
          <w:bCs/>
          <w:sz w:val="24"/>
          <w:szCs w:val="24"/>
        </w:rPr>
        <w:t>obavljanja redovne djelatnosti.</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71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TD Parentium d.o.o. Poreč</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Uspješno poslovanje </w:t>
            </w:r>
            <w:r w:rsidRPr="00B8638D">
              <w:rPr>
                <w:rFonts w:ascii="Times New Roman" w:eastAsia="Calibri" w:hAnsi="Times New Roman" w:cs="Times New Roman"/>
                <w:sz w:val="18"/>
                <w:szCs w:val="18"/>
              </w:rPr>
              <w:t xml:space="preserve"> TD Parentium d.o.o. Poreč</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94766">
        <w:rPr>
          <w:rFonts w:ascii="Times New Roman" w:eastAsia="Calibri" w:hAnsi="Times New Roman" w:cs="Times New Roman"/>
          <w:sz w:val="24"/>
          <w:szCs w:val="24"/>
        </w:rPr>
        <w:t>Članarina za LAG Središnja Istra i LAGUR Istarski švoj</w:t>
      </w:r>
      <w:r w:rsidRPr="00C15B2B">
        <w:rPr>
          <w:rFonts w:ascii="Times New Roman" w:eastAsia="Calibri" w:hAnsi="Times New Roman" w:cs="Times New Roman"/>
          <w:b/>
          <w:bCs/>
          <w:sz w:val="24"/>
          <w:szCs w:val="24"/>
        </w:rPr>
        <w:t xml:space="preserve"> </w:t>
      </w: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2015. godini</w:t>
      </w:r>
      <w:r w:rsidRPr="00B10C47">
        <w:rPr>
          <w:rFonts w:ascii="Times New Roman" w:eastAsia="Times New Roman" w:hAnsi="Times New Roman" w:cs="Times New Roman"/>
          <w:sz w:val="24"/>
          <w:szCs w:val="24"/>
        </w:rPr>
        <w:t xml:space="preserve"> Grad Poreč-Parenzo pristupio je udruzi LAG Središnja Istra, nakon provedbe postupka likvidacije udruge LAG Poreštine, a zbog usklađivanja broja ustrojenih LAG-ova u Istarskoj županiji i s ciljem ostvarivanja prednosti LEADER programa  za članove s područja gra</w:t>
      </w:r>
      <w:r>
        <w:rPr>
          <w:rFonts w:ascii="Times New Roman" w:eastAsia="Times New Roman" w:hAnsi="Times New Roman" w:cs="Times New Roman"/>
          <w:sz w:val="24"/>
          <w:szCs w:val="24"/>
        </w:rPr>
        <w:t xml:space="preserve">da Poreča. </w:t>
      </w:r>
      <w:r w:rsidRPr="00B10C47">
        <w:rPr>
          <w:rFonts w:ascii="Times New Roman" w:eastAsia="Times New Roman" w:hAnsi="Times New Roman" w:cs="Times New Roman"/>
          <w:sz w:val="24"/>
          <w:szCs w:val="24"/>
        </w:rPr>
        <w:t>Osim za članarinu u  LAG Središnja Istra, planirana su sredstva za članarinu u Lokalnoj akcijskoj grupi u ribarstvu “Istarski švoj”.</w:t>
      </w:r>
      <w:r>
        <w:rPr>
          <w:rFonts w:ascii="Times New Roman" w:eastAsia="Times New Roman" w:hAnsi="Times New Roman" w:cs="Times New Roman"/>
          <w:sz w:val="24"/>
          <w:szCs w:val="24"/>
        </w:rPr>
        <w:t xml:space="preserve"> Sredstva u iznosu </w:t>
      </w:r>
      <w:r w:rsidRPr="003D176C">
        <w:rPr>
          <w:rFonts w:ascii="Times New Roman" w:eastAsia="Times New Roman" w:hAnsi="Times New Roman" w:cs="Times New Roman"/>
          <w:sz w:val="24"/>
          <w:szCs w:val="24"/>
        </w:rPr>
        <w:t>od 8.100,00 EUR</w:t>
      </w:r>
      <w:r w:rsidRPr="00C457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namijenjena su uplati ugovorenih godišnjih članarina</w:t>
      </w:r>
      <w:r w:rsidRPr="00B10C47">
        <w:rPr>
          <w:rFonts w:ascii="Times New Roman" w:eastAsia="Times New Roman" w:hAnsi="Times New Roman" w:cs="Times New Roman"/>
          <w:sz w:val="24"/>
          <w:szCs w:val="24"/>
        </w:rPr>
        <w:t xml:space="preserve">.  Naime, </w:t>
      </w:r>
      <w:r w:rsidRPr="00B10C47">
        <w:rPr>
          <w:rFonts w:ascii="Times New Roman" w:eastAsia="Calibri" w:hAnsi="Times New Roman" w:cs="Times New Roman"/>
          <w:sz w:val="24"/>
          <w:szCs w:val="24"/>
          <w:shd w:val="clear" w:color="auto" w:fill="FFFFFF"/>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2789"/>
        <w:gridCol w:w="857"/>
        <w:gridCol w:w="1001"/>
        <w:gridCol w:w="1055"/>
        <w:gridCol w:w="1055"/>
        <w:gridCol w:w="1065"/>
      </w:tblGrid>
      <w:tr w:rsidR="00BC2CE2" w:rsidRPr="00B8638D" w:rsidTr="00DD714B">
        <w:trPr>
          <w:trHeight w:val="417"/>
        </w:trPr>
        <w:tc>
          <w:tcPr>
            <w:tcW w:w="141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278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05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055"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065"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418"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Aktivno članstvo u </w:t>
            </w:r>
            <w:r w:rsidRPr="00B8638D">
              <w:rPr>
                <w:rFonts w:ascii="Times New Roman" w:eastAsia="Calibri" w:hAnsi="Times New Roman" w:cs="Times New Roman"/>
                <w:sz w:val="18"/>
                <w:szCs w:val="18"/>
              </w:rPr>
              <w:t xml:space="preserve"> LAG Središnja Istra i LAGUR Istarski švoj</w:t>
            </w:r>
          </w:p>
          <w:p w:rsidR="00BC2CE2" w:rsidRPr="00B8638D" w:rsidRDefault="00BC2CE2" w:rsidP="00DD714B">
            <w:pPr>
              <w:rPr>
                <w:rFonts w:ascii="Times New Roman" w:hAnsi="Times New Roman" w:cs="Times New Roman"/>
                <w:sz w:val="18"/>
                <w:szCs w:val="18"/>
              </w:rPr>
            </w:pPr>
          </w:p>
        </w:tc>
        <w:tc>
          <w:tcPr>
            <w:tcW w:w="2789"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eastAsia="Calibri" w:hAnsi="Times New Roman" w:cs="Times New Roman"/>
                <w:sz w:val="18"/>
                <w:szCs w:val="18"/>
              </w:rPr>
              <w:t>Sudjelovanje u mjerama/aktivnostima/projekata</w:t>
            </w: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eastAsia="Calibri" w:hAnsi="Times New Roman" w:cs="Times New Roman"/>
                <w:sz w:val="18"/>
                <w:szCs w:val="18"/>
              </w:rPr>
              <w:t>LAG Središnja Istra i LAGUR Istarski švoj</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5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5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6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Calibri" w:hAnsi="Times New Roman" w:cs="Times New Roman"/>
          <w:sz w:val="24"/>
          <w:szCs w:val="24"/>
        </w:rPr>
      </w:pPr>
    </w:p>
    <w:p w:rsidR="00BC2CE2" w:rsidRPr="0056511B"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94766">
        <w:rPr>
          <w:rFonts w:ascii="Times New Roman" w:eastAsia="Calibri" w:hAnsi="Times New Roman" w:cs="Times New Roman"/>
          <w:sz w:val="24"/>
          <w:szCs w:val="24"/>
        </w:rPr>
        <w:t>Sufinanciranje rada poštanskog ureda u Baderni</w:t>
      </w: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Na temelju</w:t>
      </w:r>
      <w:r w:rsidRPr="00B10C47">
        <w:rPr>
          <w:rFonts w:ascii="Times New Roman" w:eastAsia="Times New Roman" w:hAnsi="Times New Roman" w:cs="Times New Roman"/>
          <w:sz w:val="24"/>
          <w:szCs w:val="24"/>
        </w:rPr>
        <w:t xml:space="preserve"> Ugovora sklopljenog s Hrvatskom poštom d.d., Grad od 2013. godine sufinancira</w:t>
      </w:r>
      <w:r>
        <w:rPr>
          <w:rFonts w:ascii="Times New Roman" w:eastAsia="Times New Roman" w:hAnsi="Times New Roman" w:cs="Times New Roman"/>
          <w:sz w:val="24"/>
          <w:szCs w:val="24"/>
        </w:rPr>
        <w:t xml:space="preserve"> rad poštanskog ureda u Baderni</w:t>
      </w:r>
      <w:r w:rsidRPr="00B10C47">
        <w:rPr>
          <w:rFonts w:ascii="Times New Roman" w:eastAsia="Times New Roman" w:hAnsi="Times New Roman" w:cs="Times New Roman"/>
          <w:sz w:val="24"/>
          <w:szCs w:val="24"/>
        </w:rPr>
        <w:t xml:space="preserve"> radi omogućavanja pružanja poštanskih usluga stanovništvu na tom području</w:t>
      </w:r>
      <w:r w:rsidRPr="00C15B2B">
        <w:rPr>
          <w:rFonts w:ascii="Times New Roman" w:eastAsia="Calibri" w:hAnsi="Times New Roman" w:cs="Times New Roman"/>
          <w:b/>
          <w:bCs/>
          <w:sz w:val="24"/>
          <w:szCs w:val="24"/>
        </w:rPr>
        <w:t xml:space="preserve"> </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u Baderni</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hAnsi="Times New Roman" w:cs="Times New Roman"/>
                <w:sz w:val="18"/>
                <w:szCs w:val="18"/>
              </w:rPr>
            </w:pP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Baderni</w:t>
            </w:r>
          </w:p>
          <w:p w:rsidR="00BC2CE2" w:rsidRPr="00B8638D" w:rsidRDefault="00BC2CE2" w:rsidP="00DD714B">
            <w:pPr>
              <w:spacing w:after="0" w:line="240" w:lineRule="auto"/>
              <w:rPr>
                <w:rFonts w:ascii="Times New Roman" w:eastAsia="Calibri" w:hAnsi="Times New Roman" w:cs="Times New Roman"/>
                <w:sz w:val="18"/>
                <w:szCs w:val="18"/>
              </w:rPr>
            </w:pP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Calibri" w:hAnsi="Times New Roman" w:cs="Times New Roman"/>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160F72">
        <w:rPr>
          <w:rFonts w:ascii="Times New Roman" w:eastAsia="Calibri" w:hAnsi="Times New Roman" w:cs="Times New Roman"/>
          <w:sz w:val="24"/>
          <w:szCs w:val="24"/>
        </w:rPr>
        <w:t>Sufinanciranje rada poštanskog ureda Nova Vas</w:t>
      </w: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Na temelju</w:t>
      </w:r>
      <w:r w:rsidRPr="00B10C47">
        <w:rPr>
          <w:rFonts w:ascii="Times New Roman" w:eastAsia="Times New Roman" w:hAnsi="Times New Roman" w:cs="Times New Roman"/>
          <w:sz w:val="24"/>
          <w:szCs w:val="24"/>
        </w:rPr>
        <w:t xml:space="preserve"> Ugovora sklopljenog s Hrvatskom poštom d.d., Grad od 201</w:t>
      </w:r>
      <w:r>
        <w:rPr>
          <w:rFonts w:ascii="Times New Roman" w:eastAsia="Times New Roman" w:hAnsi="Times New Roman" w:cs="Times New Roman"/>
          <w:sz w:val="24"/>
          <w:szCs w:val="24"/>
        </w:rPr>
        <w:t>7</w:t>
      </w:r>
      <w:r w:rsidRPr="00B10C47">
        <w:rPr>
          <w:rFonts w:ascii="Times New Roman" w:eastAsia="Times New Roman" w:hAnsi="Times New Roman" w:cs="Times New Roman"/>
          <w:sz w:val="24"/>
          <w:szCs w:val="24"/>
        </w:rPr>
        <w:t xml:space="preserve">. godine sufinancira rad poštanskog ureda </w:t>
      </w:r>
      <w:r>
        <w:rPr>
          <w:rFonts w:ascii="Times New Roman" w:eastAsia="Times New Roman" w:hAnsi="Times New Roman" w:cs="Times New Roman"/>
          <w:sz w:val="24"/>
          <w:szCs w:val="24"/>
        </w:rPr>
        <w:t>Nova Vas</w:t>
      </w:r>
      <w:r w:rsidRPr="00B10C47">
        <w:rPr>
          <w:rFonts w:ascii="Times New Roman" w:eastAsia="Times New Roman" w:hAnsi="Times New Roman" w:cs="Times New Roman"/>
          <w:sz w:val="24"/>
          <w:szCs w:val="24"/>
        </w:rPr>
        <w:t>, radi omogućavanja pružanja poštanskih usluga stanovništvu na tom području.</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Nova Vas</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hAnsi="Times New Roman" w:cs="Times New Roman"/>
                <w:sz w:val="18"/>
                <w:szCs w:val="18"/>
              </w:rPr>
            </w:pP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naselju Nova Vas</w:t>
            </w:r>
          </w:p>
          <w:p w:rsidR="00BC2CE2" w:rsidRPr="00B8638D" w:rsidRDefault="00BC2CE2" w:rsidP="00DD714B">
            <w:pPr>
              <w:spacing w:after="0" w:line="240" w:lineRule="auto"/>
              <w:rPr>
                <w:rFonts w:ascii="Times New Roman" w:eastAsia="Calibri" w:hAnsi="Times New Roman" w:cs="Times New Roman"/>
                <w:sz w:val="18"/>
                <w:szCs w:val="18"/>
              </w:rPr>
            </w:pP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48" w:line="240" w:lineRule="auto"/>
        <w:ind w:firstLine="408"/>
        <w:jc w:val="both"/>
        <w:textAlignment w:val="baseline"/>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160F72">
        <w:rPr>
          <w:rFonts w:ascii="Times New Roman" w:eastAsia="Calibri" w:hAnsi="Times New Roman" w:cs="Times New Roman"/>
          <w:sz w:val="24"/>
          <w:szCs w:val="24"/>
        </w:rPr>
        <w:t>Sufinanciranje rada poštanskog ureda Červar Porat</w:t>
      </w: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3419F0">
        <w:rPr>
          <w:rFonts w:ascii="Times New Roman" w:eastAsia="Calibri" w:hAnsi="Times New Roman" w:cs="Times New Roman"/>
          <w:bCs/>
          <w:sz w:val="24"/>
          <w:szCs w:val="24"/>
        </w:rPr>
        <w:t>Na temelju</w:t>
      </w:r>
      <w:r w:rsidRPr="00B10C47">
        <w:rPr>
          <w:rFonts w:ascii="Times New Roman" w:eastAsia="Times New Roman" w:hAnsi="Times New Roman" w:cs="Times New Roman"/>
          <w:sz w:val="24"/>
          <w:szCs w:val="24"/>
        </w:rPr>
        <w:t xml:space="preserve"> Ugovora sklopljenog s Hrvatskom poštom d.d., Grad od 201</w:t>
      </w:r>
      <w:r>
        <w:rPr>
          <w:rFonts w:ascii="Times New Roman" w:eastAsia="Times New Roman" w:hAnsi="Times New Roman" w:cs="Times New Roman"/>
          <w:sz w:val="24"/>
          <w:szCs w:val="24"/>
        </w:rPr>
        <w:t>7</w:t>
      </w:r>
      <w:r w:rsidRPr="00B10C47">
        <w:rPr>
          <w:rFonts w:ascii="Times New Roman" w:eastAsia="Times New Roman" w:hAnsi="Times New Roman" w:cs="Times New Roman"/>
          <w:sz w:val="24"/>
          <w:szCs w:val="24"/>
        </w:rPr>
        <w:t xml:space="preserve">. godine sufinancira rad poštanskog ureda </w:t>
      </w:r>
      <w:r>
        <w:rPr>
          <w:rFonts w:ascii="Times New Roman" w:eastAsia="Times New Roman" w:hAnsi="Times New Roman" w:cs="Times New Roman"/>
          <w:sz w:val="24"/>
          <w:szCs w:val="24"/>
        </w:rPr>
        <w:t>Červar Porat</w:t>
      </w:r>
      <w:r w:rsidRPr="00B10C47">
        <w:rPr>
          <w:rFonts w:ascii="Times New Roman" w:eastAsia="Times New Roman" w:hAnsi="Times New Roman" w:cs="Times New Roman"/>
          <w:sz w:val="24"/>
          <w:szCs w:val="24"/>
        </w:rPr>
        <w:t>, radi omogućavanja pružanja poštanskih usluga stanovništvu na tom području.</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Červar Porat</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hAnsi="Times New Roman" w:cs="Times New Roman"/>
                <w:sz w:val="18"/>
                <w:szCs w:val="18"/>
              </w:rPr>
            </w:pP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naselju Červar Porat</w:t>
            </w:r>
          </w:p>
          <w:p w:rsidR="00BC2CE2" w:rsidRPr="00B8638D" w:rsidRDefault="00BC2CE2" w:rsidP="00DD714B">
            <w:pPr>
              <w:spacing w:after="0" w:line="240" w:lineRule="auto"/>
              <w:rPr>
                <w:rFonts w:ascii="Times New Roman" w:eastAsia="Calibri" w:hAnsi="Times New Roman" w:cs="Times New Roman"/>
                <w:sz w:val="18"/>
                <w:szCs w:val="18"/>
              </w:rPr>
            </w:pP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Times New Roman" w:hAnsi="Times New Roman" w:cs="Times New Roman"/>
          <w:sz w:val="24"/>
          <w:szCs w:val="24"/>
        </w:rPr>
      </w:pPr>
    </w:p>
    <w:p w:rsidR="00BC2CE2" w:rsidRPr="0056511B" w:rsidRDefault="00BC2CE2" w:rsidP="00BC2CE2">
      <w:pPr>
        <w:spacing w:after="0" w:line="240" w:lineRule="auto"/>
        <w:jc w:val="both"/>
        <w:rPr>
          <w:rFonts w:ascii="Times New Roman" w:eastAsia="Times New Roman" w:hAnsi="Times New Roman" w:cs="Times New Roman"/>
          <w:sz w:val="24"/>
          <w:szCs w:val="24"/>
        </w:rPr>
      </w:pPr>
    </w:p>
    <w:p w:rsidR="00BC2CE2" w:rsidRPr="0056511B" w:rsidRDefault="00BC2CE2" w:rsidP="00BC2CE2">
      <w:pPr>
        <w:spacing w:after="0" w:line="240" w:lineRule="auto"/>
        <w:jc w:val="both"/>
        <w:rPr>
          <w:rFonts w:ascii="Times New Roman" w:eastAsia="Times New Roman" w:hAnsi="Times New Roman" w:cs="Times New Roman"/>
          <w:sz w:val="24"/>
          <w:szCs w:val="24"/>
          <w:lang w:val="en-US"/>
        </w:rPr>
      </w:pPr>
      <w:r w:rsidRPr="0056511B">
        <w:rPr>
          <w:rFonts w:ascii="Times New Roman" w:eastAsia="Calibri" w:hAnsi="Times New Roman" w:cs="Times New Roman"/>
          <w:b/>
          <w:sz w:val="24"/>
          <w:szCs w:val="24"/>
        </w:rPr>
        <w:t xml:space="preserve"> PROGRAM:  POTPORA POLJOPRIVREDI</w:t>
      </w:r>
    </w:p>
    <w:p w:rsidR="00BC2CE2" w:rsidRDefault="00BC2CE2" w:rsidP="00BC2CE2">
      <w:pPr>
        <w:spacing w:after="0" w:line="240" w:lineRule="auto"/>
        <w:jc w:val="both"/>
        <w:rPr>
          <w:rFonts w:ascii="Times New Roman" w:eastAsia="Calibri" w:hAnsi="Times New Roman" w:cs="Times New Roman"/>
          <w:b/>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B10C47">
        <w:rPr>
          <w:rFonts w:ascii="Times New Roman" w:eastAsia="Times New Roman" w:hAnsi="Times New Roman" w:cs="Times New Roman"/>
          <w:sz w:val="24"/>
          <w:szCs w:val="24"/>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B10C47">
        <w:rPr>
          <w:rFonts w:ascii="Times New Roman" w:eastAsia="Calibri" w:hAnsi="Times New Roman" w:cs="Times New Roman"/>
          <w:sz w:val="24"/>
          <w:szCs w:val="24"/>
        </w:rPr>
        <w:t xml:space="preserve">Poticanje korištenja suvremenih metoda poljoprivredne proizvodnje i projekta Upiši poljoprivrednu školu. </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160F72"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 xml:space="preserve">Zakon o poljoprivrednom zemljištu  </w:t>
      </w:r>
      <w:r w:rsidRPr="00160F72">
        <w:rPr>
          <w:rFonts w:ascii="Times New Roman" w:eastAsia="Calibri" w:hAnsi="Times New Roman" w:cs="Times New Roman"/>
          <w:sz w:val="24"/>
          <w:szCs w:val="24"/>
          <w:shd w:val="clear" w:color="auto" w:fill="FFFFFF"/>
        </w:rPr>
        <w:t xml:space="preserve">(„Narodne novine“ broj </w:t>
      </w:r>
      <w:r w:rsidRPr="00160F72">
        <w:rPr>
          <w:rFonts w:ascii="Times New Roman" w:eastAsia="Calibri" w:hAnsi="Times New Roman" w:cs="Times New Roman"/>
          <w:sz w:val="24"/>
          <w:szCs w:val="24"/>
        </w:rPr>
        <w:t xml:space="preserve">20/18, 115/18, 98/19, 57/22) </w:t>
      </w:r>
    </w:p>
    <w:p w:rsidR="00BC2CE2" w:rsidRPr="00160F72"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Zakon o zakupu i kupoprodaji poslovnog prostora  (</w:t>
      </w:r>
      <w:r w:rsidRPr="00160F72">
        <w:rPr>
          <w:rFonts w:ascii="Times New Roman" w:eastAsia="Calibri" w:hAnsi="Times New Roman" w:cs="Times New Roman"/>
          <w:sz w:val="24"/>
          <w:szCs w:val="24"/>
          <w:shd w:val="clear" w:color="auto" w:fill="FFFFFF"/>
        </w:rPr>
        <w:t xml:space="preserve">„Narodne novine“ broj </w:t>
      </w:r>
      <w:r w:rsidRPr="00160F72">
        <w:rPr>
          <w:rFonts w:ascii="Times New Roman" w:eastAsia="Calibri" w:hAnsi="Times New Roman" w:cs="Times New Roman"/>
          <w:sz w:val="24"/>
          <w:szCs w:val="24"/>
        </w:rPr>
        <w:t>125/11, 64/15, 112/18)</w:t>
      </w:r>
    </w:p>
    <w:p w:rsidR="00BC2CE2" w:rsidRPr="00160F72" w:rsidRDefault="00BC2CE2" w:rsidP="00BC2CE2">
      <w:pPr>
        <w:numPr>
          <w:ilvl w:val="0"/>
          <w:numId w:val="22"/>
        </w:numPr>
        <w:spacing w:after="0" w:line="240" w:lineRule="auto"/>
        <w:contextualSpacing/>
        <w:jc w:val="both"/>
        <w:rPr>
          <w:rFonts w:ascii="Times New Roman" w:hAnsi="Times New Roman" w:cs="Times New Roman"/>
        </w:rPr>
      </w:pPr>
      <w:r w:rsidRPr="00160F72">
        <w:rPr>
          <w:rFonts w:ascii="Times New Roman" w:eastAsia="Calibri" w:hAnsi="Times New Roman" w:cs="Times New Roman"/>
          <w:sz w:val="24"/>
          <w:szCs w:val="24"/>
        </w:rPr>
        <w:t>Drugi zakonski i podzakonski akti vezani za područje rada Upravnog odjela.</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r w:rsidRPr="00131D6A">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 xml:space="preserve">razdoblju 2024. – 2026: </w:t>
      </w:r>
      <w:r w:rsidRPr="003D176C">
        <w:rPr>
          <w:rFonts w:ascii="Times New Roman" w:eastAsia="Times New Roman" w:hAnsi="Times New Roman" w:cs="Times New Roman"/>
          <w:sz w:val="24"/>
          <w:szCs w:val="24"/>
        </w:rPr>
        <w:t>Cilj</w:t>
      </w:r>
      <w:r w:rsidRPr="00131D6A">
        <w:rPr>
          <w:rFonts w:ascii="Times New Roman" w:eastAsia="Times New Roman" w:hAnsi="Times New Roman" w:cs="Times New Roman"/>
          <w:sz w:val="24"/>
          <w:szCs w:val="24"/>
        </w:rPr>
        <w:t xml:space="preserve"> programa je kroz različite oblike</w:t>
      </w:r>
      <w:r w:rsidRPr="00B10C47">
        <w:rPr>
          <w:rFonts w:ascii="Times New Roman" w:eastAsia="Times New Roman" w:hAnsi="Times New Roman" w:cs="Times New Roman"/>
          <w:sz w:val="24"/>
          <w:szCs w:val="24"/>
        </w:rPr>
        <w:t xml:space="preserve"> sufinanciranja povećati i očuvati poljoprivrednu proizvodnju, povećati zaposlenost na vlastitim poljoprivrednim imanjima, očuvati ruralni prostor te postići proizvodnju kvalitetnih poljoprivrednih proizvoda.</w:t>
      </w:r>
      <w:r>
        <w:rPr>
          <w:rFonts w:ascii="Times New Roman" w:eastAsia="Times New Roman" w:hAnsi="Times New Roman" w:cs="Times New Roman"/>
          <w:sz w:val="24"/>
          <w:szCs w:val="24"/>
        </w:rPr>
        <w:t xml:space="preserve"> </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2B49E4" w:rsidTr="00DD714B">
        <w:trPr>
          <w:trHeight w:val="530"/>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Aktivnost/ projekt</w:t>
            </w:r>
          </w:p>
        </w:tc>
        <w:tc>
          <w:tcPr>
            <w:tcW w:w="1346"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345"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34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347" w:type="dxa"/>
          </w:tcPr>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rsidR="00BC2CE2" w:rsidRPr="002B49E4" w:rsidRDefault="00BC2CE2" w:rsidP="00DD714B">
            <w:pPr>
              <w:spacing w:after="0" w:line="240" w:lineRule="auto"/>
              <w:rPr>
                <w:rFonts w:ascii="Times New Roman" w:eastAsia="Calibri" w:hAnsi="Times New Roman" w:cs="Times New Roman"/>
                <w:b/>
                <w:sz w:val="18"/>
                <w:szCs w:val="18"/>
              </w:rPr>
            </w:pP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Fonda za razvoj poljoprivrede i agroturizma Istre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udruga u poljoprivredi</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"Domaće web tržnice"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Poticanje korištenja suvremenih metoda poljoprivredne proizvodnje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Ostale potrebe u poljoprivredi</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projekta Upiši poljoprivrednu školu</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b/>
                <w:color w:val="FF0000"/>
                <w:sz w:val="18"/>
                <w:szCs w:val="18"/>
              </w:rPr>
            </w:pPr>
            <w:r w:rsidRPr="002B49E4">
              <w:rPr>
                <w:rFonts w:ascii="Times New Roman" w:eastAsia="Calibri" w:hAnsi="Times New Roman" w:cs="Times New Roman"/>
                <w:b/>
                <w:sz w:val="18"/>
                <w:szCs w:val="18"/>
              </w:rPr>
              <w:t>UKUPNO</w:t>
            </w:r>
          </w:p>
        </w:tc>
        <w:tc>
          <w:tcPr>
            <w:tcW w:w="1346"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48.990,00</w:t>
            </w:r>
          </w:p>
        </w:tc>
        <w:tc>
          <w:tcPr>
            <w:tcW w:w="1345"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r>
    </w:tbl>
    <w:p w:rsidR="00BC2CE2"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160F72" w:rsidRDefault="00BC2CE2" w:rsidP="00BC2CE2">
      <w:pPr>
        <w:spacing w:after="0" w:line="240" w:lineRule="auto"/>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U nastavku se za svaku aktivnost/projekt daje obrazloženje i definiraju pokazatelji rezultata.</w:t>
      </w: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160F7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160F72">
        <w:rPr>
          <w:rFonts w:ascii="Times New Roman" w:eastAsia="Calibri" w:hAnsi="Times New Roman" w:cs="Times New Roman"/>
          <w:sz w:val="24"/>
          <w:szCs w:val="24"/>
        </w:rPr>
        <w:t>Sufinanciranje rada Fonda za razvoj poljoprivrede i agroturizma Istre</w:t>
      </w:r>
    </w:p>
    <w:p w:rsidR="00BC2CE2" w:rsidRPr="003347F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Omogućavanje rada i provedbe aktivnosti </w:t>
            </w:r>
            <w:r w:rsidRPr="00B8638D">
              <w:rPr>
                <w:rFonts w:ascii="Times New Roman" w:eastAsia="Calibri" w:hAnsi="Times New Roman" w:cs="Times New Roman"/>
                <w:sz w:val="18"/>
                <w:szCs w:val="18"/>
              </w:rPr>
              <w:t xml:space="preserve"> Fonda za razvoj poljoprivrede i agroturizma Istre</w:t>
            </w:r>
          </w:p>
          <w:p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Fonda za razvoj poljoprivrede i agroturizma Istre (npr.</w:t>
            </w:r>
            <w:r w:rsidRPr="00B8638D">
              <w:rPr>
                <w:rFonts w:ascii="Times New Roman" w:hAnsi="Times New Roman" w:cs="Times New Roman"/>
                <w:sz w:val="18"/>
                <w:szCs w:val="18"/>
              </w:rPr>
              <w:t xml:space="preserve"> sufinanciranje kreditiranja lokalnih poljoprivrednika)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3347FE">
        <w:rPr>
          <w:rFonts w:ascii="Times New Roman" w:eastAsia="Calibri" w:hAnsi="Times New Roman" w:cs="Times New Roman"/>
          <w:sz w:val="24"/>
          <w:szCs w:val="24"/>
        </w:rPr>
        <w:t>Sufinanciranje rada udruga u poljoprivred</w:t>
      </w:r>
      <w:r>
        <w:rPr>
          <w:rFonts w:ascii="Times New Roman" w:eastAsia="Calibri" w:hAnsi="Times New Roman" w:cs="Times New Roman"/>
          <w:sz w:val="24"/>
          <w:szCs w:val="24"/>
        </w:rPr>
        <w:t>i.</w:t>
      </w:r>
    </w:p>
    <w:p w:rsidR="00BC2CE2" w:rsidRPr="003347F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Sufinanciranje </w:t>
      </w:r>
      <w:r>
        <w:rPr>
          <w:rFonts w:ascii="Times New Roman" w:eastAsia="Times New Roman" w:hAnsi="Times New Roman" w:cs="Times New Roman"/>
          <w:sz w:val="24"/>
          <w:szCs w:val="24"/>
        </w:rPr>
        <w:t>rada udruga u poljoprivredi izvršit</w:t>
      </w:r>
      <w:r w:rsidRPr="00B10C47">
        <w:rPr>
          <w:rFonts w:ascii="Times New Roman" w:eastAsia="Times New Roman" w:hAnsi="Times New Roman" w:cs="Times New Roman"/>
          <w:sz w:val="24"/>
          <w:szCs w:val="24"/>
        </w:rPr>
        <w:t xml:space="preserve"> će se po utvrđivanju rezultata nakon provedenog javnog natječaja za dodjelu sredstava.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1"/>
        <w:gridCol w:w="857"/>
        <w:gridCol w:w="1001"/>
        <w:gridCol w:w="1134"/>
        <w:gridCol w:w="1134"/>
        <w:gridCol w:w="1158"/>
      </w:tblGrid>
      <w:tr w:rsidR="00BC2CE2" w:rsidRPr="00B8638D" w:rsidTr="00DD714B">
        <w:trPr>
          <w:trHeight w:val="417"/>
        </w:trPr>
        <w:tc>
          <w:tcPr>
            <w:tcW w:w="1555"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Pokazatelj rezultata</w:t>
            </w:r>
          </w:p>
        </w:tc>
        <w:tc>
          <w:tcPr>
            <w:tcW w:w="2401"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Definicija</w:t>
            </w:r>
          </w:p>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Polazna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2026.</w:t>
            </w:r>
          </w:p>
        </w:tc>
      </w:tr>
      <w:tr w:rsidR="00BC2CE2" w:rsidRPr="00B8638D" w:rsidTr="00DD714B">
        <w:trPr>
          <w:trHeight w:val="683"/>
        </w:trPr>
        <w:tc>
          <w:tcPr>
            <w:tcW w:w="1555" w:type="dxa"/>
            <w:shd w:val="clear" w:color="auto" w:fill="FFFFFF"/>
            <w:tcMar>
              <w:top w:w="0" w:type="dxa"/>
              <w:left w:w="93" w:type="dxa"/>
              <w:bottom w:w="0" w:type="dxa"/>
              <w:right w:w="108" w:type="dxa"/>
            </w:tcMar>
            <w:vAlign w:val="center"/>
            <w:hideMark/>
          </w:tcPr>
          <w:p w:rsidR="00BC2CE2" w:rsidRPr="0056511B" w:rsidRDefault="00BC2CE2" w:rsidP="00DD714B">
            <w:pPr>
              <w:spacing w:after="0" w:line="240" w:lineRule="auto"/>
              <w:rPr>
                <w:rFonts w:ascii="Times New Roman" w:eastAsia="Calibri" w:hAnsi="Times New Roman" w:cs="Times New Roman"/>
                <w:b/>
                <w:bCs/>
                <w:sz w:val="18"/>
                <w:szCs w:val="18"/>
              </w:rPr>
            </w:pPr>
            <w:r w:rsidRPr="0056511B">
              <w:rPr>
                <w:rFonts w:ascii="Times New Roman" w:hAnsi="Times New Roman" w:cs="Times New Roman"/>
                <w:sz w:val="18"/>
                <w:szCs w:val="18"/>
              </w:rPr>
              <w:t xml:space="preserve">Omogućavanje rada i provedbe aktivnosti </w:t>
            </w:r>
            <w:r w:rsidRPr="0056511B">
              <w:rPr>
                <w:rFonts w:ascii="Times New Roman" w:eastAsia="Calibri" w:hAnsi="Times New Roman" w:cs="Times New Roman"/>
                <w:sz w:val="18"/>
                <w:szCs w:val="18"/>
              </w:rPr>
              <w:t xml:space="preserve"> udruga u području poljoprivrede</w:t>
            </w:r>
          </w:p>
        </w:tc>
        <w:tc>
          <w:tcPr>
            <w:tcW w:w="2401" w:type="dxa"/>
            <w:shd w:val="clear" w:color="auto" w:fill="FFFFFF"/>
            <w:tcMar>
              <w:top w:w="0" w:type="dxa"/>
              <w:left w:w="93" w:type="dxa"/>
              <w:bottom w:w="0" w:type="dxa"/>
              <w:right w:w="108" w:type="dxa"/>
            </w:tcMar>
            <w:vAlign w:val="center"/>
            <w:hideMark/>
          </w:tcPr>
          <w:p w:rsidR="00BC2CE2" w:rsidRPr="0056511B" w:rsidRDefault="00BC2CE2" w:rsidP="00DD714B">
            <w:pPr>
              <w:rPr>
                <w:rFonts w:ascii="Times New Roman" w:hAnsi="Times New Roman" w:cs="Times New Roman"/>
                <w:sz w:val="18"/>
                <w:szCs w:val="18"/>
              </w:rPr>
            </w:pPr>
            <w:r w:rsidRPr="0056511B">
              <w:rPr>
                <w:rFonts w:ascii="Times New Roman" w:hAnsi="Times New Roman" w:cs="Times New Roman"/>
                <w:sz w:val="18"/>
                <w:szCs w:val="18"/>
              </w:rPr>
              <w:t>Broj udruga kojima se sufinancira provedba aktivnosti i projekata u području poljoprivrede</w:t>
            </w:r>
          </w:p>
        </w:tc>
        <w:tc>
          <w:tcPr>
            <w:tcW w:w="857"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58"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3347FE">
        <w:rPr>
          <w:rFonts w:ascii="Times New Roman" w:eastAsia="Calibri" w:hAnsi="Times New Roman" w:cs="Times New Roman"/>
          <w:sz w:val="24"/>
          <w:szCs w:val="24"/>
        </w:rPr>
        <w:t>Sufinanciranje rada "Domaće web tržnice"</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Sufinanciranje ra</w:t>
      </w:r>
      <w:r>
        <w:rPr>
          <w:rFonts w:ascii="Times New Roman" w:eastAsia="Times New Roman" w:hAnsi="Times New Roman" w:cs="Times New Roman"/>
          <w:sz w:val="24"/>
          <w:szCs w:val="24"/>
        </w:rPr>
        <w:t>da „Domaće web tržnice“ izvršit</w:t>
      </w:r>
      <w:r w:rsidRPr="00B10C47">
        <w:rPr>
          <w:rFonts w:ascii="Times New Roman" w:eastAsia="Times New Roman" w:hAnsi="Times New Roman" w:cs="Times New Roman"/>
          <w:sz w:val="24"/>
          <w:szCs w:val="24"/>
        </w:rPr>
        <w:t xml:space="preserve">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BC2CE2" w:rsidRPr="00B8638D" w:rsidTr="00DD714B">
        <w:trPr>
          <w:trHeight w:val="1115"/>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Jačanje prodajnih kanala za lokalne proizvođače kroz   Sufinanciranje rada "Domaće web tržnice"</w:t>
            </w:r>
          </w:p>
          <w:p w:rsidR="00BC2CE2" w:rsidRPr="00B8638D" w:rsidRDefault="00BC2CE2" w:rsidP="00DD714B">
            <w:pPr>
              <w:rPr>
                <w:rFonts w:ascii="Times New Roman" w:hAnsi="Times New Roman" w:cs="Times New Roman"/>
                <w:sz w:val="18"/>
                <w:szCs w:val="18"/>
              </w:rPr>
            </w:pP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u okviru projekta </w:t>
            </w:r>
            <w:r w:rsidRPr="00B8638D">
              <w:rPr>
                <w:rFonts w:ascii="Times New Roman" w:hAnsi="Times New Roman" w:cs="Times New Roman"/>
                <w:sz w:val="18"/>
                <w:szCs w:val="18"/>
              </w:rPr>
              <w:t>"Domaća web tržnica"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3347FE" w:rsidRDefault="00BC2CE2" w:rsidP="00BC2CE2">
      <w:pPr>
        <w:spacing w:after="0" w:line="240" w:lineRule="auto"/>
        <w:jc w:val="both"/>
        <w:rPr>
          <w:rFonts w:ascii="Times New Roman" w:eastAsia="Calibri" w:hAnsi="Times New Roman" w:cs="Times New Roman"/>
          <w:sz w:val="24"/>
          <w:szCs w:val="24"/>
        </w:rPr>
      </w:pPr>
      <w:r w:rsidRPr="003347FE">
        <w:rPr>
          <w:rFonts w:ascii="Times New Roman" w:eastAsia="Calibri" w:hAnsi="Times New Roman" w:cs="Times New Roman"/>
          <w:b/>
          <w:bCs/>
          <w:sz w:val="24"/>
          <w:szCs w:val="24"/>
        </w:rPr>
        <w:t xml:space="preserve">Naziv aktivnosti/projekta u Proračunu: </w:t>
      </w:r>
      <w:r w:rsidRPr="003347FE">
        <w:rPr>
          <w:rFonts w:ascii="Times New Roman" w:eastAsia="Calibri" w:hAnsi="Times New Roman" w:cs="Times New Roman"/>
          <w:sz w:val="24"/>
          <w:szCs w:val="24"/>
        </w:rPr>
        <w:t>Poticanje korištenja suvremenih metoda poljoprivredne proizvodnje</w:t>
      </w:r>
    </w:p>
    <w:p w:rsidR="00BC2CE2" w:rsidRPr="005B4A5E"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U skladu sa suvremenim svjetskim trendovima ali i izazovima poput klimatskih promjena, namjera je poticati</w:t>
      </w:r>
      <w:r w:rsidRPr="00B10C47">
        <w:rPr>
          <w:rFonts w:ascii="Times New Roman" w:eastAsia="Calibri" w:hAnsi="Times New Roman" w:cs="Times New Roman"/>
          <w:sz w:val="24"/>
          <w:szCs w:val="24"/>
        </w:rPr>
        <w:t xml:space="preserve"> korištenj</w:t>
      </w:r>
      <w:r>
        <w:rPr>
          <w:rFonts w:ascii="Times New Roman" w:eastAsia="Calibri" w:hAnsi="Times New Roman" w:cs="Times New Roman"/>
          <w:sz w:val="24"/>
          <w:szCs w:val="24"/>
        </w:rPr>
        <w:t>e</w:t>
      </w:r>
      <w:r w:rsidRPr="00B10C47">
        <w:rPr>
          <w:rFonts w:ascii="Times New Roman" w:eastAsia="Calibri" w:hAnsi="Times New Roman" w:cs="Times New Roman"/>
          <w:sz w:val="24"/>
          <w:szCs w:val="24"/>
        </w:rPr>
        <w:t xml:space="preserve"> suvremenih metoda poljoprivredne proizvodnje na području Poreča.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Organizacija aktivnosti u cilju poticanja </w:t>
            </w:r>
            <w:r w:rsidRPr="00B8638D">
              <w:rPr>
                <w:rFonts w:ascii="Times New Roman" w:eastAsia="Calibri" w:hAnsi="Times New Roman" w:cs="Times New Roman"/>
                <w:sz w:val="18"/>
                <w:szCs w:val="18"/>
              </w:rPr>
              <w:t xml:space="preserve"> korištenja suvremenih metoda poljoprivredne proizvodnje</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Broj organiziranih aktivnosti </w:t>
            </w:r>
            <w:r w:rsidRPr="00B8638D">
              <w:rPr>
                <w:rFonts w:ascii="Times New Roman" w:eastAsia="Calibri" w:hAnsi="Times New Roman" w:cs="Times New Roman"/>
                <w:sz w:val="18"/>
                <w:szCs w:val="18"/>
              </w:rPr>
              <w:t xml:space="preserve"> na temu korištenja suvremenih metoda poljoprivredne proizvodnje</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Pr="00FF093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FF0938">
        <w:rPr>
          <w:rFonts w:ascii="Times New Roman" w:eastAsia="Calibri" w:hAnsi="Times New Roman" w:cs="Times New Roman"/>
          <w:sz w:val="24"/>
          <w:szCs w:val="24"/>
        </w:rPr>
        <w:t>Ostale potrebe u poljoprivredi</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FF0938">
        <w:rPr>
          <w:rFonts w:ascii="Times New Roman" w:eastAsia="Calibri" w:hAnsi="Times New Roman" w:cs="Times New Roman"/>
          <w:sz w:val="24"/>
          <w:szCs w:val="24"/>
        </w:rPr>
        <w:t xml:space="preserve">Aktivnost predviđa </w:t>
      </w:r>
      <w:r>
        <w:rPr>
          <w:rFonts w:ascii="Times New Roman" w:eastAsia="Calibri" w:hAnsi="Times New Roman" w:cs="Times New Roman"/>
          <w:sz w:val="24"/>
          <w:szCs w:val="24"/>
        </w:rPr>
        <w:t xml:space="preserve">mjere </w:t>
      </w:r>
      <w:r w:rsidRPr="00FF0938">
        <w:rPr>
          <w:rFonts w:ascii="Times New Roman" w:eastAsia="Calibri" w:hAnsi="Times New Roman" w:cs="Times New Roman"/>
          <w:sz w:val="24"/>
          <w:szCs w:val="24"/>
        </w:rPr>
        <w:t xml:space="preserve">podrške i promicanja </w:t>
      </w:r>
      <w:r w:rsidRPr="00FF0938">
        <w:rPr>
          <w:rFonts w:ascii="Times New Roman" w:eastAsia="Times New Roman" w:hAnsi="Times New Roman" w:cs="Times New Roman"/>
          <w:sz w:val="24"/>
          <w:szCs w:val="24"/>
        </w:rPr>
        <w:t>poljoprivred</w:t>
      </w:r>
      <w:r>
        <w:rPr>
          <w:rFonts w:ascii="Times New Roman" w:eastAsia="Times New Roman" w:hAnsi="Times New Roman" w:cs="Times New Roman"/>
          <w:sz w:val="24"/>
          <w:szCs w:val="24"/>
        </w:rPr>
        <w:t>e</w:t>
      </w:r>
      <w:r w:rsidRPr="00FF0938">
        <w:rPr>
          <w:rFonts w:ascii="Times New Roman" w:eastAsia="Times New Roman" w:hAnsi="Times New Roman" w:cs="Times New Roman"/>
          <w:sz w:val="24"/>
          <w:szCs w:val="24"/>
        </w:rPr>
        <w:t xml:space="preserve"> kao strateški važne dje</w:t>
      </w:r>
      <w:r>
        <w:rPr>
          <w:rFonts w:ascii="Times New Roman" w:eastAsia="Times New Roman" w:hAnsi="Times New Roman" w:cs="Times New Roman"/>
          <w:sz w:val="24"/>
          <w:szCs w:val="24"/>
        </w:rPr>
        <w:t xml:space="preserve">latnosti u Poreču.  </w:t>
      </w:r>
    </w:p>
    <w:p w:rsidR="00BC2CE2" w:rsidRPr="0056511B" w:rsidRDefault="00BC2CE2" w:rsidP="00BC2CE2">
      <w:pPr>
        <w:spacing w:after="0" w:line="240" w:lineRule="auto"/>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Podrška i promicanje poljoprivrede</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raznih aktivnosti promicanja poljoprivrede </w:t>
            </w:r>
            <w:r w:rsidRPr="00B8638D">
              <w:rPr>
                <w:rFonts w:ascii="Times New Roman" w:eastAsia="Calibri" w:hAnsi="Times New Roman" w:cs="Times New Roman"/>
                <w:sz w:val="18"/>
                <w:szCs w:val="18"/>
              </w:rPr>
              <w:t xml:space="preserve">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bookmarkStart w:id="59" w:name="_Hlk119420426"/>
    </w:p>
    <w:p w:rsidR="00BC2CE2" w:rsidRPr="00FF093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FF0938">
        <w:rPr>
          <w:rFonts w:ascii="Times New Roman" w:eastAsia="Calibri" w:hAnsi="Times New Roman" w:cs="Times New Roman"/>
          <w:sz w:val="24"/>
          <w:szCs w:val="24"/>
        </w:rPr>
        <w:t>Sufinanciranje projekta Upiši poljoprivrednu školu</w:t>
      </w:r>
      <w:r>
        <w:rPr>
          <w:rFonts w:ascii="Times New Roman" w:eastAsia="Calibri" w:hAnsi="Times New Roman" w:cs="Times New Roman"/>
          <w:sz w:val="24"/>
          <w:szCs w:val="24"/>
        </w:rPr>
        <w:t>.</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FF0938">
        <w:rPr>
          <w:rFonts w:ascii="Times New Roman" w:eastAsia="Times New Roman" w:hAnsi="Times New Roman" w:cs="Times New Roman"/>
          <w:sz w:val="24"/>
          <w:szCs w:val="24"/>
        </w:rPr>
        <w:t xml:space="preserve">Sufinanciranje </w:t>
      </w:r>
      <w:r w:rsidRPr="00FF0938">
        <w:rPr>
          <w:rFonts w:ascii="Times New Roman" w:eastAsia="Calibri" w:hAnsi="Times New Roman" w:cs="Times New Roman"/>
          <w:sz w:val="24"/>
          <w:szCs w:val="24"/>
        </w:rPr>
        <w:t>projekta Upiši poljoprivrednu školu</w:t>
      </w:r>
      <w:r>
        <w:rPr>
          <w:rFonts w:ascii="Times New Roman" w:eastAsia="Times New Roman" w:hAnsi="Times New Roman" w:cs="Times New Roman"/>
          <w:sz w:val="24"/>
          <w:szCs w:val="24"/>
        </w:rPr>
        <w:t xml:space="preserve"> izvršit</w:t>
      </w:r>
      <w:r w:rsidRPr="00FF0938">
        <w:rPr>
          <w:rFonts w:ascii="Times New Roman" w:eastAsia="Times New Roman" w:hAnsi="Times New Roman" w:cs="Times New Roman"/>
          <w:sz w:val="24"/>
          <w:szCs w:val="24"/>
        </w:rPr>
        <w:t xml:space="preserve"> će se sukladno predloženom ugovoru s Institutom za poljoprivredu i turizam iz Poreča o namjenskom utrošku sredstava. </w:t>
      </w:r>
      <w:r>
        <w:rPr>
          <w:rFonts w:ascii="Times New Roman" w:eastAsia="Times New Roman" w:hAnsi="Times New Roman" w:cs="Times New Roman"/>
          <w:sz w:val="24"/>
          <w:szCs w:val="24"/>
        </w:rPr>
        <w:t xml:space="preserve">Tako se potiče </w:t>
      </w:r>
      <w:r w:rsidRPr="00FF0938">
        <w:rPr>
          <w:rFonts w:ascii="Times New Roman" w:eastAsia="Times New Roman" w:hAnsi="Times New Roman" w:cs="Times New Roman"/>
          <w:sz w:val="24"/>
          <w:szCs w:val="24"/>
        </w:rPr>
        <w:t>interes za upis poljoprivrednih sredn</w:t>
      </w:r>
      <w:r>
        <w:rPr>
          <w:rFonts w:ascii="Times New Roman" w:eastAsia="Times New Roman" w:hAnsi="Times New Roman" w:cs="Times New Roman"/>
          <w:sz w:val="24"/>
          <w:szCs w:val="24"/>
        </w:rPr>
        <w:t>joškolskih odjeljenja u Poreču.</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Povećanje interesa za upis </w:t>
            </w:r>
            <w:r w:rsidRPr="00B8638D">
              <w:rPr>
                <w:rFonts w:ascii="Times New Roman" w:eastAsia="Times New Roman" w:hAnsi="Times New Roman" w:cs="Times New Roman"/>
                <w:sz w:val="18"/>
                <w:szCs w:val="18"/>
              </w:rPr>
              <w:t xml:space="preserve"> poljoprivrednih srednjoškolskih odjeljenja u Poreču</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u okviru projekta, povećanje interesa učenika za upis  </w:t>
            </w:r>
            <w:r w:rsidRPr="00B8638D">
              <w:rPr>
                <w:rFonts w:ascii="Times New Roman" w:eastAsia="Times New Roman" w:hAnsi="Times New Roman" w:cs="Times New Roman"/>
                <w:sz w:val="18"/>
                <w:szCs w:val="18"/>
              </w:rPr>
              <w:t xml:space="preserve"> poljoprivrednih srednjoškolskih odjeljenja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bookmarkEnd w:id="59"/>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56511B" w:rsidRDefault="00BC2CE2" w:rsidP="00BC2CE2">
      <w:pPr>
        <w:jc w:val="both"/>
        <w:rPr>
          <w:rFonts w:ascii="Times New Roman" w:eastAsia="Calibri" w:hAnsi="Times New Roman" w:cs="Times New Roman"/>
          <w:b/>
          <w:sz w:val="24"/>
          <w:szCs w:val="24"/>
        </w:rPr>
      </w:pPr>
      <w:r w:rsidRPr="0056511B">
        <w:rPr>
          <w:rFonts w:ascii="Times New Roman" w:eastAsia="Calibri" w:hAnsi="Times New Roman" w:cs="Times New Roman"/>
          <w:b/>
          <w:sz w:val="24"/>
          <w:szCs w:val="24"/>
        </w:rPr>
        <w:t>PROGRAM:  UPRAVLJANJE IMOVINOM</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rsidR="00BC2CE2" w:rsidRDefault="00BC2CE2" w:rsidP="00BC2CE2">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Za izvođenje Programa</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Upravljanje imovinom</w:t>
      </w:r>
      <w:r>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rPr>
        <w:t xml:space="preserve">planiraju se sredstava namijenjena  izvršavanju </w:t>
      </w:r>
      <w:r>
        <w:rPr>
          <w:rFonts w:ascii="Times New Roman" w:eastAsia="Calibri" w:hAnsi="Times New Roman" w:cs="Times New Roman"/>
          <w:sz w:val="24"/>
          <w:szCs w:val="24"/>
        </w:rPr>
        <w:t xml:space="preserve">aktivnosti i </w:t>
      </w:r>
      <w:r w:rsidRPr="00573174">
        <w:rPr>
          <w:rFonts w:ascii="Times New Roman" w:eastAsia="Calibri" w:hAnsi="Times New Roman" w:cs="Times New Roman"/>
          <w:sz w:val="24"/>
          <w:szCs w:val="24"/>
        </w:rPr>
        <w:t xml:space="preserve">projekata u </w:t>
      </w:r>
      <w:r>
        <w:rPr>
          <w:rFonts w:ascii="Times New Roman" w:eastAsia="Calibri" w:hAnsi="Times New Roman" w:cs="Times New Roman"/>
          <w:sz w:val="24"/>
          <w:szCs w:val="24"/>
        </w:rPr>
        <w:t>području upravljanja</w:t>
      </w:r>
      <w:r w:rsidRPr="005731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stambeno-poslovnim prostorima i poljoprivrednim zemljištem u vlasništvu </w:t>
      </w:r>
      <w:r w:rsidRPr="003D176C">
        <w:rPr>
          <w:rFonts w:ascii="Times New Roman" w:eastAsia="Calibri" w:hAnsi="Times New Roman" w:cs="Times New Roman"/>
          <w:sz w:val="24"/>
          <w:szCs w:val="24"/>
        </w:rPr>
        <w:t>Republike Hrvatske.</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Pr="00885353"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885353">
        <w:rPr>
          <w:rFonts w:ascii="Times New Roman" w:eastAsia="Calibri" w:hAnsi="Times New Roman" w:cs="Times New Roman"/>
          <w:sz w:val="24"/>
          <w:szCs w:val="24"/>
        </w:rPr>
        <w:t>Zakon o zakupu i kupoprodaji poslovnog prostora  (</w:t>
      </w:r>
      <w:r w:rsidRPr="00885353">
        <w:rPr>
          <w:rFonts w:ascii="Times New Roman" w:eastAsia="Calibri" w:hAnsi="Times New Roman" w:cs="Times New Roman"/>
          <w:sz w:val="24"/>
          <w:szCs w:val="24"/>
          <w:shd w:val="clear" w:color="auto" w:fill="FFFFFF"/>
        </w:rPr>
        <w:t xml:space="preserve">„Narodne novine“ broj </w:t>
      </w:r>
      <w:r w:rsidRPr="00885353">
        <w:rPr>
          <w:rFonts w:ascii="Times New Roman" w:eastAsia="Calibri" w:hAnsi="Times New Roman" w:cs="Times New Roman"/>
          <w:sz w:val="24"/>
          <w:szCs w:val="24"/>
        </w:rPr>
        <w:t>125/11, 64/15, 112/18)</w:t>
      </w:r>
    </w:p>
    <w:p w:rsidR="00BC2CE2" w:rsidRPr="00885353" w:rsidRDefault="00BC2CE2" w:rsidP="00BC2CE2">
      <w:pPr>
        <w:pStyle w:val="Odlomakpopisa"/>
        <w:numPr>
          <w:ilvl w:val="0"/>
          <w:numId w:val="22"/>
        </w:numPr>
        <w:rPr>
          <w:rFonts w:eastAsia="Calibri"/>
          <w:sz w:val="24"/>
          <w:szCs w:val="24"/>
        </w:rPr>
      </w:pPr>
      <w:r w:rsidRPr="00885353">
        <w:rPr>
          <w:rFonts w:eastAsia="Calibri"/>
          <w:sz w:val="24"/>
          <w:szCs w:val="24"/>
        </w:rPr>
        <w:t xml:space="preserve">Zakon o najmu stanova </w:t>
      </w:r>
      <w:r w:rsidRPr="00885353">
        <w:rPr>
          <w:rFonts w:eastAsia="Calibri"/>
          <w:sz w:val="24"/>
          <w:szCs w:val="24"/>
          <w:shd w:val="clear" w:color="auto" w:fill="FFFFFF"/>
        </w:rPr>
        <w:t xml:space="preserve">(„Narodne novine“ broj </w:t>
      </w:r>
      <w:r w:rsidRPr="00885353">
        <w:rPr>
          <w:rFonts w:eastAsia="Calibri"/>
          <w:sz w:val="24"/>
          <w:szCs w:val="24"/>
        </w:rPr>
        <w:t xml:space="preserve">91/96, 48/98, 66/98 i 22/06, 68/18, 105/20) </w:t>
      </w:r>
    </w:p>
    <w:p w:rsidR="00BC2CE2" w:rsidRPr="00885353" w:rsidRDefault="00BC2CE2" w:rsidP="00BC2CE2">
      <w:pPr>
        <w:numPr>
          <w:ilvl w:val="0"/>
          <w:numId w:val="22"/>
        </w:numPr>
        <w:spacing w:after="0" w:line="240" w:lineRule="auto"/>
        <w:contextualSpacing/>
        <w:jc w:val="both"/>
        <w:rPr>
          <w:rFonts w:ascii="Times New Roman" w:hAnsi="Times New Roman" w:cs="Times New Roman"/>
        </w:rPr>
      </w:pPr>
      <w:r w:rsidRPr="00885353">
        <w:rPr>
          <w:rFonts w:ascii="Times New Roman" w:eastAsia="Calibri" w:hAnsi="Times New Roman" w:cs="Times New Roman"/>
          <w:sz w:val="24"/>
          <w:szCs w:val="24"/>
        </w:rPr>
        <w:t xml:space="preserve">Zakon o vlasništvu i drugim stvarnim pravima  </w:t>
      </w:r>
      <w:r w:rsidRPr="00885353">
        <w:rPr>
          <w:rFonts w:ascii="Times New Roman" w:eastAsia="Calibri" w:hAnsi="Times New Roman" w:cs="Times New Roman"/>
          <w:sz w:val="24"/>
          <w:szCs w:val="24"/>
          <w:shd w:val="clear" w:color="auto" w:fill="FFFFFF"/>
        </w:rPr>
        <w:t xml:space="preserve">(„Narodne novine“ broj 91/96, 68/98, 137/99, 22/00, 73/00, 129/00, 114/01, 79/06, 141/06, 146/08, 38/09, 153/09, 143/12, 152/14, 81/15, 94/17) </w:t>
      </w:r>
    </w:p>
    <w:p w:rsidR="00BC2CE2" w:rsidRPr="00885353" w:rsidRDefault="00BC2CE2" w:rsidP="00BC2CE2">
      <w:pPr>
        <w:numPr>
          <w:ilvl w:val="0"/>
          <w:numId w:val="22"/>
        </w:numPr>
        <w:spacing w:after="0" w:line="240" w:lineRule="auto"/>
        <w:contextualSpacing/>
        <w:jc w:val="both"/>
        <w:rPr>
          <w:rFonts w:ascii="Times New Roman" w:hAnsi="Times New Roman" w:cs="Times New Roman"/>
        </w:rPr>
      </w:pPr>
      <w:r w:rsidRPr="00885353">
        <w:rPr>
          <w:rFonts w:ascii="Times New Roman" w:eastAsia="Calibri" w:hAnsi="Times New Roman" w:cs="Times New Roman"/>
          <w:sz w:val="24"/>
          <w:szCs w:val="24"/>
        </w:rPr>
        <w:t>Drugi zakonski i podzakonski akti vezani za područje rada Upravnog odjela.</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r w:rsidRPr="00C15B2B">
        <w:rPr>
          <w:rFonts w:ascii="Times New Roman" w:eastAsia="Calibri" w:hAnsi="Times New Roman" w:cs="Times New Roman"/>
          <w:b/>
          <w:bCs/>
          <w:sz w:val="24"/>
          <w:szCs w:val="24"/>
        </w:rPr>
        <w:t>Ciljevi provedbe programa u razdobl</w:t>
      </w:r>
      <w:r>
        <w:rPr>
          <w:rFonts w:ascii="Times New Roman" w:eastAsia="Calibri" w:hAnsi="Times New Roman" w:cs="Times New Roman"/>
          <w:b/>
          <w:bCs/>
          <w:sz w:val="24"/>
          <w:szCs w:val="24"/>
        </w:rPr>
        <w:t xml:space="preserve">ju </w:t>
      </w:r>
      <w:r w:rsidRPr="003D176C">
        <w:rPr>
          <w:rFonts w:ascii="Times New Roman" w:eastAsia="Calibri" w:hAnsi="Times New Roman" w:cs="Times New Roman"/>
          <w:b/>
          <w:bCs/>
          <w:sz w:val="24"/>
          <w:szCs w:val="24"/>
        </w:rPr>
        <w:t xml:space="preserve">2024. – 2026: </w:t>
      </w:r>
      <w:r w:rsidRPr="003D176C">
        <w:rPr>
          <w:rFonts w:ascii="Times New Roman" w:eastAsia="Calibri" w:hAnsi="Times New Roman" w:cs="Times New Roman"/>
          <w:sz w:val="24"/>
          <w:szCs w:val="24"/>
        </w:rPr>
        <w:t>Cilj</w:t>
      </w:r>
      <w:r w:rsidRPr="00B10C47">
        <w:rPr>
          <w:rFonts w:ascii="Times New Roman" w:eastAsia="Calibri" w:hAnsi="Times New Roman" w:cs="Times New Roman"/>
          <w:sz w:val="24"/>
          <w:szCs w:val="24"/>
        </w:rPr>
        <w:t xml:space="preserve"> ovog programa je </w:t>
      </w:r>
      <w:r>
        <w:rPr>
          <w:rFonts w:ascii="Times New Roman" w:eastAsia="Calibri" w:hAnsi="Times New Roman" w:cs="Times New Roman"/>
          <w:sz w:val="24"/>
          <w:szCs w:val="24"/>
        </w:rPr>
        <w:t xml:space="preserve">učinkovito upravljanje imovinom koja je u nadležnosti upravnog odjela. </w:t>
      </w: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BC2CE2" w:rsidRDefault="00BC2CE2" w:rsidP="00BC2CE2">
      <w:pPr>
        <w:spacing w:after="0" w:line="240" w:lineRule="auto"/>
        <w:jc w:val="both"/>
        <w:rPr>
          <w:rFonts w:ascii="Times New Roman" w:eastAsia="Calibri" w:hAnsi="Times New Roman" w:cs="Times New Roman"/>
          <w:bCs/>
          <w:sz w:val="24"/>
          <w:szCs w:val="24"/>
        </w:rPr>
      </w:pPr>
      <w:r w:rsidRPr="00BC2CE2">
        <w:rPr>
          <w:rFonts w:ascii="Times New Roman" w:eastAsia="Calibri" w:hAnsi="Times New Roman" w:cs="Times New Roman"/>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2B49E4" w:rsidTr="00DD714B">
        <w:trPr>
          <w:trHeight w:val="530"/>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Aktivnost/ projekt</w:t>
            </w:r>
          </w:p>
        </w:tc>
        <w:tc>
          <w:tcPr>
            <w:tcW w:w="1346"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345"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34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347" w:type="dxa"/>
          </w:tcPr>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rsidR="00BC2CE2" w:rsidRPr="002B49E4" w:rsidRDefault="00BC2CE2" w:rsidP="00DD714B">
            <w:pPr>
              <w:spacing w:after="0" w:line="240" w:lineRule="auto"/>
              <w:rPr>
                <w:rFonts w:ascii="Times New Roman" w:eastAsia="Calibri" w:hAnsi="Times New Roman" w:cs="Times New Roman"/>
                <w:b/>
                <w:sz w:val="18"/>
                <w:szCs w:val="18"/>
              </w:rPr>
            </w:pP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stambeno-poslovnih prostora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200.000,00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Materijalni rashodi vezani za poslovne prostore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70.700,00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zajedničkih dijelova zgrada - pričuva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180.000,00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zajedničkih dijelova zgrade Obrtničkog doma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24.100,00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Program raspolaganja poljoprivrednog zemljišta u vl. države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47.500,00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Program zaštite divljači</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bookmarkStart w:id="60" w:name="_Hlk119420055"/>
            <w:r w:rsidRPr="000A2621">
              <w:rPr>
                <w:rFonts w:ascii="Times New Roman" w:eastAsia="Calibri" w:hAnsi="Times New Roman" w:cs="Times New Roman"/>
                <w:sz w:val="18"/>
                <w:szCs w:val="18"/>
              </w:rPr>
              <w:t xml:space="preserve">Rashodi vezani za ošasnu imovinu </w:t>
            </w:r>
            <w:bookmarkEnd w:id="60"/>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Uklanjanje otpada odbačenog u okoliš na poljoprivrednim površinama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130.000,00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r>
      <w:tr w:rsidR="00BC2CE2" w:rsidRPr="002B49E4"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eastAsia="Calibri" w:hAnsi="Times New Roman" w:cs="Times New Roman"/>
                <w:b/>
                <w:sz w:val="18"/>
                <w:szCs w:val="18"/>
              </w:rPr>
              <w:t>UKUPNO</w:t>
            </w:r>
          </w:p>
        </w:tc>
        <w:tc>
          <w:tcPr>
            <w:tcW w:w="1346"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652.300,00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545.000,00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510.000,00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515.000,00</w:t>
            </w:r>
          </w:p>
        </w:tc>
      </w:tr>
    </w:tbl>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885353" w:rsidRDefault="00BC2CE2" w:rsidP="00BC2CE2">
      <w:pPr>
        <w:spacing w:after="0" w:line="240" w:lineRule="auto"/>
        <w:jc w:val="both"/>
        <w:rPr>
          <w:rFonts w:ascii="Times New Roman" w:eastAsia="Calibri" w:hAnsi="Times New Roman" w:cs="Times New Roman"/>
          <w:sz w:val="24"/>
          <w:szCs w:val="24"/>
        </w:rPr>
      </w:pPr>
      <w:r w:rsidRPr="00885353">
        <w:rPr>
          <w:rFonts w:ascii="Times New Roman" w:eastAsia="Calibri" w:hAnsi="Times New Roman" w:cs="Times New Roman"/>
          <w:sz w:val="24"/>
          <w:szCs w:val="24"/>
        </w:rPr>
        <w:t>U nastavku se za svaku aktivnost/projekt daje obrazloženje i definiraju pokazatelji rezultata.</w:t>
      </w: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0360DE">
        <w:rPr>
          <w:rFonts w:ascii="Times New Roman" w:eastAsia="Calibri" w:hAnsi="Times New Roman" w:cs="Times New Roman"/>
          <w:sz w:val="24"/>
          <w:szCs w:val="24"/>
        </w:rPr>
        <w:t>Održavanje stambeno-poslovnih prostora</w:t>
      </w:r>
    </w:p>
    <w:p w:rsidR="00BC2CE2" w:rsidRPr="00885353"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w:t>
      </w:r>
      <w:r w:rsidRPr="00885353">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Održavanje stambeno-</w:t>
      </w:r>
      <w:r w:rsidRPr="005F3AE2">
        <w:rPr>
          <w:rFonts w:ascii="Times New Roman" w:eastAsia="Calibri" w:hAnsi="Times New Roman" w:cs="Times New Roman"/>
          <w:sz w:val="24"/>
          <w:szCs w:val="24"/>
        </w:rPr>
        <w:t>poslovnih prostora</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osiguravaju se sredstva potrebna za održavanje i podiza</w:t>
      </w:r>
      <w:r>
        <w:rPr>
          <w:rFonts w:ascii="Times New Roman" w:eastAsia="Calibri" w:hAnsi="Times New Roman" w:cs="Times New Roman"/>
          <w:sz w:val="24"/>
          <w:szCs w:val="24"/>
        </w:rPr>
        <w:t>nje kvalitete gradskih stambeno-</w:t>
      </w:r>
      <w:r w:rsidRPr="00573174">
        <w:rPr>
          <w:rFonts w:ascii="Times New Roman" w:eastAsia="Calibri" w:hAnsi="Times New Roman" w:cs="Times New Roman"/>
          <w:sz w:val="24"/>
          <w:szCs w:val="24"/>
        </w:rPr>
        <w:t>poslovnih prostora. Pod tim se podrazumijeva tekuće i in</w:t>
      </w:r>
      <w:r>
        <w:rPr>
          <w:rFonts w:ascii="Times New Roman" w:eastAsia="Calibri" w:hAnsi="Times New Roman" w:cs="Times New Roman"/>
          <w:sz w:val="24"/>
          <w:szCs w:val="24"/>
        </w:rPr>
        <w:t>vesticijsko održavanje zgrada (</w:t>
      </w:r>
      <w:r w:rsidRPr="00573174">
        <w:rPr>
          <w:rFonts w:ascii="Times New Roman" w:eastAsia="Calibri" w:hAnsi="Times New Roman" w:cs="Times New Roman"/>
          <w:sz w:val="24"/>
          <w:szCs w:val="24"/>
        </w:rPr>
        <w:t>pročelja, krovišta, zajednički d</w:t>
      </w:r>
      <w:r>
        <w:rPr>
          <w:rFonts w:ascii="Times New Roman" w:eastAsia="Calibri" w:hAnsi="Times New Roman" w:cs="Times New Roman"/>
          <w:sz w:val="24"/>
          <w:szCs w:val="24"/>
        </w:rPr>
        <w:t>i</w:t>
      </w:r>
      <w:r w:rsidRPr="00573174">
        <w:rPr>
          <w:rFonts w:ascii="Times New Roman" w:eastAsia="Calibri" w:hAnsi="Times New Roman" w:cs="Times New Roman"/>
          <w:sz w:val="24"/>
          <w:szCs w:val="24"/>
        </w:rPr>
        <w:t>jelovi i slično) u kojima je Grad Poreč</w:t>
      </w:r>
      <w:r>
        <w:rPr>
          <w:rFonts w:ascii="Times New Roman" w:eastAsia="Calibri" w:hAnsi="Times New Roman" w:cs="Times New Roman"/>
          <w:sz w:val="24"/>
          <w:szCs w:val="24"/>
        </w:rPr>
        <w:t>-Parenzo</w:t>
      </w:r>
      <w:r w:rsidRPr="00573174">
        <w:rPr>
          <w:rFonts w:ascii="Times New Roman" w:eastAsia="Calibri" w:hAnsi="Times New Roman" w:cs="Times New Roman"/>
          <w:sz w:val="24"/>
          <w:szCs w:val="24"/>
        </w:rPr>
        <w:t xml:space="preserve"> suvlasnik.</w:t>
      </w:r>
      <w:r>
        <w:rPr>
          <w:rFonts w:ascii="Times New Roman" w:eastAsia="Calibri" w:hAnsi="Times New Roman" w:cs="Times New Roman"/>
          <w:sz w:val="24"/>
          <w:szCs w:val="24"/>
        </w:rPr>
        <w:t xml:space="preserve"> </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eastAsia="Calibri" w:hAnsi="Times New Roman" w:cs="Times New Roman"/>
                <w:sz w:val="18"/>
                <w:szCs w:val="18"/>
              </w:rPr>
              <w:t>Tekuće i investicijsko održavanje stambeno-poslovnih prostora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Ulaganje u obliku adaptacija i valorizacije prostora.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Materijalni rashodi vezani za poslovne prostore</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Materijalni rashodi vezani za poslovne prostore odnosi se na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osiguravanje sredstava potrebnih za provođenje postupka gos</w:t>
      </w:r>
      <w:r>
        <w:rPr>
          <w:rFonts w:ascii="Times New Roman" w:eastAsia="Calibri" w:hAnsi="Times New Roman" w:cs="Times New Roman"/>
          <w:sz w:val="24"/>
          <w:szCs w:val="24"/>
        </w:rPr>
        <w:t>podarenja poslovnim prostorima.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Učinkovito gospodarenje poslovnim prostorima </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troškova energenata i sličnih troškova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Održavanje zajedničkih dijelova zgrada - pričuva</w:t>
      </w:r>
      <w:r w:rsidRPr="000360DE">
        <w:rPr>
          <w:rFonts w:ascii="Times New Roman" w:eastAsia="Calibri" w:hAnsi="Times New Roman" w:cs="Times New Roman"/>
          <w:b/>
          <w:bCs/>
          <w:sz w:val="24"/>
          <w:szCs w:val="24"/>
        </w:rPr>
        <w:t xml:space="preserve"> </w:t>
      </w:r>
    </w:p>
    <w:p w:rsidR="00BC2CE2" w:rsidRPr="000360D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Kroz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Izvršavanje obveza  plaćanja pričuve</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troškova pričuve za zgrade u kojima je Grad suvlasnik</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Održavanje zajedničkih dijelova zgrade Obrtničkog doma</w:t>
      </w:r>
      <w:r w:rsidRPr="000360DE">
        <w:rPr>
          <w:rFonts w:ascii="Times New Roman" w:eastAsia="Calibri" w:hAnsi="Times New Roman" w:cs="Times New Roman"/>
          <w:b/>
          <w:bCs/>
          <w:sz w:val="24"/>
          <w:szCs w:val="24"/>
        </w:rPr>
        <w:t xml:space="preserve"> </w:t>
      </w:r>
    </w:p>
    <w:p w:rsidR="00BC2CE2" w:rsidRPr="005B4A5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Održavanje zajedničkih dijelova zgrade Obrtničkog doma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odnosi se na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sredstva potrebna za održavanje zajedničkih dijelova zgrade Obrtničkog doma</w:t>
      </w:r>
      <w:r>
        <w:rPr>
          <w:rFonts w:ascii="Times New Roman" w:eastAsia="Calibri" w:hAnsi="Times New Roman" w:cs="Times New Roman"/>
          <w:sz w:val="24"/>
          <w:szCs w:val="24"/>
        </w:rPr>
        <w:t xml:space="preserve"> sukladno postojećim ugovorima.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Izvršavanje </w:t>
            </w:r>
            <w:r w:rsidRPr="00B8638D">
              <w:rPr>
                <w:rFonts w:ascii="Times New Roman" w:eastAsia="Calibri" w:hAnsi="Times New Roman" w:cs="Times New Roman"/>
                <w:sz w:val="18"/>
                <w:szCs w:val="18"/>
              </w:rPr>
              <w:t xml:space="preserve"> ugovornih obveza za održavanje zajedničkih dijelova zgrade Obrtničkog doma</w:t>
            </w:r>
            <w:r w:rsidRPr="00B8638D">
              <w:rPr>
                <w:rFonts w:ascii="Times New Roman" w:eastAsia="Calibri" w:hAnsi="Times New Roman" w:cs="Times New Roman"/>
                <w:b/>
                <w:bCs/>
                <w:sz w:val="18"/>
                <w:szCs w:val="18"/>
              </w:rPr>
              <w:t xml:space="preserve"> </w:t>
            </w:r>
          </w:p>
          <w:p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Pravovremeno izvršavanje </w:t>
            </w:r>
            <w:r w:rsidRPr="00B8638D">
              <w:rPr>
                <w:rFonts w:ascii="Times New Roman" w:eastAsia="Calibri" w:hAnsi="Times New Roman" w:cs="Times New Roman"/>
                <w:sz w:val="18"/>
                <w:szCs w:val="18"/>
              </w:rPr>
              <w:t xml:space="preserve"> ugovornih obveza za održavanje zajedničkih dijelova zgrade Obrtničkog doma</w:t>
            </w:r>
            <w:r w:rsidRPr="00B8638D">
              <w:rPr>
                <w:rFonts w:ascii="Times New Roman" w:eastAsia="Calibri" w:hAnsi="Times New Roman" w:cs="Times New Roman"/>
                <w:b/>
                <w:bCs/>
                <w:sz w:val="18"/>
                <w:szCs w:val="18"/>
              </w:rPr>
              <w:t xml:space="preserve"> </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602686">
        <w:rPr>
          <w:rFonts w:ascii="Times New Roman" w:eastAsia="Calibri" w:hAnsi="Times New Roman" w:cs="Times New Roman"/>
          <w:b/>
          <w:bCs/>
          <w:sz w:val="24"/>
          <w:szCs w:val="24"/>
        </w:rPr>
        <w:t>Naziv aktivnosti/projekta u Proračunu:</w:t>
      </w:r>
      <w:r w:rsidRPr="00602686">
        <w:rPr>
          <w:rFonts w:ascii="Times New Roman" w:eastAsia="Calibri" w:hAnsi="Times New Roman" w:cs="Times New Roman"/>
          <w:sz w:val="24"/>
          <w:szCs w:val="24"/>
        </w:rPr>
        <w:t xml:space="preserve"> Program raspolaganja poljoprivrednog zemljišta u vl</w:t>
      </w:r>
      <w:r>
        <w:rPr>
          <w:rFonts w:ascii="Times New Roman" w:eastAsia="Calibri" w:hAnsi="Times New Roman" w:cs="Times New Roman"/>
          <w:sz w:val="24"/>
          <w:szCs w:val="24"/>
        </w:rPr>
        <w:t>asništvu</w:t>
      </w:r>
      <w:r w:rsidRPr="00602686">
        <w:rPr>
          <w:rFonts w:ascii="Times New Roman" w:eastAsia="Calibri" w:hAnsi="Times New Roman" w:cs="Times New Roman"/>
          <w:sz w:val="24"/>
          <w:szCs w:val="24"/>
        </w:rPr>
        <w:t xml:space="preserve"> države</w:t>
      </w:r>
      <w:r w:rsidRPr="00C15B2B">
        <w:rPr>
          <w:rFonts w:ascii="Times New Roman" w:eastAsia="Calibri" w:hAnsi="Times New Roman" w:cs="Times New Roman"/>
          <w:b/>
          <w:bCs/>
          <w:sz w:val="24"/>
          <w:szCs w:val="24"/>
        </w:rPr>
        <w:t xml:space="preserve"> </w:t>
      </w:r>
    </w:p>
    <w:p w:rsidR="00BC2CE2" w:rsidRPr="005B4A5E"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573174">
        <w:rPr>
          <w:rFonts w:ascii="Times New Roman" w:eastAsia="Calibri" w:hAnsi="Times New Roman" w:cs="Times New Roman"/>
          <w:sz w:val="24"/>
          <w:szCs w:val="24"/>
        </w:rPr>
        <w:t xml:space="preserve">Kroz aktivnost </w:t>
      </w:r>
      <w:r w:rsidRPr="005F3AE2">
        <w:rPr>
          <w:rFonts w:ascii="Times New Roman" w:eastAsia="Calibri" w:hAnsi="Times New Roman" w:cs="Times New Roman"/>
          <w:sz w:val="24"/>
          <w:szCs w:val="24"/>
        </w:rPr>
        <w:t>Program raspolaganja poljoprivrednim zemljištem u vlasništvu države</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osiguravaju se sredstva potrebna za izradu i provedbu Programa raspolaganja poljoprivrednim zemljištem u vlasništvu Republike Hrvatske</w:t>
      </w:r>
      <w:r>
        <w:rPr>
          <w:rFonts w:ascii="Times New Roman" w:eastAsia="Calibri" w:hAnsi="Times New Roman" w:cs="Times New Roman"/>
          <w:sz w:val="24"/>
          <w:szCs w:val="24"/>
        </w:rPr>
        <w:t>.</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54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eastAsia="Calibri" w:hAnsi="Times New Roman" w:cs="Times New Roman"/>
                <w:sz w:val="18"/>
                <w:szCs w:val="18"/>
              </w:rPr>
              <w:t>Izrada i provedba Programa raspolaganja poljoprivrednim zemljištem u vlasništvu Republike Hrvatske.</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Izmjene i dopune Programa, provedba javnih natječaja zakup/prodaja, aktivnosti usklađivanja k.č. sa stanjem u katastru, ZK izvatku sa stanjem u naravi.</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602686">
        <w:rPr>
          <w:rFonts w:ascii="Times New Roman" w:eastAsia="Calibri" w:hAnsi="Times New Roman" w:cs="Times New Roman"/>
          <w:sz w:val="24"/>
          <w:szCs w:val="24"/>
        </w:rPr>
        <w:t>Program zaštite divljači</w:t>
      </w:r>
      <w:r w:rsidRPr="00C15B2B">
        <w:rPr>
          <w:rFonts w:ascii="Times New Roman" w:eastAsia="Calibri" w:hAnsi="Times New Roman" w:cs="Times New Roman"/>
          <w:b/>
          <w:bCs/>
          <w:sz w:val="24"/>
          <w:szCs w:val="24"/>
        </w:rPr>
        <w:t xml:space="preserve"> </w:t>
      </w:r>
    </w:p>
    <w:p w:rsidR="00BC2CE2" w:rsidRPr="005B4A5E" w:rsidRDefault="00BC2CE2" w:rsidP="00BC2CE2">
      <w:pPr>
        <w:spacing w:after="0" w:line="240" w:lineRule="auto"/>
        <w:jc w:val="both"/>
        <w:rPr>
          <w:rFonts w:ascii="Times New Roman" w:eastAsia="Times New Roman" w:hAnsi="Times New Roman" w:cs="Times New Roman"/>
          <w:color w:val="000000" w:themeColor="text1"/>
          <w:sz w:val="24"/>
          <w:szCs w:val="24"/>
        </w:rPr>
      </w:pPr>
      <w:r w:rsidRPr="00602686">
        <w:rPr>
          <w:rFonts w:ascii="Times New Roman" w:eastAsia="Calibri" w:hAnsi="Times New Roman" w:cs="Times New Roman"/>
          <w:b/>
          <w:bCs/>
          <w:sz w:val="24"/>
          <w:szCs w:val="24"/>
        </w:rPr>
        <w:t xml:space="preserve">Obrazloženje aktivnosti/projekta: </w:t>
      </w:r>
      <w:r w:rsidRPr="00602686">
        <w:rPr>
          <w:rFonts w:ascii="Times New Roman" w:eastAsia="Calibri" w:hAnsi="Times New Roman" w:cs="Times New Roman"/>
          <w:sz w:val="24"/>
          <w:szCs w:val="24"/>
        </w:rPr>
        <w:t xml:space="preserve">Aktivnost se odnosi na </w:t>
      </w:r>
      <w:r w:rsidRPr="00602686">
        <w:rPr>
          <w:rFonts w:ascii="Times New Roman" w:eastAsia="Times New Roman" w:hAnsi="Times New Roman" w:cs="Times New Roman"/>
          <w:color w:val="000000" w:themeColor="text1"/>
          <w:sz w:val="24"/>
          <w:szCs w:val="24"/>
        </w:rPr>
        <w:t xml:space="preserve">provedbu </w:t>
      </w:r>
      <w:r w:rsidRPr="00602686">
        <w:rPr>
          <w:rFonts w:ascii="Times New Roman" w:hAnsi="Times New Roman" w:cs="Times New Roman"/>
          <w:sz w:val="24"/>
          <w:szCs w:val="24"/>
        </w:rPr>
        <w:t>Programa zaštite divljači na području Grada Poreča-Parenzo</w:t>
      </w:r>
      <w:r w:rsidRPr="00602686">
        <w:rPr>
          <w:rFonts w:ascii="Times New Roman" w:eastAsia="Times New Roman" w:hAnsi="Times New Roman" w:cs="Times New Roman"/>
          <w:color w:val="000000" w:themeColor="text1"/>
          <w:sz w:val="24"/>
          <w:szCs w:val="24"/>
        </w:rPr>
        <w:t xml:space="preserve">, </w:t>
      </w:r>
      <w:r w:rsidRPr="00602686">
        <w:rPr>
          <w:rFonts w:ascii="Times New Roman" w:hAnsi="Times New Roman" w:cs="Times New Roman"/>
          <w:color w:val="000000"/>
          <w:sz w:val="24"/>
          <w:szCs w:val="24"/>
        </w:rPr>
        <w:t>desetogodišnjeg planskog akta kojim se divljač štiti i lovi na površinama izvan lovišta.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eastAsia="Calibri" w:hAnsi="Times New Roman" w:cs="Times New Roman"/>
                <w:sz w:val="18"/>
                <w:szCs w:val="18"/>
              </w:rPr>
              <w:t>Provedba Programa  zaštite divljači</w:t>
            </w:r>
            <w:r w:rsidRPr="00B8638D">
              <w:rPr>
                <w:rFonts w:ascii="Times New Roman" w:eastAsia="Calibri" w:hAnsi="Times New Roman" w:cs="Times New Roman"/>
                <w:b/>
                <w:bCs/>
                <w:sz w:val="18"/>
                <w:szCs w:val="18"/>
              </w:rPr>
              <w:t xml:space="preserve"> </w:t>
            </w:r>
          </w:p>
          <w:p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Omogućivanje lovcima da tjeraju, hvataju ili u slučaju da je ugrožena sigurnost ljudi i imovine odstrijele divljač u naseljenim područjima.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p>
    <w:p w:rsidR="00BC2CE2" w:rsidRPr="000360D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 xml:space="preserve">Rashodi vezani za ošasnu imovinu </w:t>
      </w:r>
    </w:p>
    <w:p w:rsidR="00BC2CE2" w:rsidRPr="005B4A5E" w:rsidRDefault="00BC2CE2" w:rsidP="00BC2CE2">
      <w:pPr>
        <w:spacing w:after="0" w:line="240" w:lineRule="auto"/>
        <w:jc w:val="both"/>
        <w:rPr>
          <w:rFonts w:ascii="Times New Roman" w:eastAsia="Calibri" w:hAnsi="Times New Roman" w:cs="Times New Roman"/>
          <w:sz w:val="24"/>
          <w:szCs w:val="24"/>
        </w:rPr>
      </w:pPr>
      <w:r w:rsidRPr="00556ECB">
        <w:rPr>
          <w:rFonts w:ascii="Times New Roman" w:eastAsia="Calibri" w:hAnsi="Times New Roman" w:cs="Times New Roman"/>
          <w:b/>
          <w:bCs/>
          <w:sz w:val="24"/>
          <w:szCs w:val="24"/>
        </w:rPr>
        <w:t>Obrazloženje aktivnosti/projekta:</w:t>
      </w:r>
      <w:r w:rsidRPr="00556ECB">
        <w:rPr>
          <w:rFonts w:ascii="Times New Roman" w:eastAsia="Calibri" w:hAnsi="Times New Roman" w:cs="Times New Roman"/>
          <w:sz w:val="24"/>
          <w:szCs w:val="24"/>
        </w:rPr>
        <w:t xml:space="preserve"> Aktivnost</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Rashodi vezani za ošasnu imovinu</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odnosi se na</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sredstva potrebna za podmirivanje troškova prilikom nasljeđivanja ošasne imovine.</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sz w:val="18"/>
                <w:szCs w:val="18"/>
              </w:rPr>
            </w:pPr>
            <w:r w:rsidRPr="00B8638D">
              <w:rPr>
                <w:rFonts w:ascii="Times New Roman" w:eastAsia="Calibri" w:hAnsi="Times New Roman" w:cs="Times New Roman"/>
                <w:sz w:val="18"/>
                <w:szCs w:val="18"/>
              </w:rPr>
              <w:t>Podmirivanje troškova prilikom nasljeđivanja ošasne imovine</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sz w:val="18"/>
                <w:szCs w:val="18"/>
              </w:rPr>
            </w:pPr>
            <w:r w:rsidRPr="00B8638D">
              <w:rPr>
                <w:rFonts w:ascii="Times New Roman" w:eastAsia="Calibri" w:hAnsi="Times New Roman" w:cs="Times New Roman"/>
                <w:sz w:val="18"/>
                <w:szCs w:val="18"/>
              </w:rPr>
              <w:t>Podmirivanje troškova prilikom nasljeđivanja ošasne imovine</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3D176C"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b/>
          <w:bCs/>
          <w:sz w:val="24"/>
          <w:szCs w:val="24"/>
        </w:rPr>
        <w:t xml:space="preserve">Naziv aktivnosti/projekta u Proračunu: </w:t>
      </w:r>
      <w:r w:rsidRPr="003D176C">
        <w:rPr>
          <w:rFonts w:ascii="Times New Roman" w:eastAsia="Calibri" w:hAnsi="Times New Roman" w:cs="Times New Roman"/>
          <w:sz w:val="24"/>
          <w:szCs w:val="24"/>
        </w:rPr>
        <w:t xml:space="preserve">Uklanjanje otpada odbačenog u okoliš na poljoprivrednim površinama </w:t>
      </w:r>
    </w:p>
    <w:p w:rsidR="00BC2CE2"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b/>
          <w:bCs/>
          <w:sz w:val="24"/>
          <w:szCs w:val="24"/>
        </w:rPr>
        <w:t>Obrazloženje aktivnosti/projekta:</w:t>
      </w:r>
      <w:r w:rsidRPr="003D176C">
        <w:rPr>
          <w:rFonts w:ascii="Times New Roman" w:eastAsia="Calibri" w:hAnsi="Times New Roman" w:cs="Times New Roman"/>
          <w:sz w:val="24"/>
          <w:szCs w:val="24"/>
        </w:rPr>
        <w:t xml:space="preserve"> Zakonom o poljoprivrednom zemljištu određeno je da poljoprivredno zemljište u vlasništvu države održavaju pogodnim za poljoprivrednu proizvodnju jedinice lokalne samouprave. Nepropisno odlaganje otpada utječe na oštećenje, umanjenje ili gubitak proizvodne sposobnosti poljoprivrednog zemljišta te je uklanjanje nepropisno odloženog otpada nužno.</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Uklonjen otpad odbačen u okoliš na poljoprivrednim površinama</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3D176C" w:rsidRDefault="00BC2CE2" w:rsidP="00DD71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Angažiranje vanjskih subjekata i p</w:t>
            </w:r>
            <w:r w:rsidRPr="003D176C">
              <w:rPr>
                <w:rFonts w:ascii="Times New Roman" w:eastAsia="Calibri" w:hAnsi="Times New Roman" w:cs="Times New Roman"/>
                <w:sz w:val="18"/>
                <w:szCs w:val="18"/>
              </w:rPr>
              <w:t>odmirivanje troškova čišćenja otpada odbačenog u okoliš na poljoprivrednim površinama</w:t>
            </w:r>
          </w:p>
          <w:p w:rsidR="00BC2CE2" w:rsidRPr="003D176C"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Pr="0056511B" w:rsidRDefault="00BC2CE2" w:rsidP="00BC2CE2">
      <w:pPr>
        <w:rPr>
          <w:rFonts w:ascii="Times New Roman" w:hAnsi="Times New Roman" w:cs="Times New Roman"/>
          <w:b/>
          <w:sz w:val="24"/>
          <w:szCs w:val="24"/>
        </w:rPr>
      </w:pPr>
      <w:r w:rsidRPr="0056511B">
        <w:rPr>
          <w:rFonts w:ascii="Times New Roman" w:hAnsi="Times New Roman" w:cs="Times New Roman"/>
          <w:b/>
          <w:sz w:val="24"/>
          <w:szCs w:val="24"/>
        </w:rPr>
        <w:t>PROGRAM: POTICANJE RAZVOJA TURIZMA</w:t>
      </w:r>
    </w:p>
    <w:p w:rsidR="00BC2CE2" w:rsidRPr="003D176C" w:rsidRDefault="00BC2CE2" w:rsidP="00BC2CE2">
      <w:pPr>
        <w:spacing w:after="0" w:line="240" w:lineRule="auto"/>
        <w:jc w:val="both"/>
        <w:rPr>
          <w:rFonts w:ascii="Times New Roman" w:eastAsia="Calibri" w:hAnsi="Times New Roman" w:cs="Times New Roman"/>
          <w:b/>
          <w:bCs/>
          <w:sz w:val="24"/>
          <w:szCs w:val="24"/>
        </w:rPr>
      </w:pPr>
      <w:r w:rsidRPr="003D176C">
        <w:rPr>
          <w:rFonts w:ascii="Times New Roman" w:eastAsia="Calibri" w:hAnsi="Times New Roman" w:cs="Times New Roman"/>
          <w:b/>
          <w:bCs/>
          <w:sz w:val="24"/>
          <w:szCs w:val="24"/>
        </w:rPr>
        <w:t>Opis programa</w:t>
      </w:r>
    </w:p>
    <w:p w:rsidR="00BC2CE2"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Program se odnosi na provedbu EU projekata koji doprinose </w:t>
      </w:r>
      <w:r>
        <w:rPr>
          <w:rFonts w:ascii="Times New Roman" w:eastAsia="Calibri" w:hAnsi="Times New Roman" w:cs="Times New Roman"/>
          <w:sz w:val="24"/>
          <w:szCs w:val="24"/>
        </w:rPr>
        <w:t>poticanju razvoja turizma i na području</w:t>
      </w:r>
      <w:r w:rsidRPr="003D176C">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sidRPr="003D176C">
        <w:rPr>
          <w:rFonts w:ascii="Times New Roman" w:eastAsia="Calibri" w:hAnsi="Times New Roman" w:cs="Times New Roman"/>
          <w:sz w:val="24"/>
          <w:szCs w:val="24"/>
        </w:rPr>
        <w:t>rada Poreča-Parenzo</w:t>
      </w:r>
      <w:r>
        <w:rPr>
          <w:rFonts w:ascii="Times New Roman" w:eastAsia="Calibri" w:hAnsi="Times New Roman" w:cs="Times New Roman"/>
          <w:sz w:val="24"/>
          <w:szCs w:val="24"/>
        </w:rPr>
        <w:t>, s posebnim naglaskom na održivi razvoj turizma</w:t>
      </w:r>
      <w:r w:rsidRPr="003D176C">
        <w:rPr>
          <w:rFonts w:ascii="Times New Roman" w:eastAsia="Calibri" w:hAnsi="Times New Roman" w:cs="Times New Roman"/>
          <w:sz w:val="24"/>
          <w:szCs w:val="24"/>
        </w:rPr>
        <w:t xml:space="preserve">. Nakon  uspješno provedenog projekta SUTRA nastavljaju se ulaganja u razvoj turističke ponude u području održive mobilnosti, usmjerenu na povezivanje ruralnih dijelova Grada s obalom te razvoj inovativne ponude u području kulture. </w:t>
      </w: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Pr="00BC2CE2" w:rsidRDefault="00BC2CE2" w:rsidP="00BC2CE2">
      <w:pPr>
        <w:pStyle w:val="Odlomakpopisa"/>
        <w:numPr>
          <w:ilvl w:val="0"/>
          <w:numId w:val="22"/>
        </w:numPr>
        <w:jc w:val="both"/>
        <w:rPr>
          <w:rFonts w:ascii="Times New Roman" w:eastAsia="Calibri" w:hAnsi="Times New Roman" w:cs="Times New Roman"/>
          <w:b/>
          <w:bCs/>
          <w:sz w:val="24"/>
          <w:szCs w:val="24"/>
        </w:rPr>
      </w:pPr>
      <w:r w:rsidRPr="00BC2CE2">
        <w:rPr>
          <w:rFonts w:ascii="Times New Roman" w:eastAsia="Calibri" w:hAnsi="Times New Roman" w:cs="Times New Roman"/>
          <w:sz w:val="24"/>
          <w:szCs w:val="24"/>
        </w:rPr>
        <w:t>Program prekogranične suradnje Interreg Italija – Hrvatska 2021. – 2027.</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1FA8" w:rsidRDefault="00BC2CE2" w:rsidP="00BC2CE2">
      <w:pPr>
        <w:spacing w:after="0" w:line="240" w:lineRule="auto"/>
        <w:jc w:val="both"/>
        <w:rPr>
          <w:rFonts w:ascii="Times New Roman" w:eastAsia="Calibri" w:hAnsi="Times New Roman" w:cs="Times New Roman"/>
          <w:bCs/>
          <w:sz w:val="24"/>
          <w:szCs w:val="24"/>
        </w:rPr>
      </w:pPr>
      <w:r w:rsidRPr="00C15B2B">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razdoblju 2024. – 2026.:</w:t>
      </w:r>
      <w:r>
        <w:rPr>
          <w:rFonts w:ascii="Times New Roman" w:eastAsia="Calibri" w:hAnsi="Times New Roman" w:cs="Times New Roman"/>
          <w:b/>
          <w:bCs/>
          <w:sz w:val="24"/>
          <w:szCs w:val="24"/>
        </w:rPr>
        <w:t xml:space="preserve"> </w:t>
      </w:r>
      <w:r w:rsidRPr="003D176C">
        <w:rPr>
          <w:rFonts w:ascii="Times New Roman" w:eastAsia="Calibri" w:hAnsi="Times New Roman" w:cs="Times New Roman"/>
          <w:sz w:val="24"/>
          <w:szCs w:val="24"/>
        </w:rPr>
        <w:t>Poticanje razvoja turizma na održiv način na području turističke destinacije Poreč</w:t>
      </w:r>
      <w:r>
        <w:rPr>
          <w:rFonts w:ascii="Times New Roman" w:eastAsia="Calibri" w:hAnsi="Times New Roman" w:cs="Times New Roman"/>
          <w:sz w:val="24"/>
          <w:szCs w:val="24"/>
        </w:rPr>
        <w:t>/Poreština</w:t>
      </w:r>
      <w:r w:rsidRPr="003D176C">
        <w:rPr>
          <w:rFonts w:ascii="Times New Roman" w:eastAsia="Calibri" w:hAnsi="Times New Roman" w:cs="Times New Roman"/>
          <w:sz w:val="24"/>
          <w:szCs w:val="24"/>
        </w:rPr>
        <w:t xml:space="preserve">. </w:t>
      </w:r>
      <w:r w:rsidRPr="003D176C">
        <w:rPr>
          <w:rFonts w:ascii="Times New Roman" w:eastAsia="Calibri" w:hAnsi="Times New Roman" w:cs="Times New Roman"/>
          <w:bCs/>
          <w:sz w:val="24"/>
          <w:szCs w:val="24"/>
        </w:rPr>
        <w:t>Promicanje održive mobilnosti u gradovima na jadranskoj obali i u njihovom zaleđu te turistički razvoju u prekograničnom području kroz aktivnosti usmjerene na delokalizaciju turističkih tokova i promicanje van sezonskog turizma kroz inovativne proizvode i kulturu kako bi se osigurala kvalitetna turistička ponuda tijekom cijele godine.</w:t>
      </w: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B8638D" w:rsidTr="00DD714B">
        <w:trPr>
          <w:trHeight w:val="530"/>
        </w:trPr>
        <w:tc>
          <w:tcPr>
            <w:tcW w:w="3677"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Aktivnost/ projekt</w:t>
            </w:r>
          </w:p>
        </w:tc>
        <w:tc>
          <w:tcPr>
            <w:tcW w:w="1346"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Proračun 2023.</w:t>
            </w:r>
          </w:p>
        </w:tc>
        <w:tc>
          <w:tcPr>
            <w:tcW w:w="1345"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Plan</w:t>
            </w: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2024.</w:t>
            </w:r>
          </w:p>
        </w:tc>
        <w:tc>
          <w:tcPr>
            <w:tcW w:w="1347"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Projekcija</w:t>
            </w: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2025.</w:t>
            </w:r>
          </w:p>
        </w:tc>
        <w:tc>
          <w:tcPr>
            <w:tcW w:w="1347" w:type="dxa"/>
          </w:tcPr>
          <w:p w:rsidR="00BC2CE2" w:rsidRPr="00B8638D" w:rsidRDefault="00BC2CE2" w:rsidP="00DD714B">
            <w:pPr>
              <w:spacing w:after="0" w:line="240" w:lineRule="auto"/>
              <w:jc w:val="center"/>
              <w:rPr>
                <w:rFonts w:ascii="Times New Roman" w:eastAsia="Calibri" w:hAnsi="Times New Roman" w:cs="Times New Roman"/>
                <w:b/>
                <w:sz w:val="18"/>
                <w:szCs w:val="18"/>
              </w:rPr>
            </w:pP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Projekcija</w:t>
            </w: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2026.</w:t>
            </w:r>
          </w:p>
          <w:p w:rsidR="00BC2CE2" w:rsidRPr="00B8638D" w:rsidRDefault="00BC2CE2" w:rsidP="00DD714B">
            <w:pPr>
              <w:spacing w:after="0" w:line="240" w:lineRule="auto"/>
              <w:rPr>
                <w:rFonts w:ascii="Times New Roman" w:eastAsia="Calibri" w:hAnsi="Times New Roman" w:cs="Times New Roman"/>
                <w:b/>
                <w:sz w:val="18"/>
                <w:szCs w:val="18"/>
              </w:rPr>
            </w:pPr>
          </w:p>
        </w:tc>
      </w:tr>
      <w:tr w:rsidR="00BC2CE2" w:rsidRPr="00B8638D" w:rsidTr="00DD714B">
        <w:trPr>
          <w:trHeight w:val="454"/>
        </w:trPr>
        <w:tc>
          <w:tcPr>
            <w:tcW w:w="3677" w:type="dxa"/>
            <w:vAlign w:val="center"/>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EU projekt: SUMMA (Interreg Italy – Croatia 2021 – 2027)</w:t>
            </w:r>
          </w:p>
        </w:tc>
        <w:tc>
          <w:tcPr>
            <w:tcW w:w="1346"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c>
          <w:tcPr>
            <w:tcW w:w="1345"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320.300,00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14.260,00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r>
      <w:tr w:rsidR="00BC2CE2" w:rsidRPr="00B8638D" w:rsidTr="00DD714B">
        <w:trPr>
          <w:trHeight w:val="454"/>
        </w:trPr>
        <w:tc>
          <w:tcPr>
            <w:tcW w:w="3677" w:type="dxa"/>
            <w:vAlign w:val="center"/>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BOOST 365 (Interreg Italy – Croatia 2021 – 2027)</w:t>
            </w:r>
          </w:p>
        </w:tc>
        <w:tc>
          <w:tcPr>
            <w:tcW w:w="1346"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c>
          <w:tcPr>
            <w:tcW w:w="1345"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742.360,00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849.770,00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251.040,00</w:t>
            </w:r>
          </w:p>
        </w:tc>
      </w:tr>
      <w:tr w:rsidR="00BC2CE2" w:rsidRPr="00B8638D" w:rsidTr="00DD714B">
        <w:trPr>
          <w:trHeight w:val="454"/>
        </w:trPr>
        <w:tc>
          <w:tcPr>
            <w:tcW w:w="3677" w:type="dxa"/>
            <w:vAlign w:val="center"/>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eastAsia="Calibri" w:hAnsi="Times New Roman" w:cs="Times New Roman"/>
                <w:b/>
                <w:sz w:val="18"/>
                <w:szCs w:val="18"/>
              </w:rPr>
              <w:t>UKUPNO</w:t>
            </w:r>
          </w:p>
        </w:tc>
        <w:tc>
          <w:tcPr>
            <w:tcW w:w="1346" w:type="dxa"/>
          </w:tcPr>
          <w:p w:rsidR="00BC2CE2" w:rsidRPr="003D176C" w:rsidRDefault="00BC2CE2" w:rsidP="00DD714B">
            <w:pPr>
              <w:spacing w:after="0" w:line="240" w:lineRule="auto"/>
              <w:jc w:val="center"/>
              <w:rPr>
                <w:rFonts w:ascii="Times New Roman" w:eastAsia="Calibri" w:hAnsi="Times New Roman" w:cs="Times New Roman"/>
                <w:b/>
                <w:bCs/>
                <w:sz w:val="18"/>
                <w:szCs w:val="18"/>
              </w:rPr>
            </w:pPr>
            <w:r w:rsidRPr="003D176C">
              <w:rPr>
                <w:rFonts w:ascii="Times New Roman" w:hAnsi="Times New Roman" w:cs="Times New Roman"/>
                <w:b/>
                <w:sz w:val="18"/>
                <w:szCs w:val="18"/>
              </w:rPr>
              <w:t>0,00</w:t>
            </w:r>
          </w:p>
        </w:tc>
        <w:tc>
          <w:tcPr>
            <w:tcW w:w="1345" w:type="dxa"/>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1.062.660,00</w:t>
            </w:r>
          </w:p>
        </w:tc>
        <w:tc>
          <w:tcPr>
            <w:tcW w:w="1347" w:type="dxa"/>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864.030,00</w:t>
            </w:r>
          </w:p>
        </w:tc>
        <w:tc>
          <w:tcPr>
            <w:tcW w:w="1347" w:type="dxa"/>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251.040,00</w:t>
            </w:r>
          </w:p>
        </w:tc>
      </w:tr>
    </w:tbl>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397FEB"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Naziv aktivnosti/projekta u Proračunu: </w:t>
      </w:r>
      <w:r w:rsidRPr="00287989">
        <w:rPr>
          <w:rFonts w:ascii="Times New Roman" w:eastAsia="Calibri" w:hAnsi="Times New Roman" w:cs="Times New Roman"/>
          <w:sz w:val="24"/>
          <w:szCs w:val="24"/>
        </w:rPr>
        <w:t xml:space="preserve">EU projekt: </w:t>
      </w:r>
      <w:r w:rsidRPr="00830545">
        <w:rPr>
          <w:rFonts w:ascii="Times New Roman" w:eastAsia="Calibri" w:hAnsi="Times New Roman" w:cs="Times New Roman"/>
          <w:sz w:val="24"/>
          <w:szCs w:val="24"/>
        </w:rPr>
        <w:t>SUMMA (Interreg Italy – Croatia 2021 – 2027)</w:t>
      </w:r>
    </w:p>
    <w:p w:rsidR="00BC2CE2" w:rsidRPr="00397FEB"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Obrazloženje aktivnosti/projekta: </w:t>
      </w:r>
      <w:r w:rsidRPr="003D176C">
        <w:rPr>
          <w:rFonts w:ascii="Times New Roman" w:eastAsia="Calibri" w:hAnsi="Times New Roman" w:cs="Times New Roman"/>
          <w:sz w:val="24"/>
          <w:szCs w:val="24"/>
        </w:rPr>
        <w:t xml:space="preserve">Projektom SUMMA nabavit će se električni mini bus kojim će se proširiti mreža javnog prijevoza na području Grada. Ukupna vrijednost projekta je 2.611.664, 06 EUR, a proračun Grada Poreča-Parenzo na ovom projektu iznosi 342.720,00 EUR. </w:t>
      </w:r>
      <w:r>
        <w:rPr>
          <w:rFonts w:ascii="Times New Roman" w:eastAsia="Calibri" w:hAnsi="Times New Roman" w:cs="Times New Roman"/>
          <w:sz w:val="24"/>
          <w:szCs w:val="24"/>
        </w:rPr>
        <w:t>Provedba projekta završava u 2025</w:t>
      </w:r>
      <w:r w:rsidRPr="00287989">
        <w:rPr>
          <w:rFonts w:ascii="Times New Roman" w:eastAsia="Calibri" w:hAnsi="Times New Roman" w:cs="Times New Roman"/>
          <w:sz w:val="24"/>
          <w:szCs w:val="24"/>
        </w:rPr>
        <w:t>. godini.</w:t>
      </w:r>
      <w:r>
        <w:rPr>
          <w:rFonts w:ascii="Times New Roman" w:eastAsia="Calibri" w:hAnsi="Times New Roman" w:cs="Times New Roman"/>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56511B" w:rsidRDefault="00BC2CE2" w:rsidP="00BC2CE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Pokazatelji rezultata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u okviru projekta  </w:t>
            </w:r>
            <w:r w:rsidRPr="00B8638D">
              <w:rPr>
                <w:rFonts w:ascii="Times New Roman" w:eastAsia="Calibri" w:hAnsi="Times New Roman" w:cs="Times New Roman"/>
                <w:sz w:val="18"/>
                <w:szCs w:val="18"/>
              </w:rPr>
              <w:t xml:space="preserve"> </w:t>
            </w:r>
            <w:r w:rsidRPr="00B8638D">
              <w:rPr>
                <w:sz w:val="18"/>
                <w:szCs w:val="18"/>
              </w:rPr>
              <w:t xml:space="preserve"> </w:t>
            </w:r>
            <w:r w:rsidRPr="00B8638D">
              <w:rPr>
                <w:rFonts w:ascii="Times New Roman" w:eastAsia="Calibri" w:hAnsi="Times New Roman" w:cs="Times New Roman"/>
                <w:sz w:val="18"/>
                <w:szCs w:val="18"/>
              </w:rPr>
              <w:t>SUMMA (Interreg Italy – Croatia 2021 – 2027)</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Provedba aktivnosti projekta u zadanim rokovima.</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Naziv aktivnosti/projekta u Proračunu: </w:t>
      </w:r>
      <w:r w:rsidRPr="00287989">
        <w:rPr>
          <w:rFonts w:ascii="Times New Roman" w:eastAsia="Calibri" w:hAnsi="Times New Roman" w:cs="Times New Roman"/>
          <w:sz w:val="24"/>
          <w:szCs w:val="24"/>
        </w:rPr>
        <w:t xml:space="preserve">EU projekt: </w:t>
      </w:r>
      <w:r w:rsidRPr="00830545">
        <w:rPr>
          <w:rFonts w:ascii="Times New Roman" w:eastAsia="Calibri" w:hAnsi="Times New Roman" w:cs="Times New Roman"/>
          <w:sz w:val="24"/>
          <w:szCs w:val="24"/>
        </w:rPr>
        <w:t>BOOST 365 (Interreg Italy – Croatia 2021 – 2027)</w:t>
      </w:r>
    </w:p>
    <w:p w:rsidR="00BC2CE2"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Obrazloženje aktivnosti/projekta: </w:t>
      </w:r>
      <w:r w:rsidRPr="003D176C">
        <w:rPr>
          <w:rFonts w:ascii="Times New Roman" w:eastAsia="Calibri" w:hAnsi="Times New Roman" w:cs="Times New Roman"/>
          <w:sz w:val="24"/>
          <w:szCs w:val="24"/>
        </w:rPr>
        <w:t>Projekt BOOST 365 pridonosi jačanju turističke ponude grada Poreča-Parenzo i boljoj međunarodnoj povezanost među partnerima razvojem interpretacijskog centra u Romaničkoj kući. Ukupna vrijednost projekta je 1.913.440,72 EUR, a proračun Grada Poreč</w:t>
      </w:r>
      <w:r>
        <w:rPr>
          <w:rFonts w:ascii="Times New Roman" w:eastAsia="Calibri" w:hAnsi="Times New Roman" w:cs="Times New Roman"/>
          <w:sz w:val="24"/>
          <w:szCs w:val="24"/>
        </w:rPr>
        <w:t>a-Parenzo na projektu je 417.034,</w:t>
      </w:r>
      <w:r w:rsidRPr="003D176C">
        <w:rPr>
          <w:rFonts w:ascii="Times New Roman" w:eastAsia="Calibri" w:hAnsi="Times New Roman" w:cs="Times New Roman"/>
          <w:sz w:val="24"/>
          <w:szCs w:val="24"/>
        </w:rPr>
        <w:t>46 EUR. Grad Poreč-Parenzo vodeći je partner na ovom projektu.</w:t>
      </w:r>
      <w:r>
        <w:rPr>
          <w:rFonts w:ascii="Times New Roman" w:eastAsia="Calibri" w:hAnsi="Times New Roman" w:cs="Times New Roman"/>
          <w:sz w:val="24"/>
          <w:szCs w:val="24"/>
        </w:rPr>
        <w:t xml:space="preserve"> Provedba projekta završava u 2025</w:t>
      </w:r>
      <w:r w:rsidRPr="00287989">
        <w:rPr>
          <w:rFonts w:ascii="Times New Roman" w:eastAsia="Calibri" w:hAnsi="Times New Roman" w:cs="Times New Roman"/>
          <w:sz w:val="24"/>
          <w:szCs w:val="24"/>
        </w:rPr>
        <w:t>. godini.</w:t>
      </w:r>
    </w:p>
    <w:p w:rsidR="00BC2CE2" w:rsidRPr="0056511B" w:rsidRDefault="00BC2CE2" w:rsidP="00BC2CE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Pokazatelji rezultata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0A2621" w:rsidTr="00DD714B">
        <w:trPr>
          <w:trHeight w:val="417"/>
        </w:trPr>
        <w:tc>
          <w:tcPr>
            <w:tcW w:w="1976"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Definicija</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Polazna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2026.</w:t>
            </w:r>
          </w:p>
        </w:tc>
      </w:tr>
      <w:tr w:rsidR="00BC2CE2" w:rsidRPr="000A2621" w:rsidTr="00DD714B">
        <w:trPr>
          <w:trHeight w:val="1132"/>
        </w:trPr>
        <w:tc>
          <w:tcPr>
            <w:tcW w:w="1976" w:type="dxa"/>
            <w:shd w:val="clear" w:color="auto" w:fill="FFFFFF"/>
            <w:tcMar>
              <w:top w:w="0" w:type="dxa"/>
              <w:left w:w="93" w:type="dxa"/>
              <w:bottom w:w="0" w:type="dxa"/>
              <w:right w:w="108" w:type="dxa"/>
            </w:tcMar>
            <w:vAlign w:val="center"/>
            <w:hideMark/>
          </w:tcPr>
          <w:p w:rsidR="00BC2CE2" w:rsidRPr="000A2621" w:rsidRDefault="00BC2CE2" w:rsidP="00DD714B">
            <w:pPr>
              <w:rPr>
                <w:rFonts w:ascii="Times New Roman" w:hAnsi="Times New Roman" w:cs="Times New Roman"/>
                <w:sz w:val="18"/>
                <w:szCs w:val="18"/>
              </w:rPr>
            </w:pPr>
            <w:r w:rsidRPr="000A2621">
              <w:rPr>
                <w:rFonts w:ascii="Times New Roman" w:hAnsi="Times New Roman" w:cs="Times New Roman"/>
                <w:sz w:val="18"/>
                <w:szCs w:val="18"/>
              </w:rPr>
              <w:t xml:space="preserve">Provedba aktivnosti u okviru projekta  </w:t>
            </w:r>
            <w:r w:rsidRPr="000A2621">
              <w:rPr>
                <w:rFonts w:ascii="Times New Roman" w:eastAsia="Calibri" w:hAnsi="Times New Roman" w:cs="Times New Roman"/>
                <w:sz w:val="18"/>
                <w:szCs w:val="18"/>
              </w:rPr>
              <w:t xml:space="preserve"> </w:t>
            </w:r>
            <w:r w:rsidRPr="000A2621">
              <w:rPr>
                <w:sz w:val="18"/>
                <w:szCs w:val="18"/>
              </w:rPr>
              <w:t xml:space="preserve">  </w:t>
            </w:r>
            <w:r w:rsidRPr="000A2621">
              <w:rPr>
                <w:rFonts w:ascii="Times New Roman" w:eastAsia="Calibri" w:hAnsi="Times New Roman" w:cs="Times New Roman"/>
                <w:sz w:val="18"/>
                <w:szCs w:val="18"/>
              </w:rPr>
              <w:t>BOOST 365 (Interreg Italy – Croatia 2021 – 2027)</w:t>
            </w:r>
          </w:p>
        </w:tc>
        <w:tc>
          <w:tcPr>
            <w:tcW w:w="1980" w:type="dxa"/>
            <w:shd w:val="clear" w:color="auto" w:fill="FFFFFF"/>
            <w:tcMar>
              <w:top w:w="0" w:type="dxa"/>
              <w:left w:w="93" w:type="dxa"/>
              <w:bottom w:w="0" w:type="dxa"/>
              <w:right w:w="108" w:type="dxa"/>
            </w:tcMar>
            <w:vAlign w:val="center"/>
            <w:hideMark/>
          </w:tcPr>
          <w:p w:rsidR="00BC2CE2" w:rsidRPr="000A2621" w:rsidRDefault="00BC2CE2" w:rsidP="00DD714B">
            <w:pPr>
              <w:rPr>
                <w:rFonts w:ascii="Times New Roman" w:hAnsi="Times New Roman" w:cs="Times New Roman"/>
                <w:sz w:val="18"/>
                <w:szCs w:val="18"/>
              </w:rPr>
            </w:pPr>
            <w:r w:rsidRPr="000A2621">
              <w:rPr>
                <w:rFonts w:ascii="Times New Roman" w:hAnsi="Times New Roman" w:cs="Times New Roman"/>
                <w:sz w:val="18"/>
                <w:szCs w:val="18"/>
              </w:rPr>
              <w:t>Provedba aktivnosti projekta u zadanim rokovima.</w:t>
            </w:r>
          </w:p>
          <w:p w:rsidR="00BC2CE2" w:rsidRPr="000A2621"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0</w:t>
            </w:r>
          </w:p>
        </w:tc>
        <w:tc>
          <w:tcPr>
            <w:tcW w:w="1134"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r>
    </w:tbl>
    <w:p w:rsidR="00BC2CE2" w:rsidRPr="00217449" w:rsidRDefault="00BC2CE2" w:rsidP="00BC2CE2">
      <w:pPr>
        <w:spacing w:after="0" w:line="240" w:lineRule="auto"/>
        <w:jc w:val="both"/>
        <w:rPr>
          <w:rFonts w:ascii="Times New Roman" w:eastAsia="Calibri" w:hAnsi="Times New Roman" w:cs="Times New Roman"/>
          <w:sz w:val="24"/>
          <w:szCs w:val="24"/>
        </w:rPr>
      </w:pPr>
    </w:p>
    <w:p w:rsidR="00BC2CE2" w:rsidRPr="00217449" w:rsidRDefault="00BC2CE2" w:rsidP="00BC2CE2">
      <w:pPr>
        <w:spacing w:after="0" w:line="240" w:lineRule="auto"/>
        <w:jc w:val="both"/>
        <w:rPr>
          <w:rFonts w:ascii="Times New Roman" w:eastAsia="Calibri" w:hAnsi="Times New Roman" w:cs="Times New Roman"/>
          <w:sz w:val="24"/>
          <w:szCs w:val="24"/>
        </w:rPr>
      </w:pPr>
    </w:p>
    <w:p w:rsidR="00007468" w:rsidRDefault="00007468"/>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512706" w:rsidRDefault="00512706"/>
    <w:p w:rsidR="00512706" w:rsidRPr="00512706" w:rsidRDefault="00512706" w:rsidP="00512706">
      <w:pPr>
        <w:numPr>
          <w:ilvl w:val="0"/>
          <w:numId w:val="24"/>
        </w:numPr>
        <w:spacing w:after="0" w:line="276" w:lineRule="auto"/>
        <w:contextualSpacing/>
        <w:jc w:val="both"/>
        <w:rPr>
          <w:rFonts w:ascii="Times New Roman" w:eastAsia="Times New Roman" w:hAnsi="Times New Roman" w:cs="Times New Roman"/>
          <w:b/>
          <w:sz w:val="28"/>
          <w:szCs w:val="28"/>
        </w:rPr>
      </w:pPr>
      <w:r w:rsidRPr="00512706">
        <w:rPr>
          <w:rFonts w:ascii="Times New Roman" w:eastAsia="Times New Roman" w:hAnsi="Times New Roman" w:cs="Times New Roman"/>
          <w:b/>
          <w:sz w:val="28"/>
          <w:szCs w:val="28"/>
        </w:rPr>
        <w:t>UPRAVNI ODJEL ZA KOMUNALNI SUSTAV</w:t>
      </w:r>
    </w:p>
    <w:p w:rsidR="00512706" w:rsidRDefault="00512706" w:rsidP="00512706">
      <w:pPr>
        <w:spacing w:after="0"/>
        <w:jc w:val="both"/>
        <w:rPr>
          <w:rFonts w:ascii="Times New Roman" w:eastAsia="Times New Roman" w:hAnsi="Times New Roman" w:cs="Times New Roman"/>
          <w:b/>
          <w:sz w:val="28"/>
          <w:szCs w:val="28"/>
        </w:rPr>
      </w:pPr>
    </w:p>
    <w:p w:rsidR="00512706" w:rsidRPr="0078589A" w:rsidRDefault="00512706" w:rsidP="00512706">
      <w:pPr>
        <w:spacing w:after="0"/>
        <w:jc w:val="both"/>
        <w:rPr>
          <w:rFonts w:ascii="Times New Roman" w:eastAsia="Times New Roman" w:hAnsi="Times New Roman" w:cs="Times New Roman"/>
          <w:b/>
        </w:rPr>
      </w:pPr>
      <w:r w:rsidRPr="0078589A">
        <w:rPr>
          <w:rFonts w:ascii="Times New Roman" w:eastAsia="Times New Roman" w:hAnsi="Times New Roman" w:cs="Times New Roman"/>
          <w:b/>
        </w:rPr>
        <w:t>UVOD</w:t>
      </w:r>
    </w:p>
    <w:p w:rsidR="00512706" w:rsidRPr="0078589A" w:rsidRDefault="00512706" w:rsidP="00512706">
      <w:pPr>
        <w:spacing w:after="0"/>
        <w:jc w:val="both"/>
        <w:rPr>
          <w:rFonts w:ascii="Times New Roman" w:eastAsia="Times New Roman" w:hAnsi="Times New Roman" w:cs="Times New Roman"/>
          <w:b/>
        </w:rPr>
      </w:pPr>
      <w:r w:rsidRPr="0078589A">
        <w:rPr>
          <w:rFonts w:ascii="Times New Roman" w:eastAsia="Times New Roman" w:hAnsi="Times New Roman" w:cs="Times New Roman"/>
          <w:b/>
        </w:rPr>
        <w:t>Djelokrug rada</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Upravni odjel za komunalni sustav  realizira i prihode i rashode Proračuna Grada Poreča – Parenzo.</w:t>
      </w:r>
    </w:p>
    <w:p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Najznačajniji prihodi ostvaruju se od komunalnog doprinosa, komunalne naknade te od poreza na korištenje javnih površina, dok se najveći dio sredstava utroši radi realizacije Programa održavanja i Programa građenja komunalne infrastrukture.</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Upravni odjel za komunalni sustav u svom djelokrugu rada dužan je pratiti i poštivati određenu zakonsku regulativu i to kako slijedi:</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komunalnom gospodarstvu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prostornom uređenju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gradnji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građevinskoj inspekciji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općem upravnom postupku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upravnim sporovima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jedinicama lokalne i područne samouprave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upravnim pristojbama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javnoj nabavi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okoliša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prirode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Zakon o gospodarenju otpadom</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grobljima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proračunu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pučanstva od zaraznih bolesti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zdravstvenoj zaštiti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postupanju s nezakonito izgrađenim zgradama u prostoru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vlasništvu i drugim stvarnim pravima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obaveznim odnosima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Ovršni zakon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cestama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sigurnosti prometa na cestama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vodama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financiranju vodnog gospodarstva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koncesijama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na radu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iCs/>
        </w:rPr>
        <w:t xml:space="preserve">Zakon o zaštiti od buke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od požara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mjeriteljstvu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općoj sigurnosti proizvoda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građevnim proizvodima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
        </w:rPr>
      </w:pPr>
      <w:r w:rsidRPr="0078589A">
        <w:rPr>
          <w:rFonts w:ascii="Times New Roman" w:eastAsia="Times New Roman" w:hAnsi="Times New Roman" w:cs="Times New Roman"/>
          <w:iCs/>
        </w:rPr>
        <w:t xml:space="preserve">Zakon o tehničkim zahtjevima za proizvode i ocjeni sukladnosti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iCs/>
        </w:rPr>
        <w:t xml:space="preserve">Zakon o normizaciji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državnoj izmjeri i katastru nekretnina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tehničkim zahtjevima za proizvode i ocjeni sukladnosti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elektroničkim komunikacijama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ostali zakoni, uredbe, pravilnici, propisi i normativi vezani za komunalno gospodarstvo.</w:t>
      </w:r>
    </w:p>
    <w:p w:rsidR="00512706" w:rsidRPr="0078589A" w:rsidRDefault="00512706" w:rsidP="00512706">
      <w:pPr>
        <w:spacing w:after="0"/>
        <w:contextualSpacing/>
        <w:rPr>
          <w:rFonts w:ascii="Times New Roman" w:eastAsia="Times New Roman" w:hAnsi="Times New Roman" w:cs="Times New Roman"/>
          <w:b/>
        </w:rPr>
      </w:pPr>
    </w:p>
    <w:p w:rsidR="00512706" w:rsidRPr="0078589A" w:rsidRDefault="00512706" w:rsidP="00512706">
      <w:pPr>
        <w:spacing w:after="0"/>
        <w:contextualSpacing/>
        <w:rPr>
          <w:rFonts w:ascii="Times New Roman" w:eastAsia="Times New Roman" w:hAnsi="Times New Roman" w:cs="Times New Roman"/>
          <w:b/>
        </w:rPr>
      </w:pPr>
      <w:r w:rsidRPr="0078589A">
        <w:rPr>
          <w:rFonts w:ascii="Times New Roman" w:eastAsia="Times New Roman" w:hAnsi="Times New Roman" w:cs="Times New Roman"/>
          <w:b/>
        </w:rPr>
        <w:t>Financijski plan 2024. – 2026. godine</w:t>
      </w:r>
    </w:p>
    <w:p w:rsidR="00512706" w:rsidRPr="0078589A" w:rsidRDefault="00512706" w:rsidP="00512706">
      <w:pPr>
        <w:spacing w:after="0"/>
        <w:contextualSpacing/>
        <w:jc w:val="both"/>
        <w:rPr>
          <w:rFonts w:ascii="Times New Roman" w:eastAsia="Times New Roman" w:hAnsi="Times New Roman" w:cs="Times New Roman"/>
        </w:rPr>
      </w:pPr>
      <w:r w:rsidRPr="0078589A">
        <w:rPr>
          <w:rFonts w:ascii="Times New Roman" w:eastAsia="Times New Roman" w:hAnsi="Times New Roman" w:cs="Times New Roman"/>
        </w:rPr>
        <w:t>Za ostvarenje programa rada ovog Upravnog odjela u razdoblju 2024. – 2026. godine planirana su sredstva za slijedeće programe:</w:t>
      </w:r>
    </w:p>
    <w:p w:rsidR="00512706" w:rsidRPr="0078589A" w:rsidRDefault="00512706" w:rsidP="00512706">
      <w:pPr>
        <w:spacing w:after="0"/>
        <w:contextualSpacing/>
        <w:jc w:val="both"/>
        <w:rPr>
          <w:rFonts w:ascii="Times New Roman" w:eastAsia="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512706" w:rsidRPr="0078589A" w:rsidTr="00DD714B">
        <w:tc>
          <w:tcPr>
            <w:tcW w:w="675" w:type="dxa"/>
            <w:tcBorders>
              <w:top w:val="single" w:sz="4" w:space="0" w:color="auto"/>
              <w:left w:val="single" w:sz="4" w:space="0" w:color="auto"/>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R. Br.</w:t>
            </w:r>
          </w:p>
        </w:tc>
        <w:tc>
          <w:tcPr>
            <w:tcW w:w="2694"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Naziv programa</w:t>
            </w:r>
          </w:p>
        </w:tc>
        <w:tc>
          <w:tcPr>
            <w:tcW w:w="1559"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Proračun</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 2023.</w:t>
            </w:r>
          </w:p>
        </w:tc>
        <w:tc>
          <w:tcPr>
            <w:tcW w:w="1559"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Proračun </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2024.</w:t>
            </w:r>
          </w:p>
        </w:tc>
        <w:tc>
          <w:tcPr>
            <w:tcW w:w="1559"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2025.</w:t>
            </w:r>
          </w:p>
        </w:tc>
        <w:tc>
          <w:tcPr>
            <w:tcW w:w="1701" w:type="dxa"/>
            <w:tcBorders>
              <w:top w:val="single" w:sz="4" w:space="0" w:color="auto"/>
              <w:left w:val="nil"/>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2026.</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ind w:left="720"/>
              <w:contextualSpacing/>
              <w:jc w:val="center"/>
              <w:rPr>
                <w:rFonts w:ascii="Times New Roman" w:eastAsia="Times New Roman" w:hAnsi="Times New Roman" w:cs="Times New Roman"/>
                <w:sz w:val="20"/>
                <w:szCs w:val="20"/>
              </w:rPr>
            </w:pPr>
          </w:p>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1.</w:t>
            </w:r>
          </w:p>
          <w:p w:rsidR="00512706" w:rsidRPr="0078589A" w:rsidRDefault="00512706" w:rsidP="00DD714B">
            <w:pPr>
              <w:spacing w:after="0"/>
              <w:ind w:left="720"/>
              <w:contextualSpacing/>
              <w:jc w:val="center"/>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both"/>
              <w:rPr>
                <w:rFonts w:ascii="Times New Roman" w:eastAsia="Times New Roman" w:hAnsi="Times New Roman" w:cs="Times New Roman"/>
                <w:bCs/>
                <w:sz w:val="20"/>
                <w:szCs w:val="20"/>
              </w:rPr>
            </w:pPr>
            <w:r w:rsidRPr="0078589A">
              <w:rPr>
                <w:rFonts w:ascii="Times New Roman" w:eastAsia="Times New Roman" w:hAnsi="Times New Roman" w:cs="Times New Roman"/>
                <w:bCs/>
                <w:sz w:val="20"/>
                <w:szCs w:val="20"/>
              </w:rPr>
              <w:t>Javna uprava i administracija</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893.350,00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980.950,00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898.950,00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898.950,00</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Održavanje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3.417.000,00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4.392.170,00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4.167.170,00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4.167.170,00</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Građenje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8.038.800,00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7.682.800,00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4.666.400,00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2.976.400,00</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Ostala infrastruktura</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1.437.100,00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1.436.500,00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97.500,00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97.500,00</w:t>
            </w:r>
          </w:p>
        </w:tc>
      </w:tr>
      <w:tr w:rsidR="00512706" w:rsidRPr="0078589A" w:rsidTr="00DD714B">
        <w:trPr>
          <w:trHeight w:val="618"/>
        </w:trPr>
        <w:tc>
          <w:tcPr>
            <w:tcW w:w="3369" w:type="dxa"/>
            <w:gridSpan w:val="2"/>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right"/>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UKUPNO:</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13.786.250,00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14.492.420,00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9.830.020,00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8.140.020,00</w:t>
            </w:r>
          </w:p>
        </w:tc>
      </w:tr>
    </w:tbl>
    <w:p w:rsidR="00512706" w:rsidRPr="0078589A" w:rsidRDefault="00512706" w:rsidP="00512706">
      <w:pPr>
        <w:spacing w:after="0"/>
        <w:jc w:val="both"/>
        <w:rPr>
          <w:rFonts w:ascii="Times New Roman" w:eastAsia="Times New Roman" w:hAnsi="Times New Roman" w:cs="Times New Roman"/>
        </w:rPr>
      </w:pP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Tijekom 2024. godine planira se realizacija projekata ugrađenih u Proračun, ali i priprema ostalih, isto tako važnih projekata, a sve kako bi se izradila kvalitetna podloga za izvođenje planiranih investicija i povećali prihodi u Proračuna u narednim godinama. </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U Proračunu Grada Poreča – Parenzo za 2024. godinu ovaj upravni odjel sudjeluje sa 14.492.420,00 EUR. Prihvaćanjem smjernica za pripremu i izradu Proračuna Grada Poreča za 2024. godinu određeno je zadržavanje dostignutih standarda komunalnog uređenja te ulaganja po mjesnim odborima. </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Mjesni odbori na području Grada, kao oblik neposrednog sudjelovanja građana u odlučivanju o lokalnim poslovima od neposrednog i svakodnevnog utjecaja na život i rad građana, osnivaju se Statutom Grada Poreča, sukladno zakonu i drugim propisima.</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Na području grada Poreča – Parenzo djeluje 10 mjesnih odbora od čega: </w:t>
      </w:r>
    </w:p>
    <w:p w:rsidR="00512706" w:rsidRPr="0078589A" w:rsidRDefault="00512706" w:rsidP="00512706">
      <w:pPr>
        <w:numPr>
          <w:ilvl w:val="0"/>
          <w:numId w:val="27"/>
        </w:numPr>
        <w:spacing w:after="0" w:line="276" w:lineRule="auto"/>
        <w:ind w:left="36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5 unutar naselja Poreča:</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Anke Butorac, </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Mate Balota, </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Veli Maj, </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Červar Porat</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Joakim Rakovac te </w:t>
      </w:r>
    </w:p>
    <w:p w:rsidR="00512706" w:rsidRPr="0078589A" w:rsidRDefault="00512706" w:rsidP="00512706">
      <w:pPr>
        <w:spacing w:after="0"/>
        <w:ind w:left="1080"/>
        <w:jc w:val="both"/>
        <w:rPr>
          <w:rFonts w:ascii="Times New Roman" w:eastAsia="Times New Roman" w:hAnsi="Times New Roman" w:cs="Times New Roman"/>
          <w:snapToGrid w:val="0"/>
        </w:rPr>
      </w:pPr>
    </w:p>
    <w:p w:rsidR="00512706" w:rsidRPr="0078589A" w:rsidRDefault="00512706" w:rsidP="00512706">
      <w:pPr>
        <w:numPr>
          <w:ilvl w:val="0"/>
          <w:numId w:val="27"/>
        </w:numPr>
        <w:spacing w:after="0" w:line="276" w:lineRule="auto"/>
        <w:ind w:left="36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5 mjesnih odbora izvan naselja Poreč:</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Baderna, </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Žbandaj, </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Fuškulin, </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Nova Vas</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Vrvari.</w:t>
      </w:r>
    </w:p>
    <w:p w:rsidR="00512706" w:rsidRPr="0078589A" w:rsidRDefault="00512706" w:rsidP="00512706">
      <w:pPr>
        <w:spacing w:after="0"/>
        <w:jc w:val="both"/>
        <w:rPr>
          <w:rFonts w:ascii="Times New Roman" w:eastAsia="Times New Roman" w:hAnsi="Times New Roman" w:cs="Times New Roman"/>
          <w:snapToGrid w:val="0"/>
        </w:rPr>
      </w:pP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Upravni odjel za komunalni sustav od Vijeća mjesnih odbora svake godine zatražuje programe investiranja. Programi mjesnih odbora sačinjeni su na temelju raspoloživih sredstava, iskazanih potreba i prioriteta te se, u skladu s mogućnostima, predložene investicije ugrađuju u Proračun.</w:t>
      </w:r>
    </w:p>
    <w:p w:rsidR="00512706" w:rsidRPr="0078589A" w:rsidRDefault="00512706" w:rsidP="00512706">
      <w:pPr>
        <w:spacing w:after="0"/>
        <w:jc w:val="both"/>
        <w:rPr>
          <w:rFonts w:ascii="Times New Roman" w:eastAsia="Times New Roman" w:hAnsi="Times New Roman" w:cs="Times New Roman"/>
          <w:snapToGrid w:val="0"/>
        </w:rPr>
      </w:pP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Financijski plan Upravnog odjela za komunalni sustav za 2024. godinu sadrži četiri Programa:</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snapToGrid w:val="0"/>
        </w:rPr>
      </w:pPr>
      <w:r w:rsidRPr="0078589A">
        <w:rPr>
          <w:rFonts w:ascii="Times New Roman" w:eastAsia="Times New Roman" w:hAnsi="Times New Roman" w:cs="Times New Roman"/>
          <w:bCs/>
        </w:rPr>
        <w:t>Javna uprava i administracija</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bCs/>
        </w:rPr>
        <w:t>Održavanje</w:t>
      </w:r>
      <w:r w:rsidRPr="0078589A">
        <w:rPr>
          <w:rFonts w:ascii="Times New Roman" w:eastAsia="Times New Roman" w:hAnsi="Times New Roman" w:cs="Times New Roman"/>
        </w:rPr>
        <w:t xml:space="preserve"> komunalne infrastrukture</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Građenje komunalne infrastrukture</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Ostala infrastruktura</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Sredstva se raspoređuju prema namjenama, poslovima i lokacijama, a sve prema priloženom tekstualnom obrazloženju.</w:t>
      </w:r>
    </w:p>
    <w:p w:rsidR="00512706" w:rsidRPr="0078589A" w:rsidRDefault="00512706" w:rsidP="00512706">
      <w:pPr>
        <w:spacing w:after="0"/>
        <w:jc w:val="both"/>
        <w:rPr>
          <w:rFonts w:ascii="Times New Roman" w:eastAsia="Times New Roman" w:hAnsi="Times New Roman" w:cs="Times New Roman"/>
          <w:snapToGrid w:val="0"/>
        </w:rPr>
      </w:pP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4"/>
      </w:tblGrid>
      <w:tr w:rsidR="00512706" w:rsidRPr="00387453" w:rsidTr="00387453">
        <w:tc>
          <w:tcPr>
            <w:tcW w:w="8954" w:type="dxa"/>
            <w:shd w:val="clear" w:color="auto" w:fill="auto"/>
            <w:vAlign w:val="center"/>
          </w:tcPr>
          <w:p w:rsidR="00512706" w:rsidRPr="00387453" w:rsidRDefault="00512706" w:rsidP="00512706">
            <w:pPr>
              <w:numPr>
                <w:ilvl w:val="0"/>
                <w:numId w:val="30"/>
              </w:numPr>
              <w:spacing w:after="60" w:line="276" w:lineRule="auto"/>
              <w:jc w:val="both"/>
              <w:outlineLvl w:val="0"/>
              <w:rPr>
                <w:rFonts w:ascii="Times New Roman" w:hAnsi="Times New Roman" w:cs="Times New Roman"/>
                <w:b/>
                <w:iCs/>
                <w:kern w:val="28"/>
              </w:rPr>
            </w:pPr>
            <w:r w:rsidRPr="00387453">
              <w:rPr>
                <w:rFonts w:ascii="Times New Roman" w:hAnsi="Times New Roman" w:cs="Times New Roman"/>
                <w:b/>
                <w:iCs/>
                <w:kern w:val="28"/>
              </w:rPr>
              <w:t>PROGRAM 1001 - JAVNA UPRAVA I ADMINISTRACIJA</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rsidR="00512706" w:rsidRPr="00512706" w:rsidRDefault="00512706" w:rsidP="00512706">
      <w:pPr>
        <w:spacing w:after="0"/>
        <w:rPr>
          <w:rFonts w:ascii="Times New Roman" w:eastAsia="Times New Roman" w:hAnsi="Times New Roman" w:cs="Times New Roman"/>
          <w:snapToGrid w:val="0"/>
          <w:sz w:val="24"/>
          <w:szCs w:val="24"/>
        </w:rPr>
      </w:pPr>
      <w:r w:rsidRPr="00512706">
        <w:rPr>
          <w:rFonts w:ascii="Times New Roman" w:eastAsia="Times New Roman" w:hAnsi="Times New Roman" w:cs="Times New Roman"/>
          <w:snapToGrid w:val="0"/>
          <w:sz w:val="24"/>
          <w:szCs w:val="24"/>
        </w:rPr>
        <w:t>Program se ostvaruje kroz aktivnosti i kapitalni projekt:</w:t>
      </w:r>
    </w:p>
    <w:p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Upravno administrativni poslovi Odsjeka za komunalni sustav</w:t>
      </w:r>
    </w:p>
    <w:p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Osnovna djelatnost komunalnog i prometnog redarstva</w:t>
      </w:r>
    </w:p>
    <w:p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Nadzor prometa u mirovanju</w:t>
      </w:r>
    </w:p>
    <w:p w:rsidR="00512706" w:rsidRPr="00512706" w:rsidRDefault="00512706" w:rsidP="00512706">
      <w:pPr>
        <w:pStyle w:val="Odlomakpopisa"/>
        <w:numPr>
          <w:ilvl w:val="0"/>
          <w:numId w:val="36"/>
        </w:numPr>
        <w:spacing w:line="276" w:lineRule="auto"/>
        <w:rPr>
          <w:rFonts w:ascii="Times New Roman" w:hAnsi="Times New Roman" w:cs="Times New Roman"/>
          <w:sz w:val="24"/>
          <w:szCs w:val="24"/>
        </w:rPr>
      </w:pPr>
      <w:r w:rsidRPr="00512706">
        <w:rPr>
          <w:rFonts w:ascii="Times New Roman" w:hAnsi="Times New Roman" w:cs="Times New Roman"/>
          <w:sz w:val="24"/>
          <w:szCs w:val="24"/>
        </w:rPr>
        <w:t>Nabava opreme za komunalno I prometno redarstvo</w:t>
      </w:r>
    </w:p>
    <w:p w:rsidR="00512706" w:rsidRPr="00512706" w:rsidRDefault="00512706" w:rsidP="00512706">
      <w:pPr>
        <w:spacing w:after="0"/>
        <w:contextualSpacing/>
        <w:jc w:val="both"/>
        <w:rPr>
          <w:rFonts w:ascii="Times New Roman" w:eastAsia="Times New Roman" w:hAnsi="Times New Roman" w:cs="Times New Roman"/>
          <w:sz w:val="24"/>
          <w:szCs w:val="24"/>
        </w:rPr>
      </w:pPr>
    </w:p>
    <w:p w:rsidR="00512706" w:rsidRPr="00512706" w:rsidRDefault="00512706" w:rsidP="00512706">
      <w:pPr>
        <w:jc w:val="both"/>
        <w:rPr>
          <w:rFonts w:ascii="Times New Roman" w:hAnsi="Times New Roman" w:cs="Times New Roman"/>
          <w:sz w:val="24"/>
          <w:szCs w:val="24"/>
          <w:u w:val="single"/>
        </w:rPr>
      </w:pPr>
      <w:r w:rsidRPr="00512706">
        <w:rPr>
          <w:rFonts w:ascii="Times New Roman" w:hAnsi="Times New Roman" w:cs="Times New Roman"/>
          <w:sz w:val="24"/>
          <w:szCs w:val="24"/>
          <w:u w:val="single"/>
        </w:rPr>
        <w:t>Zakonska osnova:</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8"/>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512706" w:rsidRDefault="00512706" w:rsidP="00512706">
      <w:pPr>
        <w:pStyle w:val="Odlomakpopisa"/>
        <w:spacing w:line="276" w:lineRule="auto"/>
        <w:rPr>
          <w:rFonts w:ascii="Times New Roman" w:hAnsi="Times New Roman" w:cs="Times New Roman"/>
          <w:sz w:val="24"/>
          <w:szCs w:val="24"/>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2024.-2026.:</w:t>
      </w:r>
    </w:p>
    <w:p w:rsidR="00512706" w:rsidRPr="0078589A" w:rsidRDefault="00512706" w:rsidP="00512706">
      <w:pPr>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rsidR="00512706" w:rsidRPr="0078589A" w:rsidRDefault="00512706" w:rsidP="00512706">
      <w:pPr>
        <w:pStyle w:val="Odlomakpopisa"/>
        <w:spacing w:line="276" w:lineRule="auto"/>
        <w:rPr>
          <w:sz w:val="22"/>
          <w:szCs w:val="22"/>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aktivnosti/projekte unutar programa:</w:t>
      </w:r>
    </w:p>
    <w:p w:rsidR="00512706" w:rsidRPr="0078589A" w:rsidRDefault="00512706" w:rsidP="00512706">
      <w:pPr>
        <w:spacing w:after="0"/>
        <w:rPr>
          <w:rFonts w:ascii="Times New Roman" w:eastAsia="Times New Roman" w:hAnsi="Times New Roman" w:cs="Times New Roman"/>
          <w:snapToGrid w:val="0"/>
        </w:rPr>
      </w:pPr>
      <w:r w:rsidRPr="0078589A">
        <w:rPr>
          <w:rFonts w:ascii="Times New Roman" w:eastAsia="Times New Roman" w:hAnsi="Times New Roman" w:cs="Times New Roman"/>
          <w:snapToGrid w:val="0"/>
        </w:rPr>
        <w:t>Pregled financijskih sredstava po aktivnostima i kapitalnom projektu unutar programa:</w:t>
      </w: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701"/>
        <w:gridCol w:w="1701"/>
      </w:tblGrid>
      <w:tr w:rsidR="00512706" w:rsidRPr="0078589A" w:rsidTr="00DD714B">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R. Br.</w:t>
            </w:r>
          </w:p>
        </w:tc>
        <w:tc>
          <w:tcPr>
            <w:tcW w:w="2694"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Javna uprava i administracija</w:t>
            </w:r>
          </w:p>
        </w:tc>
        <w:tc>
          <w:tcPr>
            <w:tcW w:w="1559"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Proračun</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 2023.</w:t>
            </w:r>
          </w:p>
        </w:tc>
        <w:tc>
          <w:tcPr>
            <w:tcW w:w="1559"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Proračun </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2024.</w:t>
            </w:r>
          </w:p>
        </w:tc>
        <w:tc>
          <w:tcPr>
            <w:tcW w:w="1701"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2025.</w:t>
            </w:r>
          </w:p>
        </w:tc>
        <w:tc>
          <w:tcPr>
            <w:tcW w:w="1701"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2026.</w:t>
            </w:r>
          </w:p>
        </w:tc>
      </w:tr>
      <w:tr w:rsidR="00512706" w:rsidRPr="0078589A" w:rsidTr="00DD714B">
        <w:trPr>
          <w:trHeight w:val="226"/>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1.</w:t>
            </w:r>
          </w:p>
        </w:tc>
        <w:tc>
          <w:tcPr>
            <w:tcW w:w="2694" w:type="dxa"/>
            <w:vAlign w:val="center"/>
          </w:tcPr>
          <w:p w:rsidR="00512706" w:rsidRPr="0078589A" w:rsidRDefault="00512706" w:rsidP="00DD714B">
            <w:pPr>
              <w:spacing w:after="0"/>
              <w:jc w:val="both"/>
              <w:rPr>
                <w:rFonts w:ascii="Times New Roman" w:eastAsia="Times New Roman" w:hAnsi="Times New Roman" w:cs="Times New Roman"/>
                <w:bCs/>
                <w:sz w:val="20"/>
                <w:szCs w:val="20"/>
              </w:rPr>
            </w:pPr>
            <w:r w:rsidRPr="0078589A">
              <w:rPr>
                <w:rFonts w:ascii="Times New Roman" w:eastAsia="Times New Roman" w:hAnsi="Times New Roman" w:cs="Times New Roman"/>
                <w:bCs/>
                <w:sz w:val="20"/>
                <w:szCs w:val="20"/>
              </w:rPr>
              <w:t>Administrativno, tehničko i stručno osoblje</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675.400,00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780.500,00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763.500,00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763.500,00</w:t>
            </w:r>
          </w:p>
        </w:tc>
      </w:tr>
      <w:tr w:rsidR="00512706" w:rsidRPr="0078589A" w:rsidTr="00DD714B">
        <w:trPr>
          <w:trHeight w:val="70"/>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2.</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Upravno administrativni poslovi Odsjeka za komunalni sustav</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r>
      <w:tr w:rsidR="00512706" w:rsidRPr="0078589A" w:rsidTr="00DD714B">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3.</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Osnovna djelatnost komunalnog i prometnog redarstva</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r>
      <w:tr w:rsidR="00512706" w:rsidRPr="0078589A" w:rsidTr="00DD714B">
        <w:trPr>
          <w:trHeight w:val="264"/>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4.</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Nadzor prometa u mirovanju</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28.000,00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r>
      <w:tr w:rsidR="00512706" w:rsidRPr="0078589A" w:rsidTr="00DD714B">
        <w:trPr>
          <w:trHeight w:val="265"/>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5.</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Nabava opreme za komunalno I prometno redarstvo</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66.500,00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r>
      <w:tr w:rsidR="00512706" w:rsidRPr="0078589A" w:rsidTr="00DD714B">
        <w:trPr>
          <w:trHeight w:val="200"/>
        </w:trPr>
        <w:tc>
          <w:tcPr>
            <w:tcW w:w="3369" w:type="dxa"/>
            <w:gridSpan w:val="2"/>
            <w:vAlign w:val="center"/>
          </w:tcPr>
          <w:p w:rsidR="00512706" w:rsidRPr="0078589A" w:rsidRDefault="00512706" w:rsidP="00DD714B">
            <w:pPr>
              <w:spacing w:after="0"/>
              <w:contextualSpacing/>
              <w:jc w:val="right"/>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UKUPNO:</w:t>
            </w:r>
          </w:p>
        </w:tc>
        <w:tc>
          <w:tcPr>
            <w:tcW w:w="1559"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893.350,00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980.950,00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898.950,00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898.950,00</w:t>
            </w:r>
          </w:p>
        </w:tc>
      </w:tr>
    </w:tbl>
    <w:p w:rsidR="00512706" w:rsidRPr="0078589A" w:rsidRDefault="00512706" w:rsidP="00512706">
      <w:pPr>
        <w:jc w:val="both"/>
        <w:rPr>
          <w:rFonts w:ascii="Times New Roman" w:hAnsi="Times New Roman" w:cs="Times New Roman"/>
          <w:u w:val="single"/>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Obrazloženje aktivnosti i kapitalnog projekta:</w:t>
      </w: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Administrativno, tehničko i stručno osoblje - p</w:t>
      </w:r>
      <w:r w:rsidRPr="0078589A">
        <w:rPr>
          <w:rFonts w:ascii="Times New Roman" w:eastAsia="Times New Roman" w:hAnsi="Times New Roman" w:cs="Times New Roman"/>
        </w:rPr>
        <w:t xml:space="preserve">od pojmom administrativno, tehničko i stručno osoblje podrazumijevaju se rashodi poslovanja koji se odnose na rashode za zaposlene, plaće, doprinosi na plaće, materijalni rashodi, rashodi za usluge, materijal i energiju, </w:t>
      </w:r>
      <w:r w:rsidRPr="0078589A">
        <w:rPr>
          <w:rFonts w:ascii="Times New Roman" w:eastAsia="Calibri" w:hAnsi="Times New Roman" w:cs="Times New Roman"/>
          <w:iCs/>
        </w:rPr>
        <w:t>ostale nespomenuti rashodi poslovanja. Izvor financiranja za ovu Aktivnost su opći prihodi i primici.</w:t>
      </w:r>
    </w:p>
    <w:p w:rsidR="00512706" w:rsidRPr="0078589A" w:rsidRDefault="00512706" w:rsidP="00512706">
      <w:pPr>
        <w:spacing w:after="0"/>
        <w:rPr>
          <w:rFonts w:ascii="Times New Roman" w:hAnsi="Times New Roman" w:cs="Times New Roman"/>
          <w:b/>
        </w:rPr>
      </w:pPr>
    </w:p>
    <w:p w:rsidR="00512706" w:rsidRPr="0078589A" w:rsidRDefault="00512706" w:rsidP="00512706">
      <w:pPr>
        <w:spacing w:after="0"/>
        <w:rPr>
          <w:rFonts w:ascii="Times New Roman" w:hAnsi="Times New Roman" w:cs="Times New Roman"/>
          <w:bCs/>
          <w:color w:val="2F5496"/>
        </w:rPr>
      </w:pPr>
      <w:r w:rsidRPr="0078589A">
        <w:rPr>
          <w:rFonts w:ascii="Times New Roman"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Redovito  podmirivanje svih obveza prema  zaposlenicima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Pravovremeno podmirivanje tekućih troškova poslovanja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Redovita isplata plaća zaposlenicima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Upravno administrativni poslovi Odsjeka za upravno – administrativne poslove - ova Aktivnost sadrži rashode poslovanja koji se odnose na materijalne rashode za materijal, energiju i usluge, te ostale nespomenute rashode poslovanja. Izvor financiranja za ovu Aktivnost su opći prihodi i primici te ostali prihodi za posebne namjene.</w:t>
      </w:r>
    </w:p>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rPr>
          <w:rFonts w:ascii="Times New Roman" w:hAnsi="Times New Roman" w:cs="Times New Roman"/>
          <w:bCs/>
          <w:color w:val="2F5496"/>
        </w:rPr>
      </w:pPr>
      <w:r w:rsidRPr="0078589A">
        <w:rPr>
          <w:rFonts w:ascii="Times New Roman"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Osnovna djelatnost komunalnog i prometnog redarstva - Provedba ove Aktivnosti podrazumijeva rashode za materijal, energiju i usluge te ostale nespomenute rashode poslovanja. Izvor financiranja za ovaj Program su ostali prihodi za posebne namjene.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Nadzor prometa u mirovanju - nadzor prometa u mirovanju odnosi se na rashode za materijal i energiju, rashode za usluge te ostale nespomenute rashode poslovanja. Planira se sredstva iz općih prihoda i primitaka.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Kapitalni projekt: Nabava opreme za komunalno i prometno redarstvo - nabava opreme za prometno redarstvo podrazumijeva rashode za nabavu proizvedene imovine i opreme. Za provedbu ovog Kapitalnog projekta planira se iznos sa izvorom financiranja iz ostalih prihoda za posebne namjene.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Nabavljena oprema za prometno i komunalno redarstvo.</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nabavljene opreme.</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spacing w:after="0"/>
        <w:contextualSpacing/>
        <w:jc w:val="both"/>
        <w:rPr>
          <w:rFonts w:ascii="Times New Roman" w:eastAsia="Times New Roman" w:hAnsi="Times New Roman" w:cs="Times New Roman"/>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512706" w:rsidRPr="0078589A" w:rsidTr="00387453">
        <w:tc>
          <w:tcPr>
            <w:tcW w:w="8954" w:type="dxa"/>
            <w:tcBorders>
              <w:top w:val="nil"/>
              <w:left w:val="nil"/>
              <w:bottom w:val="nil"/>
              <w:right w:val="nil"/>
            </w:tcBorders>
            <w:shd w:val="clear" w:color="auto" w:fill="auto"/>
            <w:vAlign w:val="center"/>
          </w:tcPr>
          <w:p w:rsidR="00512706" w:rsidRPr="00387453" w:rsidRDefault="00512706" w:rsidP="00512706">
            <w:pPr>
              <w:numPr>
                <w:ilvl w:val="0"/>
                <w:numId w:val="30"/>
              </w:numPr>
              <w:spacing w:after="60" w:line="276" w:lineRule="auto"/>
              <w:ind w:left="34"/>
              <w:jc w:val="center"/>
              <w:outlineLvl w:val="0"/>
              <w:rPr>
                <w:rFonts w:ascii="Times New Roman" w:hAnsi="Times New Roman" w:cs="Times New Roman"/>
                <w:b/>
                <w:iCs/>
                <w:kern w:val="28"/>
              </w:rPr>
            </w:pPr>
            <w:r w:rsidRPr="00387453">
              <w:rPr>
                <w:rFonts w:ascii="Times New Roman" w:hAnsi="Times New Roman" w:cs="Times New Roman"/>
                <w:b/>
                <w:iCs/>
                <w:kern w:val="28"/>
              </w:rPr>
              <w:t>PROGRAM 1035 - ODRŽAVANJE KOMUNALNE INFRASTRUKTURE</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nerazvrstanih cesta,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javnih površina na kojima nije dopušten promet motornih vozila,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građevina javne odvodnje oborinskih voda,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javnih zelenih površina,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 xml:space="preserve">održavanje građevina, uređaja i predmeta javne namjene, </w:t>
            </w:r>
          </w:p>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čistoće javnih površina i</w:t>
            </w:r>
          </w:p>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javne rasvjete.</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14"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15"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16"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2024.-2026.:</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Grad Poreč - Parenzo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4.392.170,00 EUR.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rsidR="00512706" w:rsidRPr="0078589A"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560"/>
        <w:gridCol w:w="1417"/>
        <w:gridCol w:w="1460"/>
      </w:tblGrid>
      <w:tr w:rsidR="00512706" w:rsidRPr="0078589A" w:rsidTr="00DD714B">
        <w:trPr>
          <w:trHeight w:val="255"/>
        </w:trPr>
        <w:tc>
          <w:tcPr>
            <w:tcW w:w="851" w:type="dxa"/>
            <w:shd w:val="clear" w:color="auto" w:fill="auto"/>
            <w:noWrap/>
            <w:vAlign w:val="center"/>
          </w:tcPr>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R. Br.</w:t>
            </w:r>
          </w:p>
        </w:tc>
        <w:tc>
          <w:tcPr>
            <w:tcW w:w="3685" w:type="dxa"/>
            <w:shd w:val="clear" w:color="auto" w:fill="auto"/>
            <w:noWrap/>
            <w:vAlign w:val="center"/>
          </w:tcPr>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Naziv</w:t>
            </w:r>
          </w:p>
        </w:tc>
        <w:tc>
          <w:tcPr>
            <w:tcW w:w="1560"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Proračun</w:t>
            </w:r>
          </w:p>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2024.</w:t>
            </w:r>
          </w:p>
        </w:tc>
        <w:tc>
          <w:tcPr>
            <w:tcW w:w="1417"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2025.</w:t>
            </w:r>
          </w:p>
        </w:tc>
        <w:tc>
          <w:tcPr>
            <w:tcW w:w="1460"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2026.</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A100101 Redovno održavanje cesta, nogostupa i puteva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A100102 Pojačano održavanje cesta, nogostupa i puteva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A100103 Sječa uz ceste i prometnice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A100104 Održavanje vodoravne i vertikalne signalizacije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A100105 Održavanje makadamskih cesta i pristupnih puteva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A100106 Postavljanje stupića i čunjeva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A100201 Čišćenje priobalja i održavanje gradskih plaža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A100301 Redovno održavanje oborinske kanalizacije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A100302 Održavanje oborinske kanalizacije na više lokacija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A100401 Redovno održavanje zelenih površina i parkova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A100402 Pojačano održavanje zelenih površina i parkova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A100403 Održavanje i opremanje urbane opreme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A100404 Zalijevanje trajnica i stablašica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A100405 Uređenje i opremanje novih zelenih površina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A100406 Održavanje javnih površina, opreme i igrališta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A100407 Zaštita bilja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A100408 Pošumljavanje na području Poreča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A100409 Održavanje rekreacijskih objekata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A100410 Revitalizacija lokvi</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A100411 Sadnja stabala i mediteranskog bilja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165.000,00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A100501 Održavanje autobusnih čekaonica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A100601 Redovito održavanje čistoće i pometanje ulica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A100602 Zaštita i očuvanje okoliša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A100701 Utrošak javne rasvjete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A100702 Održavanje javne rasvjete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A100703 Održavanje semafora i svjetleće signalizacije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A100704 Utrošak energije za javne površine, opremu i igrališta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A100705 Energetski pregled javne rasvjete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A100801 Dekoracija grada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A100901 Elektroenergetika za štandove i ostale potrebe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r>
      <w:tr w:rsidR="00512706" w:rsidRPr="0078589A" w:rsidTr="00DD714B">
        <w:trPr>
          <w:trHeight w:val="255"/>
        </w:trPr>
        <w:tc>
          <w:tcPr>
            <w:tcW w:w="851" w:type="dxa"/>
            <w:shd w:val="clear" w:color="auto" w:fill="auto"/>
            <w:noWrap/>
            <w:vAlign w:val="center"/>
          </w:tcPr>
          <w:p w:rsidR="00512706" w:rsidRPr="0078589A" w:rsidRDefault="00512706" w:rsidP="00DD714B">
            <w:pPr>
              <w:spacing w:after="0" w:line="240" w:lineRule="auto"/>
              <w:jc w:val="center"/>
              <w:rPr>
                <w:rFonts w:ascii="Times New Roman" w:eastAsia="Times New Roman" w:hAnsi="Times New Roman" w:cs="Times New Roman"/>
                <w:b/>
                <w:bCs/>
                <w:sz w:val="20"/>
                <w:szCs w:val="20"/>
              </w:rPr>
            </w:pPr>
          </w:p>
        </w:tc>
        <w:tc>
          <w:tcPr>
            <w:tcW w:w="3685" w:type="dxa"/>
            <w:shd w:val="clear" w:color="auto" w:fill="auto"/>
            <w:noWrap/>
            <w:vAlign w:val="bottom"/>
          </w:tcPr>
          <w:p w:rsidR="00512706" w:rsidRPr="0078589A" w:rsidRDefault="00512706" w:rsidP="00DD714B">
            <w:pPr>
              <w:spacing w:after="0" w:line="240" w:lineRule="auto"/>
              <w:rPr>
                <w:rFonts w:ascii="Times New Roman" w:eastAsia="Times New Roman" w:hAnsi="Times New Roman" w:cs="Times New Roman"/>
                <w:b/>
                <w:bCs/>
                <w:sz w:val="20"/>
                <w:szCs w:val="20"/>
              </w:rPr>
            </w:pPr>
            <w:r w:rsidRPr="0078589A">
              <w:rPr>
                <w:rFonts w:ascii="Times New Roman" w:eastAsia="Times New Roman" w:hAnsi="Times New Roman" w:cs="Times New Roman"/>
                <w:b/>
                <w:bCs/>
                <w:sz w:val="20"/>
                <w:szCs w:val="20"/>
              </w:rPr>
              <w:t>Ukupno:</w:t>
            </w:r>
          </w:p>
        </w:tc>
        <w:tc>
          <w:tcPr>
            <w:tcW w:w="1560"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4.392.170,00</w:t>
            </w:r>
          </w:p>
        </w:tc>
        <w:tc>
          <w:tcPr>
            <w:tcW w:w="1417"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4.167.170,00</w:t>
            </w:r>
          </w:p>
        </w:tc>
        <w:tc>
          <w:tcPr>
            <w:tcW w:w="1460"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4.167.170,00</w:t>
            </w:r>
          </w:p>
        </w:tc>
      </w:tr>
    </w:tbl>
    <w:p w:rsidR="00512706" w:rsidRPr="0078589A" w:rsidRDefault="00512706" w:rsidP="00512706">
      <w:pPr>
        <w:spacing w:after="0"/>
        <w:jc w:val="both"/>
        <w:rPr>
          <w:rFonts w:ascii="Times New Roman" w:hAnsi="Times New Roman" w:cs="Times New Roman"/>
          <w:u w:val="single"/>
        </w:rPr>
      </w:pPr>
    </w:p>
    <w:p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Obrazloženje aktivnosti:</w:t>
      </w:r>
    </w:p>
    <w:p w:rsidR="00512706" w:rsidRPr="0078589A" w:rsidRDefault="00512706" w:rsidP="00512706">
      <w:pPr>
        <w:spacing w:after="0"/>
        <w:jc w:val="both"/>
        <w:rPr>
          <w:rFonts w:ascii="Times New Roman" w:hAnsi="Times New Roman" w:cs="Times New Roman"/>
          <w:u w:val="single"/>
        </w:rPr>
      </w:pPr>
    </w:p>
    <w:p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238.847,0 m'. Financira se iz prihoda komunalnog doprinosa i naknade za eksploataciju mineralnih sirovina.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redovno održavanje cesta, nogostupa i putova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redovno </w:t>
            </w:r>
            <w:r w:rsidRPr="0078589A">
              <w:rPr>
                <w:rFonts w:ascii="Times New Roman" w:eastAsia="Calibri" w:hAnsi="Times New Roman" w:cs="Times New Roman"/>
                <w:iCs/>
                <w:sz w:val="20"/>
                <w:szCs w:val="20"/>
              </w:rPr>
              <w:t>održavanje cesta, nogostupa i putova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Pojačano održavanje cesta, nogostupa i putova - stavkom su osigurana sredstva komunalne naknade i ostalih prihoda za posebne namjene za sanacije oštećenih prometnih površina te provedbu mjera zaštite cesta i osiguranje prohodnosti. Održavanje obuhvaća nerazvrstane ceste u dužini od 237.238,0 m'.</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pojačano održavanje cesta, nogostupa i putova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pojačano </w:t>
            </w:r>
            <w:r w:rsidRPr="0078589A">
              <w:rPr>
                <w:rFonts w:ascii="Times New Roman" w:eastAsia="Calibri" w:hAnsi="Times New Roman" w:cs="Times New Roman"/>
                <w:iCs/>
                <w:sz w:val="20"/>
                <w:szCs w:val="20"/>
              </w:rPr>
              <w:t>održavanje cesta, nogostupa i putova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Sječa uz ceste i prometnice - ova aktivnost održavanja vegetacije uključuje sječu granja uz ceste, prometnice, putove te probijanje novih putova. Izvor financiranja ove aktivnosti je komunalna naknada. </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sječu granja uz ceste i prometnice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za sječu granja uz ceste i prometnice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237.238,0 m'. Za financiranje ove aktivnosti koristiti će se sredstva prihoda od sufinanciranja i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vodoravne i vertikalne signalizacije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za održavanje vodoravne i vertikalne signalizacije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Održavanje makadamskih cesta i pristupnih putova - kao i svake godine, neophodna su sredstva za nasipavanje nerazvrstanih makadamskih cesta i puteva kamenim materijalom i sanacija udarnih rupa. Sredstva će se osigurati iz komunalnog  doprinosa i ostalih prihoda za posebne namjene. </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makadamskih cesta i pristupnih puteva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makadamskih cesta i pristupnih puteva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Postavljanje stupića i čunjeva - predložena su sredstva za nabavu i ugradnju stupića i čunjeva za područje grada iz prihoda komunalne naknade.</w:t>
      </w:r>
    </w:p>
    <w:p w:rsidR="00512706"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postavljanje stupića i čunjeva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postavljanje stupića i čunjeva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Čišćenje priobalja i održavanje gradskih plaža - čišćenje priobalja i održavanje gradskih plaža podrazumijeva čišćenje priobalnog pojasa i obale neposredno uz more, čišćenje morske trave nakon nevremena uključujući i angažiranje odgovarajućeg plovila. U sklopu te se aktivnosti održava 21 tuš i 8 sanitarnih čvorova na plažama te podmiruje utrošak vode. Sredstva se osiguravaju iz komunalne naknade i ostalih prihoda za posebne namjene.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čišćenje priobalja i održavanje gradskih plaža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čišćenje priobalja i održavanje gradskih plaža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Aktivnost: Redovno održavanje oborinske kanalizacije - redovno održavanje podrazumijeva čišćenje uličnih slivnika, kanalskih rešetki, otvorenih rigola,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kineta, 1.130 kanala kineta, 28 separatora, 34 upojnih bunara, 400 m betonskih kanala i 200 m otvorenih kanala. Godišnje održavanje oborinske kanalizacije u proteklom razdoblju povjereno je gradskom komunalnom poduzeću Odvodnja Poreč d.o.o. te se potrebna sredstva planiraju iz prihoda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redovnog održavanja oborinske kanalizacije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Provedba redovnog </w:t>
            </w:r>
            <w:r w:rsidRPr="0078589A">
              <w:rPr>
                <w:rFonts w:ascii="Times New Roman" w:eastAsia="Calibri" w:hAnsi="Times New Roman" w:cs="Times New Roman"/>
                <w:iCs/>
                <w:sz w:val="20"/>
                <w:szCs w:val="20"/>
              </w:rPr>
              <w:t>održavanja oborinske kanalizacije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oborinske kanalizacije na više lokacija - kroz ovu Aktivnost planira se saniranje složenih oštećenja oborinske kanalizacije koja se javljaju tijekom proračunske godine. Planirana sredstva ostvarit će se iz komunalne naknade i ostalih prihoda za posebne namjene.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oborinske kanalizacije na više lokacija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oborinske kanalizacije na više lokacija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turističke pristojbe, pomoći iz županijskog proračuna gradu i komunalne naknade. Obuhvaća ukupno 972.392,54 m2 površina za košnju u naseljima, 6.690,0 m2 okopavanja grmlja, perena i stablašica sa prihranjivanjem, 3.243,0 m2 zalijevanja ukrasnog grmlja i trajnica, održavanje 955,0 m2 cvjetnih gredica, 8,92 m2 korita, rezidbu trajnica i grmlja (890 m2 lavandule i 7.280,00 m2 ostalih trajnica), rezidbu stablašica, ukupno 69.415,0 m2 grabljanja zelenih površina, održavanje sustava automatskog navodnjavanja.</w:t>
      </w:r>
    </w:p>
    <w:p w:rsidR="00512706" w:rsidRPr="0078589A" w:rsidRDefault="00512706" w:rsidP="00512706">
      <w:pPr>
        <w:spacing w:after="0"/>
        <w:contextualSpacing/>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redovnog održavanja zelenih površina i parkova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redovnog</w:t>
            </w:r>
            <w:r w:rsidRPr="0078589A">
              <w:rPr>
                <w:rFonts w:ascii="Times New Roman" w:eastAsia="Calibri" w:hAnsi="Times New Roman" w:cs="Times New Roman"/>
                <w:iCs/>
                <w:sz w:val="20"/>
                <w:szCs w:val="20"/>
              </w:rPr>
              <w:t xml:space="preserve"> održavanje zelenih površina i parkova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Pojačano održavanje zelenih površina i parkova - pojačano održavanje zelenih površina i parkova čine poslovi košnje 1.204.078,0 m2 uz nerazvrstane prometnice te sve aktivnosti koje nisu planirane redovnim planom održavanja. To se prvenstveno odnosi na sve mjere i radnje koje se provode nakon olujnih nevremena koje uzrokuju nepredvidive štete. Radovi se financiraju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pojačanog održavanja zelenih površina i parkova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Mjeseci provedbe </w:t>
            </w:r>
            <w:r w:rsidRPr="0078589A">
              <w:rPr>
                <w:rFonts w:ascii="Times New Roman" w:eastAsia="Calibri" w:hAnsi="Times New Roman" w:cs="Times New Roman"/>
                <w:iCs/>
                <w:sz w:val="20"/>
                <w:szCs w:val="20"/>
              </w:rPr>
              <w:t>pojačanog održavanje zelenih površina i parkova tijekom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i opremanje urbane opreme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i opremanje urbane opreme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Zalijevanje trajnica i stablašica - aktivnost planira plaćanje utroška vode za zalijevanje bilja, a potrebna se sredstva osiguravaju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vodu za zalijevanje trajnica i stablašica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Mjeseci plaćenog  utroška vode za </w:t>
            </w:r>
            <w:r w:rsidRPr="0078589A">
              <w:rPr>
                <w:rFonts w:ascii="Times New Roman" w:eastAsia="Calibri" w:hAnsi="Times New Roman" w:cs="Times New Roman"/>
                <w:iCs/>
                <w:sz w:val="20"/>
                <w:szCs w:val="20"/>
              </w:rPr>
              <w:t>zalijevanje trajnica i stablašica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Uređenje i opremanje novih zelenih površina - uređenje zelenih površina sadnjom ukrasnog grmlja i trajnica predviđena je ovom aktivnošću čija je realizacija planirana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uređenje i opremanje novih zelenih površina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uređenje i opremanje novih zelenih površina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javnih površina, opreme i igrališta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javnih površina, opreme i igrališta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Za provedbu ove aktivnosti potrebno je osigurati iznos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zaštite bilja na javnim površinama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zaštite bilja tijekom pojedine godine</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Pošumljavanje na području Poreča - iz sredstava komunalne naknade realizirati će se aktivnost pošumljavanja na području Poreča kroz akciju „Posadi drvo, ne budi panj“ sukladno potrebama koje iskazuju mjesni odbori.</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akcije „Posadi drvo, ne budi panj“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Provedena akcija </w:t>
            </w:r>
            <w:r w:rsidRPr="0078589A">
              <w:rPr>
                <w:rFonts w:ascii="Times New Roman" w:eastAsia="Calibri" w:hAnsi="Times New Roman" w:cs="Times New Roman"/>
                <w:iCs/>
                <w:sz w:val="20"/>
                <w:szCs w:val="20"/>
              </w:rPr>
              <w:t>„Posadi drvo, ne budi panj“</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akcija godišnje</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Održavanja rekreacijskih objekata - aktivnost održavanja javnih površina, opreme i igrališta podrazumijeva izvođenje svih popravaka kojima se osigurava funkcionalna ispravnost rekreacijskih objekata. Radovi će se financirati iz prihoda komunalne naknade. Obuhvaćeno je održavanje 75 dječjih igrališta, 42 sportskih igrališta, 17  teretana na otvorenom, 1 pumptrack staze, 3 igrališta za odbojku na pijesku.</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rekreacijskih objekata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javnih površina, opreme i igrališta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će se financirati sa 40% iz komunalne naknade i 60% od pomoći od izvanproračunskih korisnika, a obuhvaća lokve: St. Bečić, Furlanka i Porto Busola.</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Broj revitaliziranih lokvi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lokvi na kojima su provedene mjere revitalizacije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će se financirati sa 40% iz komunalne naknade i 60% od pomoći od izvanproračunskih korisnika, a obuhvaća sadnju 180 stabala, 1000 komada oleandera i 1000 komada mediteranskog bilja (mix).</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Posađena stabla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posađenih stabala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180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Posađeni oleanderi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posađenih oleandera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Posađeno mediteransko bilje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posađenog mediteranskog bilja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autobusnih čekaonica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autobusnih čekaonica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hAnsi="Times New Roman" w:cs="Times New Roman"/>
        </w:rPr>
      </w:pPr>
      <w:r w:rsidRPr="0078589A">
        <w:rPr>
          <w:rFonts w:ascii="Times New Roman" w:eastAsia="Calibri" w:hAnsi="Times New Roman" w:cs="Times New Roman"/>
          <w:iCs/>
        </w:rPr>
        <w:t>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42.830 h ručnog i 1.350 h strojnog pometanja svih ulica, javnih površina, potrošni materijal, 700 h pranja toplovodnim strojem, 120 h pranja multicar strojem, pražnjenje, odvoz i zbrinjavanje otpada iz košarica, utovar, prijevoz i zbrinjavanje 4.500 m3 otpada koji je nepropisno odbačen. Izvor financiranja je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poslova redovitog održavanje čistoće i pometanja ulica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poslova redovitog održavanja čistoće i zelenih površina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Zaštita i očuvanje okoliša - temeljem Zakona o zaštiti pučanstva od zaraznih bolesti, Grada Poreč – Parenzo provodi  Program obvezne preventivne dezinfekcije, dezinsekcije i deratizacije na području grada, a sve u svrhu sprječavanja pojave zaraznih bolesti. Obuhvaća područje samog grada Poreč – Parenzo i sva naselja unutar mjesnih odbora Nova Vas, Žbandaj, Varvari, Baderna i Fuškulin. Planirana sredstva ostvarit će se iz prihoda od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zaštite i očuvanja okoliša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obavljenih tretmana zaštite i očuvanja okoliša sukladno programu mjera preventivne DDD</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tretmana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Utrošak javne rasvjete - na području grada Poreča – Parenzo za podmirenje utroška električne energije, planira se iznos kojim se pokriva utrošak javne rasvjete, čija je ukupna instalirana snaga 852 kW kroz 154 mjerna mjesta u duljini mreže od cca 116 km. Sredstva za podmirenje ove aktivnosti, planiraju se iz komunalne naknade. </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Plaćanje utroška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plaćenog utroška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6.133 komada rasvjetnih tijela raspoređenih kroz 154 mjerna mjesta u duljini mreže od cca 116 km, za sveukupnu instaliranu snagu od 852 kW. Sredstva za izvršenje radova održavanje javne rasvjete financirat će se iz komunalne naknade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Redovno i izvanredno održavanje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održavanja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semafora i svjetleće signalizacije - Grad Poreč – Parenzo na svom području ima 2 semaforizirana raskrižja koja je potrebno redovito održavati. Radi sigurnosti prometa na cestama redovno se održavaju sva ostala svjetleća prometna signalizacija. Za tu aktivnost sredstva će se osigurati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Redovno i izvanredno održavanje semafora i svjetleće signalizacije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održavanja semafora i svjetleće signalizacije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Utrošak energije za javne površine, opremu i igrališta - iz sredstava komunalne naknade planirano je plaćanje utrošene električne energije (utrošak i distribucija) za sportska igrališta i prateće prostore.</w:t>
      </w:r>
    </w:p>
    <w:p w:rsidR="00512706"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Plaćanje utroška energije za rasvjetljavanje javnih površina, opreme i igrališta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isplaćenog utroška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Energetski pregled javne rasvjete - energetski pregled javne rasvjete zakonska je obveza koja propisuje da se sustav mora u tom pogledu kontrolirati. Zadnji pregled obavljen je tijekom 2022. godine. Sredstva za provedbu osiguravaju se iz sredstava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Izrada energetskog pregleda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energetskog pregleda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Dekoracija grada - za prigodno ukrašavanje božićno novogodišnjom dekoracijom i ove godine predviđaju se sredstva za montažu, održavanje, demontažu, skladištenje i nabavu opreme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mjera i radnji za nabavu, postavu, održavanje, skidanje i skladištenje dekoracija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dekoriranih ulica i trgova tijekom tekuće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512706"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52"/>
        <w:gridCol w:w="928"/>
        <w:gridCol w:w="1083"/>
        <w:gridCol w:w="1083"/>
        <w:gridCol w:w="1083"/>
        <w:gridCol w:w="1083"/>
      </w:tblGrid>
      <w:tr w:rsidR="00512706" w:rsidRPr="0078589A" w:rsidTr="00512706">
        <w:tc>
          <w:tcPr>
            <w:tcW w:w="2180"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2202"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240"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512706">
        <w:tc>
          <w:tcPr>
            <w:tcW w:w="2180"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Provedba poslova za osiguranje </w:t>
            </w:r>
            <w:r w:rsidRPr="0078589A">
              <w:rPr>
                <w:rFonts w:ascii="Times New Roman" w:eastAsia="Calibri" w:hAnsi="Times New Roman" w:cs="Times New Roman"/>
                <w:iCs/>
                <w:sz w:val="20"/>
                <w:szCs w:val="20"/>
              </w:rPr>
              <w:t>funkcionalnosti, priključenja i napajanja električnom energijom svih štandova, kioska, klupčica te NN ormarića</w:t>
            </w:r>
          </w:p>
        </w:tc>
        <w:tc>
          <w:tcPr>
            <w:tcW w:w="2202"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provedenih poslova za osiguranje </w:t>
            </w:r>
            <w:r w:rsidRPr="0078589A">
              <w:rPr>
                <w:rFonts w:ascii="Times New Roman" w:eastAsia="Calibri" w:hAnsi="Times New Roman" w:cs="Times New Roman"/>
                <w:iCs/>
                <w:sz w:val="20"/>
                <w:szCs w:val="20"/>
              </w:rPr>
              <w:t>funkcionalnosti, priključenja i napajanja električnom energijom svih štandova, kioska, klupčica te NN ormarića</w:t>
            </w:r>
          </w:p>
        </w:tc>
        <w:tc>
          <w:tcPr>
            <w:tcW w:w="240"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ind w:right="-142"/>
        <w:jc w:val="both"/>
        <w:rPr>
          <w:rFonts w:ascii="Times New Roman" w:eastAsia="Times New Roman" w:hAnsi="Times New Roman" w:cs="Times New Roman"/>
        </w:rPr>
      </w:pPr>
    </w:p>
    <w:p w:rsidR="00512706" w:rsidRPr="0078589A" w:rsidRDefault="00512706" w:rsidP="00512706">
      <w:pPr>
        <w:spacing w:after="0"/>
        <w:ind w:right="-142"/>
        <w:jc w:val="both"/>
        <w:rPr>
          <w:rFonts w:ascii="Times New Roman" w:eastAsia="Times New Roman" w:hAnsi="Times New Roman" w:cs="Times New Roman"/>
        </w:rPr>
      </w:pPr>
    </w:p>
    <w:tbl>
      <w:tblPr>
        <w:tblStyle w:val="Reetkatablic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tblGrid>
      <w:tr w:rsidR="00512706" w:rsidRPr="00387453" w:rsidTr="00387453">
        <w:tc>
          <w:tcPr>
            <w:tcW w:w="9028" w:type="dxa"/>
            <w:shd w:val="clear" w:color="auto" w:fill="auto"/>
          </w:tcPr>
          <w:p w:rsidR="00512706" w:rsidRPr="00387453" w:rsidRDefault="00512706" w:rsidP="00512706">
            <w:pPr>
              <w:numPr>
                <w:ilvl w:val="0"/>
                <w:numId w:val="30"/>
              </w:numPr>
              <w:spacing w:after="60" w:line="276" w:lineRule="auto"/>
              <w:ind w:left="34"/>
              <w:jc w:val="center"/>
              <w:outlineLvl w:val="0"/>
              <w:rPr>
                <w:rFonts w:ascii="Times New Roman" w:hAnsi="Times New Roman" w:cs="Times New Roman"/>
                <w:b/>
                <w:iCs/>
                <w:kern w:val="28"/>
              </w:rPr>
            </w:pPr>
            <w:r w:rsidRPr="00387453">
              <w:rPr>
                <w:rFonts w:ascii="Times New Roman" w:hAnsi="Times New Roman" w:cs="Times New Roman"/>
                <w:b/>
                <w:iCs/>
                <w:kern w:val="28"/>
              </w:rPr>
              <w:t>PROGRAM 1036 - GRAĐENJE KOMUNALNE INFRSTRUKTURE</w:t>
            </w:r>
          </w:p>
        </w:tc>
      </w:tr>
    </w:tbl>
    <w:p w:rsidR="00512706" w:rsidRPr="00387453" w:rsidRDefault="00512706" w:rsidP="00512706">
      <w:pPr>
        <w:spacing w:after="0"/>
        <w:ind w:right="-142"/>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color w:val="000000" w:themeColor="text1"/>
          <w:u w:val="single"/>
        </w:rPr>
      </w:pPr>
      <w:r w:rsidRPr="0078589A">
        <w:rPr>
          <w:rFonts w:ascii="Times New Roman" w:hAnsi="Times New Roman" w:cs="Times New Roman"/>
          <w:color w:val="000000" w:themeColor="text1"/>
          <w:u w:val="single"/>
        </w:rPr>
        <w:t>Opis programa:</w:t>
      </w:r>
    </w:p>
    <w:p w:rsidR="00512706" w:rsidRPr="0078589A" w:rsidRDefault="00512706" w:rsidP="00512706">
      <w:pPr>
        <w:spacing w:after="0"/>
        <w:jc w:val="both"/>
        <w:rPr>
          <w:rFonts w:ascii="Times New Roman" w:eastAsia="Times New Roman" w:hAnsi="Times New Roman" w:cs="Times New Roman"/>
          <w:color w:val="000000" w:themeColor="text1"/>
        </w:rPr>
      </w:pPr>
      <w:r w:rsidRPr="0078589A">
        <w:rPr>
          <w:rFonts w:ascii="Times New Roman" w:eastAsia="Times New Roman" w:hAnsi="Times New Roman" w:cs="Times New Roman"/>
          <w:color w:val="000000" w:themeColor="text1"/>
        </w:rPr>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rsidR="00512706" w:rsidRPr="0078589A" w:rsidRDefault="00512706" w:rsidP="00512706">
      <w:pPr>
        <w:spacing w:after="0"/>
        <w:jc w:val="both"/>
        <w:rPr>
          <w:rFonts w:ascii="Times New Roman" w:eastAsia="Times New Roman" w:hAnsi="Times New Roman" w:cs="Times New Roman"/>
          <w:color w:val="C00000"/>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17"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18"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19"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202.-2026.:</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Na temelju Zakona o komunalnom gospodarstvu, predstavničko tijelo jedinice lokalne samouprave donosi Program građenja komunalne infrastrukture za kalendarsku godinu. Donošenjem Programa građenja komunalne infrastrukture, Grad Poreč – Parenzo,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rsidR="00512706" w:rsidRDefault="00512706" w:rsidP="00512706">
      <w:pPr>
        <w:spacing w:after="0"/>
        <w:ind w:left="720"/>
        <w:contextualSpacing/>
        <w:jc w:val="both"/>
        <w:rPr>
          <w:rFonts w:ascii="Times New Roman" w:eastAsia="Times New Roman" w:hAnsi="Times New Roman" w:cs="Times New Roman"/>
        </w:rPr>
      </w:pPr>
    </w:p>
    <w:p w:rsidR="00512706" w:rsidRDefault="00512706" w:rsidP="00512706">
      <w:pPr>
        <w:spacing w:after="0"/>
        <w:ind w:left="720"/>
        <w:contextualSpacing/>
        <w:jc w:val="both"/>
        <w:rPr>
          <w:rFonts w:ascii="Times New Roman" w:eastAsia="Times New Roman" w:hAnsi="Times New Roman" w:cs="Times New Roman"/>
        </w:rPr>
      </w:pPr>
    </w:p>
    <w:p w:rsidR="00512706" w:rsidRPr="0078589A" w:rsidRDefault="00512706" w:rsidP="00512706">
      <w:pPr>
        <w:spacing w:after="0"/>
        <w:ind w:left="72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rsidR="00512706" w:rsidRPr="0078589A"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275"/>
        <w:gridCol w:w="1266"/>
        <w:gridCol w:w="1428"/>
      </w:tblGrid>
      <w:tr w:rsidR="00512706" w:rsidRPr="0078589A" w:rsidTr="00DD714B">
        <w:trPr>
          <w:trHeight w:val="255"/>
        </w:trPr>
        <w:tc>
          <w:tcPr>
            <w:tcW w:w="704" w:type="dxa"/>
            <w:shd w:val="clear" w:color="auto" w:fill="auto"/>
            <w:noWrap/>
            <w:vAlign w:val="center"/>
          </w:tcPr>
          <w:p w:rsidR="00512706" w:rsidRPr="0078589A" w:rsidRDefault="00512706" w:rsidP="00DD714B">
            <w:pPr>
              <w:pStyle w:val="Odlomakpopisa"/>
              <w:ind w:left="22" w:hanging="22"/>
              <w:jc w:val="center"/>
              <w:rPr>
                <w:b/>
              </w:rPr>
            </w:pPr>
            <w:r w:rsidRPr="0078589A">
              <w:rPr>
                <w:b/>
              </w:rPr>
              <w:t>R.br.</w:t>
            </w:r>
          </w:p>
        </w:tc>
        <w:tc>
          <w:tcPr>
            <w:tcW w:w="4258" w:type="dxa"/>
            <w:shd w:val="clear" w:color="auto" w:fill="auto"/>
            <w:noWrap/>
            <w:vAlign w:val="center"/>
          </w:tcPr>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Naziv</w:t>
            </w:r>
          </w:p>
        </w:tc>
        <w:tc>
          <w:tcPr>
            <w:tcW w:w="1275"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Proračun</w:t>
            </w:r>
          </w:p>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2024.</w:t>
            </w:r>
          </w:p>
        </w:tc>
        <w:tc>
          <w:tcPr>
            <w:tcW w:w="1266"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2025.</w:t>
            </w:r>
          </w:p>
        </w:tc>
        <w:tc>
          <w:tcPr>
            <w:tcW w:w="1428"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2026.</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K101001 Rekonstrukcija cesta, nogostupa i puteva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1.430.000,00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1.430.000,00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2.030.000,00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K101002 Imovinsko-pravni odnosi vezani za izgradnju cesta i javno prometnih površina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K101003 Izgradnja infrastrukture i prometnica zone Finida sjever</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K101004 Izgradnja infrastrukture i prometnica zone Srednji Špadići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K101006 Infrastruktura Servisne zone III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820.000,00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K101007 Raskrižje Vlašića - Vrsarska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K101008 Infrastruktura zone Saladinka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K101009 Prometnica Gornji Špadići - škola Finida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K101011 Infrastruktura zone UPU Špadići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133.000,00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K101012 Infrastruktura zone Buići Žbandaj</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466.500,00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K101014 Kružno raskrižje I.L.Ribara - Somogy</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K101016 Prometnica Bašarinka - Kukci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46.000,00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K101018 Obilaznica Starog Červara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6.700,00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K101019 Izgradnja prometnice UPU Vergotini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K101020 Oborinska odvodnja naselja Špadići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K101021 Oborinska kanalizacija na više lokacija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K101022 Oborinska odvodnja Mate Vlašića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6.700,00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K101023 Oborinska kanalizacija Finida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K101025 Izrada projekata za komunalnu infrastrukturu</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K101026 Geodetski radovi za komunalnu infrastrukturu</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K101027 Projekt razvoja infrastrukture širokopojasnog pristupa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12.000,00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K101028 Evidentiranje nerazvrstanih cesta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K101029 Izrada evidencija komunalne infrastrukture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K101031 Rekonstrukcija D302 - ulaz Varvari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K101033 Kružno raskrižje Mauro Gioseffi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K101034 Rasktižje Centar V</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K101035 Rekonstrukcija ceste Bašarinka - Červar</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85.000,00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K101036 Izgradnja prometnica UPU Kukci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15.000,00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K101037 Dogradnja prometnice Kate Pejnović</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K101038 Asfaltiranje nerazvrstane ceste Rupeni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174.000,00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K102002 Rekonstrukcija Trga Marafor</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133.000,00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K102003 Rekonstrukcija Pučkog trga u Červar Portu</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240.000,00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K102005 Pješačko biciklistička staza Nova Vas - Kukci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996.500,00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K102006 Uređenje Trga Mate Balota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K102007 Pješačko biciklistička staza Bašarinka - Veli Maj</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K102008 Pješačko biciklistička staza Žbandaj - Radmani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K102009 Pješačko biciklistička staza Mornarica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K102011 Rekonstrukcija Šetališta A. Restovića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640.000,00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K102101 Uređenje gradskih plaža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K103001 Parkiralište u ulici Baldini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K103002 Parkiralište u ulici Bruno Valenti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K103003 Parkiralište Gulići - Žminjska ulica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K103004 Parkiralište Vranići - Tinjanska ulica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190.000,00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K104001 Nabava igrala za dječja igrališta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K104002 Uređenja po naselju - komunalne akcije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K104004 Teretane na otvoremom</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K104005 Izgradnja sportskog igrališta St. Vergotini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K104010 Projekt "Pametni parking"</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75.000,00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K105001 Izgradnja javne rasvjete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K105002 Rekonstrukcija javne rasvjete Červar Porat</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K105003 Modernizacija javne rasvjete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K105004 Rekonstrukcija javne rasvjete Obala dr. Ante Šonje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K105005 Supstitucija lampi javne rasvjete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r>
      <w:tr w:rsidR="00512706" w:rsidRPr="0078589A" w:rsidTr="00DD714B">
        <w:trPr>
          <w:trHeight w:val="255"/>
        </w:trPr>
        <w:tc>
          <w:tcPr>
            <w:tcW w:w="704" w:type="dxa"/>
            <w:shd w:val="clear" w:color="auto" w:fill="auto"/>
            <w:noWrap/>
            <w:vAlign w:val="center"/>
          </w:tcPr>
          <w:p w:rsidR="00512706" w:rsidRPr="0078589A" w:rsidRDefault="00512706" w:rsidP="00DD714B">
            <w:pPr>
              <w:pStyle w:val="Odlomakpopisa"/>
              <w:ind w:left="171"/>
              <w:rPr>
                <w:b/>
                <w:bCs/>
              </w:rPr>
            </w:pPr>
          </w:p>
        </w:tc>
        <w:tc>
          <w:tcPr>
            <w:tcW w:w="4258" w:type="dxa"/>
            <w:shd w:val="clear" w:color="auto" w:fill="auto"/>
            <w:noWrap/>
            <w:vAlign w:val="bottom"/>
          </w:tcPr>
          <w:p w:rsidR="00512706" w:rsidRPr="0078589A" w:rsidRDefault="00512706" w:rsidP="00DD714B">
            <w:pPr>
              <w:spacing w:after="0" w:line="240" w:lineRule="auto"/>
              <w:rPr>
                <w:rFonts w:ascii="Times New Roman" w:eastAsia="Times New Roman" w:hAnsi="Times New Roman" w:cs="Times New Roman"/>
                <w:b/>
                <w:bCs/>
                <w:sz w:val="20"/>
                <w:szCs w:val="20"/>
              </w:rPr>
            </w:pPr>
            <w:r w:rsidRPr="0078589A">
              <w:rPr>
                <w:rFonts w:ascii="Times New Roman" w:eastAsia="Times New Roman" w:hAnsi="Times New Roman" w:cs="Times New Roman"/>
                <w:b/>
                <w:bCs/>
                <w:sz w:val="20"/>
                <w:szCs w:val="20"/>
              </w:rPr>
              <w:t>Ukupno:</w:t>
            </w:r>
          </w:p>
        </w:tc>
        <w:tc>
          <w:tcPr>
            <w:tcW w:w="1275"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7.682.800,00</w:t>
            </w:r>
          </w:p>
        </w:tc>
        <w:tc>
          <w:tcPr>
            <w:tcW w:w="1266"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4.666.400,00</w:t>
            </w:r>
          </w:p>
        </w:tc>
        <w:tc>
          <w:tcPr>
            <w:tcW w:w="1428"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2.976.400,00</w:t>
            </w:r>
          </w:p>
        </w:tc>
      </w:tr>
    </w:tbl>
    <w:p w:rsidR="00512706" w:rsidRDefault="00512706" w:rsidP="00512706">
      <w:pPr>
        <w:spacing w:after="0"/>
        <w:jc w:val="both"/>
        <w:rPr>
          <w:rFonts w:ascii="Times New Roman" w:hAnsi="Times New Roman" w:cs="Times New Roman"/>
        </w:rPr>
      </w:pPr>
    </w:p>
    <w:p w:rsidR="00512706" w:rsidRDefault="00512706" w:rsidP="00512706">
      <w:pPr>
        <w:spacing w:after="0"/>
        <w:jc w:val="both"/>
        <w:rPr>
          <w:rFonts w:ascii="Times New Roman" w:hAnsi="Times New Roman" w:cs="Times New Roman"/>
        </w:rPr>
      </w:pPr>
    </w:p>
    <w:p w:rsidR="00512706" w:rsidRPr="0078589A" w:rsidRDefault="00512706" w:rsidP="00512706">
      <w:pPr>
        <w:spacing w:after="0"/>
        <w:jc w:val="both"/>
        <w:rPr>
          <w:rFonts w:ascii="Times New Roman" w:hAnsi="Times New Roman" w:cs="Times New Roman"/>
        </w:rPr>
      </w:pPr>
    </w:p>
    <w:p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Obrazloženje kapitalnih i tekućih projekata:</w:t>
      </w:r>
    </w:p>
    <w:p w:rsidR="00512706" w:rsidRPr="0078589A" w:rsidRDefault="00512706" w:rsidP="00512706">
      <w:pPr>
        <w:spacing w:after="0"/>
        <w:jc w:val="both"/>
        <w:rPr>
          <w:rFonts w:ascii="Times New Roman" w:hAnsi="Times New Roman" w:cs="Times New Roman"/>
          <w:u w:val="single"/>
        </w:rPr>
      </w:pPr>
    </w:p>
    <w:p w:rsidR="00512706" w:rsidRPr="0078589A" w:rsidRDefault="00512706" w:rsidP="00512706">
      <w:pPr>
        <w:spacing w:after="0"/>
        <w:jc w:val="both"/>
        <w:rPr>
          <w:rFonts w:ascii="Times New Roman" w:hAnsi="Times New Roman" w:cs="Times New Roman"/>
        </w:rPr>
      </w:pPr>
      <w:r w:rsidRPr="0078589A">
        <w:rPr>
          <w:rFonts w:ascii="Times New Roman" w:hAnsi="Times New Roman" w:cs="Times New Roman"/>
        </w:rPr>
        <w:t>Kapitalni projekt: Rekonstrukcija cesta, nogostupa i putova - u</w:t>
      </w:r>
      <w:r w:rsidRPr="0078589A">
        <w:rPr>
          <w:rFonts w:ascii="Times New Roman" w:hAnsi="Times New Roman" w:cs="Times New Roman"/>
          <w:snapToGrid w:val="0"/>
        </w:rPr>
        <w:t xml:space="preserve">laganja u sklopu ovog Kapitalnog projekta odnose se na ulaganja u uređenje prometnica po komunalnom doprinosu odnosno </w:t>
      </w:r>
      <w:r w:rsidRPr="0078589A">
        <w:rPr>
          <w:rFonts w:ascii="Times New Roman" w:hAnsi="Times New Roman" w:cs="Times New Roman"/>
        </w:rPr>
        <w:t xml:space="preserve">obuhvaća izgradnju cesta, nogostupa i puteva na </w:t>
      </w:r>
      <w:r w:rsidRPr="0078589A">
        <w:rPr>
          <w:rFonts w:ascii="Times New Roman" w:hAnsi="Times New Roman" w:cs="Times New Roman"/>
          <w:snapToGrid w:val="0"/>
        </w:rPr>
        <w:t xml:space="preserve">područjima na kojima postoji obveza Grada po </w:t>
      </w:r>
      <w:r w:rsidRPr="0078589A">
        <w:rPr>
          <w:rFonts w:ascii="Times New Roman" w:hAnsi="Times New Roman" w:cs="Times New Roman"/>
        </w:rPr>
        <w:t>izdanim rješenjima za komunalni doprinos. Ulaganja se odnosi na 5 izvangradskih mjesnih odbora te mjesne odbor unutar grada. Izvor financiranja ovog kapitalnog projekta je iz komunalnog doprinosa i prihoda od sufinanciranja.</w:t>
      </w:r>
    </w:p>
    <w:p w:rsidR="00512706" w:rsidRPr="0078589A" w:rsidRDefault="00512706" w:rsidP="00512706">
      <w:pPr>
        <w:spacing w:after="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mjera i radnji za rekonstrukciju cesta, nogostupa i puteva po mjesnim odborima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Mjesni odbori na čijem se području obavlja rekonstrukcija cesta, nogostupa i puteva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mjesnih odbora*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rsidR="00512706" w:rsidRPr="0078589A" w:rsidRDefault="00512706" w:rsidP="00512706">
      <w:pPr>
        <w:jc w:val="both"/>
        <w:rPr>
          <w:rFonts w:ascii="Times New Roman" w:hAnsi="Times New Roman" w:cs="Times New Roman"/>
        </w:rPr>
      </w:pPr>
      <w:r w:rsidRPr="0078589A">
        <w:rPr>
          <w:rFonts w:ascii="Times New Roman" w:hAnsi="Times New Roman" w:cs="Times New Roman"/>
          <w:color w:val="000000"/>
          <w:sz w:val="20"/>
          <w:szCs w:val="20"/>
        </w:rPr>
        <w:t>*mjesni odbori unutar grada iskazuju se zbirno kao 1</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Imovinsko - pravni odnosi vezani za izgradnju cesta  - o</w:t>
      </w:r>
      <w:r w:rsidRPr="0078589A">
        <w:rPr>
          <w:rFonts w:ascii="Times New Roman" w:hAnsi="Times New Roman" w:cs="Times New Roman"/>
        </w:rPr>
        <w:t>vaj kapitalni projekt planiran je za rješavanje imovinsko - pravnih odnosa za potrebe izgradnje cesta, nogostupa i putova koji nisu u vlasništvu Grada Poreča – Parenzo. Predvidivi iznosi osigurat će se od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mjera i radnji za rješavanje imovinsko pravnih odnosa  za izgradnju komunalne infrastrukture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Izgradnja infrastrukture i prometnica zone Finida sjever - 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u 4 faze, a za 1. je fazu ishođena građevinska dozvola. Predvidivi iznosi potreban za izradu dokumentacije te ishođenje preostalih građevinskih dozvola osigurat će se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Izgradnja infrastrukture i prometnica zone Srednji Špadići - prostorno planskom dokumentacijom definirano je stambeno naselje Srednji Špadići. Za realizaciju infrastrukture kao nužnog preduvjeta za razvoj zone izrađena je idejna projektna dokumentacija te je ishođena lokacijska dozvola, a u tijeku su postupci izmjene i dopune. Po dovršetku projektiranja i ishođenju potrebnih dozvola pristupiti će se početku radova po fazama. Predviđeni iznos planiran je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387453" w:rsidRDefault="00387453"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Infrastruktura Servisne zone III – tijekom 2022. i 2023. godine izgrađene su glavne prometnice unutar zone, a sredstvima prihoda od prodaje nefinancijske imovine planirana je izrada dokumentacije i ishođenja dozvola za izgradnju spojne ceste i </w:t>
      </w:r>
      <w:r>
        <w:rPr>
          <w:rFonts w:ascii="Times New Roman" w:hAnsi="Times New Roman" w:cs="Times New Roman"/>
          <w:bCs/>
          <w:iCs/>
        </w:rPr>
        <w:t>odvojka iz</w:t>
      </w:r>
      <w:r w:rsidRPr="0078589A">
        <w:rPr>
          <w:rFonts w:ascii="Times New Roman" w:hAnsi="Times New Roman" w:cs="Times New Roman"/>
          <w:bCs/>
          <w:iCs/>
        </w:rPr>
        <w:t xml:space="preserve"> Vukovarsk</w:t>
      </w:r>
      <w:r>
        <w:rPr>
          <w:rFonts w:ascii="Times New Roman" w:hAnsi="Times New Roman" w:cs="Times New Roman"/>
          <w:bCs/>
          <w:iCs/>
        </w:rPr>
        <w:t>e</w:t>
      </w:r>
      <w:r w:rsidRPr="0078589A">
        <w:rPr>
          <w:rFonts w:ascii="Times New Roman" w:hAnsi="Times New Roman" w:cs="Times New Roman"/>
          <w:bCs/>
          <w:iCs/>
        </w:rPr>
        <w:t xml:space="preserve"> ulicu.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Izrađena projektna dokumentacija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izrađenosti projektne dokumentacije</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Izgrađene prometnice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 izgrađenosti prometnica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Raskrižje Vlašića – Vrsarska - na raskrižju ulice Mate Vlašića sa ulicom Tina Ujevića i Vrsarskom ulicom (kod “Remonta”) planirana je rekonstrukcija postojećeg raskrižja u kružno. Predviđena sredstva potrebna za realizaciju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Izgrađeno kružno raskrižje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 izgrađenosti kružnog raskrižja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Infrastruktura zone Saladinka - od prihoda od prodaje nfinancijeks imovine planirana su sredstva za dovršetak izrade projektne dokumentacije, ishođenje potrebnih dozvola te rješavanje imovinsko pravnih odnosa na područja UPU „Saladinka – Sveti Martin“.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900"/>
        </w:trPr>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Infrastruktura zone Saladinka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riješenih imovinsko pravnih odnosa za fazu 1.</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Prometnica Gornji Špadići – škola Finida – ovim kapitalnim projektom se iz sredstava komunalnog doprinosa planiraju sredstva za izradu projektne dokumentacije te ishođenje dozvola za prometnicu od kružnog raskrižja u Gornjim Špadićima („Rident“) do kružnog raskrižja kod Osnovne škole Finida.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Izrada projekata za izgradnju prometnice Gornji – Špadići – škola Finida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Izrađeni građevinski projekti za prometnicu i oborinsku odvodnju te elektrotehnički projekti za javnu rasvjetu i EKI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387453" w:rsidRDefault="00387453"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Infrastruktura zone UPU Špadići  - od prihoda komunalnog doprinosa planirana su sredstva za izradu projektne dokumentacije, ishođenje potrebnih dozvola te početak fazne izgradnje infrastrukture područja područja UPU Špadići.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 za I. fazu</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387453" w:rsidRDefault="00387453"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Infrastruktura zone Buići – Žbandaj - sredstva komunalnog doprinosa planirana su za početak fazne izgradnje prometnica i infrastrukture.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Izgrađena infrastruktura za dio zone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Izgrađena infrastruktura za fazu V. i cestu Pevex</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387453" w:rsidRDefault="00387453"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Rotor I.L.Ribara – Somogy - na raskrižju ulice županije Somogy sa ulicom I.L.Ribara planirana je rekonstrukcija postojećeg raskrižja u kružno. Predviđena sredstva potrebna za izradu glavnog projekta i ishođenje građevinske dozvole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građevinska dozvola</w:t>
            </w:r>
            <w:r w:rsidRPr="0078589A">
              <w:rPr>
                <w:rFonts w:ascii="Times New Roman" w:hAnsi="Times New Roman" w:cs="Times New Roman"/>
                <w:sz w:val="20"/>
                <w:szCs w:val="20"/>
              </w:rPr>
              <w:t xml:space="preserv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pravomoćna građevinska dozvola</w:t>
            </w:r>
            <w:r w:rsidRPr="0078589A">
              <w:rPr>
                <w:rFonts w:ascii="Times New Roman" w:hAnsi="Times New Roman" w:cs="Times New Roman"/>
                <w:sz w:val="20"/>
                <w:szCs w:val="20"/>
              </w:rPr>
              <w:t xml:space="preserv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Kapitalni projekt: Prometnica Bašarinka – Kukci – sredstvima komunalnog doprinosa planirano je asfaltiranje obilazne ceste od Bašarinke prema naselju Kukci za koju je izrađena projektna dokumentacija te ishođena građevinska dozvola.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Izgrađena cesta Bašarinka - Kukci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w:t>
            </w:r>
            <w:r>
              <w:rPr>
                <w:rFonts w:ascii="Times New Roman" w:hAnsi="Times New Roman" w:cs="Times New Roman"/>
                <w:sz w:val="20"/>
                <w:szCs w:val="20"/>
              </w:rPr>
              <w:t xml:space="preserve">izgrađenosti </w:t>
            </w:r>
            <w:r w:rsidRPr="0078589A">
              <w:rPr>
                <w:rFonts w:ascii="Times New Roman" w:hAnsi="Times New Roman" w:cs="Times New Roman"/>
                <w:sz w:val="20"/>
                <w:szCs w:val="20"/>
              </w:rPr>
              <w:t xml:space="preserve">prometnice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30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Izrada idejnog projekta te ishođenje lokacijske dozvole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 idejni građevinski projekt ceste i oborinske odvodnje te elektrotehnički projekt javne rasvjete i EKI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Izgradnja prometnica UPU Vergotini – za prometnicu u naselju Vergotini izrađena je projektna dokumentacija  i ishođena lokacijska dozvola. Sredstvima komunalnog doprinosa planirano je rješavanje imovinsko pravnih odnosa te </w:t>
      </w:r>
      <w:r>
        <w:rPr>
          <w:rFonts w:ascii="Times New Roman" w:hAnsi="Times New Roman" w:cs="Times New Roman"/>
        </w:rPr>
        <w:t>izgradnja</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eastAsia="Calibri" w:hAnsi="Times New Roman" w:cs="Times New Roman"/>
                <w:iCs/>
                <w:sz w:val="20"/>
                <w:szCs w:val="20"/>
              </w:rPr>
              <w:t>Izgradnja prometnice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w:t>
            </w:r>
            <w:r>
              <w:rPr>
                <w:rFonts w:ascii="Times New Roman" w:hAnsi="Times New Roman" w:cs="Times New Roman"/>
                <w:sz w:val="20"/>
                <w:szCs w:val="20"/>
              </w:rPr>
              <w:t>izgrađenosti prometnice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Oborinska odvodnja naselja Špadići - ovim se kapitalnim projektom predviđa dovršetak izrade projektne dokumentacije, rješavanje imovinsko pravnih odnosa i ishođenje dozvola za gradnju sustava odvodnje oborinske vode naselja Špadići. Sredstva su osigurana iz prihoda od prodaje nefinancijske imovine.</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 xml:space="preserve">sa vlasnicima nekretnina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snapToGrid w:val="0"/>
        </w:rPr>
      </w:pPr>
      <w:r w:rsidRPr="0078589A">
        <w:rPr>
          <w:rFonts w:ascii="Times New Roman" w:hAnsi="Times New Roman" w:cs="Times New Roman"/>
          <w:bCs/>
          <w:iCs/>
        </w:rPr>
        <w:t>Kapitalni projekt: Oborinska kanalizacija na više lokacija - planira se izgradnja i/ili rekonstrukcija oborinske kanalizacije na lokacijama gdje se pokazalo da, uslijed intenzivnih oborina koje u posljednje vrijeme zahvaćaju naše područje, postojeća oborinska kanalizacija u potpunosti ne zadovoljava prihvat svih slivnih voda. Isto se planira iz sredstava komunalnog i vodnog doprinosa</w:t>
      </w:r>
      <w:r w:rsidRPr="0078589A">
        <w:rPr>
          <w:rFonts w:ascii="Times New Roman" w:hAnsi="Times New Roman" w:cs="Times New Roman"/>
          <w:snapToGrid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Izgradnja – rekonstrukcija sustava oborinske odvodnje</w:t>
            </w:r>
            <w:r w:rsidRPr="0078589A">
              <w:rPr>
                <w:rFonts w:ascii="Times New Roman" w:hAnsi="Times New Roman" w:cs="Times New Roman"/>
                <w:sz w:val="20"/>
                <w:szCs w:val="20"/>
              </w:rPr>
              <w:t xml:space="preserv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za planiranu gradnju i rekonstrukciju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Oborinska odvodnja Mate Vlašića - ovim se kapitalnim projektom predviđa dovršetak izrade projektne dokumentacije, rješavanje imovinsko pravnih odnosa i ishođenje dozvola za gradnju sustava odvodnje oborinske vode ulice Mate Vlašića. Sredstva su planirana iz prihoda od prodaje nefinancijske imovine.</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 xml:space="preserve">sa vlasnicima nekretnina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Oborinska kanalizacija Finida - ovim se kapitalnim projektom predviđa izrada projektne dokumentacije, rješavanje imovinsko pravnih odnosa i ishođenje dozvola za gradnju sustava odvodnje oborinske vode dijela naselja Finida. Sredstva su planirana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655C3D" w:rsidTr="00DD714B">
        <w:tc>
          <w:tcPr>
            <w:tcW w:w="1754"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Pokazatelj rezultata</w:t>
            </w:r>
          </w:p>
        </w:tc>
        <w:tc>
          <w:tcPr>
            <w:tcW w:w="1851"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Definicija</w:t>
            </w:r>
          </w:p>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pokazatelja</w:t>
            </w:r>
          </w:p>
        </w:tc>
        <w:tc>
          <w:tcPr>
            <w:tcW w:w="1017"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Jedinica</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Polazna vrijednost</w:t>
            </w:r>
          </w:p>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2023.</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2024.</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2025.</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2026.</w:t>
            </w:r>
          </w:p>
        </w:tc>
      </w:tr>
      <w:tr w:rsidR="00512706" w:rsidRPr="00655C3D" w:rsidTr="00DD714B">
        <w:tc>
          <w:tcPr>
            <w:tcW w:w="1754" w:type="dxa"/>
            <w:shd w:val="clear" w:color="auto" w:fill="auto"/>
            <w:vAlign w:val="center"/>
          </w:tcPr>
          <w:p w:rsidR="00512706" w:rsidRPr="00655C3D" w:rsidRDefault="00512706" w:rsidP="00DD714B">
            <w:pPr>
              <w:spacing w:after="0"/>
              <w:rPr>
                <w:rFonts w:ascii="Times New Roman" w:eastAsia="Calibri" w:hAnsi="Times New Roman" w:cs="Times New Roman"/>
                <w:iCs/>
                <w:sz w:val="20"/>
                <w:szCs w:val="20"/>
              </w:rPr>
            </w:pPr>
            <w:r w:rsidRPr="00655C3D">
              <w:rPr>
                <w:rFonts w:ascii="Times New Roman" w:eastAsia="Calibri" w:hAnsi="Times New Roman" w:cs="Times New Roman"/>
                <w:iCs/>
                <w:sz w:val="20"/>
                <w:szCs w:val="20"/>
              </w:rPr>
              <w:t>Izgradnja sustava oborinske odvodnje</w:t>
            </w:r>
          </w:p>
        </w:tc>
        <w:tc>
          <w:tcPr>
            <w:tcW w:w="1851" w:type="dxa"/>
            <w:shd w:val="clear" w:color="auto" w:fill="auto"/>
            <w:vAlign w:val="center"/>
          </w:tcPr>
          <w:p w:rsidR="00512706" w:rsidRPr="00655C3D" w:rsidRDefault="00512706" w:rsidP="00DD714B">
            <w:pPr>
              <w:spacing w:after="0"/>
              <w:rPr>
                <w:rFonts w:ascii="Times New Roman" w:hAnsi="Times New Roman" w:cs="Times New Roman"/>
                <w:sz w:val="20"/>
                <w:szCs w:val="20"/>
              </w:rPr>
            </w:pPr>
            <w:r w:rsidRPr="00655C3D">
              <w:rPr>
                <w:rFonts w:ascii="Times New Roman" w:hAnsi="Times New Roman" w:cs="Times New Roman"/>
                <w:sz w:val="20"/>
                <w:szCs w:val="20"/>
              </w:rPr>
              <w:t>Komplet izgrađenog  sustava</w:t>
            </w:r>
          </w:p>
        </w:tc>
        <w:tc>
          <w:tcPr>
            <w:tcW w:w="1017"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komplet</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1</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Izrada projekata za komunalnu infrastrukturu - t</w:t>
      </w:r>
      <w:r w:rsidRPr="0078589A">
        <w:rPr>
          <w:rFonts w:ascii="Times New Roman" w:hAnsi="Times New Roman" w:cs="Times New Roman"/>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Izrađeni projekti za komunalnu infrastrukturu</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izradu projekata u pojedinoj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Geodetski radovi za komunalnu infrastrukturu - s</w:t>
      </w:r>
      <w:r w:rsidRPr="0078589A">
        <w:rPr>
          <w:rFonts w:ascii="Times New Roman" w:hAnsi="Times New Roman" w:cs="Times New Roman"/>
        </w:rPr>
        <w:t xml:space="preserve">redstva komunalnog doprinosa predviđena su za geodetske radove koji uključuju izradu posebnih geodetskih podloga, snimaka stanja, snimaka poprečnih profila, situacija, iskolčenja i ostalog neophodnog za izradu projektne dokumentacije i provođenje projekata.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Provedene geodetske usluge i radovi za potrebe izgradnje komunalne infrastrukture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geodetske radove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Projekt razvoja širokopojasnog pristupa - n</w:t>
      </w:r>
      <w:r w:rsidRPr="0078589A">
        <w:rPr>
          <w:rFonts w:ascii="Times New Roman" w:hAnsi="Times New Roman" w:cs="Times New Roman"/>
        </w:rPr>
        <w:t>a temelju Sporazuma o suradnji na projektu razvoja infrastrukture širokopojasnog pristupa u područjima u kojima ne postoji dostatan komercijalni interes za ulaganja prihvatljivog za financiranje iz EU strukturnih fondova za područje Grada Poreča i općina Funtana, Kaštelir – Labinci, Sveti Lovreč, Tar – Vabriga, Vižinada, Vrsar i Tinjan potrebno je osigurati sredstva za provedbu istoga iz prihoda od komunalnog doprinosa, pomoći iz državnog i općinskog proračuna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Projekt razvoja širokopojasnog pristupa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provedenog projekta u pojedinoj godini</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Evidentiranje nerazvrstanih cesta - s</w:t>
      </w:r>
      <w:r w:rsidRPr="0078589A">
        <w:rPr>
          <w:rFonts w:ascii="Times New Roman" w:hAnsi="Times New Roman" w:cs="Times New Roman"/>
        </w:rPr>
        <w:t xml:space="preserve">redstva komunalnog doprinosa predviđena su za radnje potrebne za postupke evidentiranja nerazvrstanih cesta koji se provode sukladno odredbama Zakona o cestama.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Evidentiranje nerazvrstanih cesta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evidentiranje nerazvrstanih cesta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Izrada evidencije komunalne infrastrukture - s</w:t>
      </w:r>
      <w:r w:rsidRPr="0078589A">
        <w:rPr>
          <w:rFonts w:ascii="Times New Roman" w:hAnsi="Times New Roman" w:cs="Times New Roman"/>
        </w:rPr>
        <w:t xml:space="preserve">redstva komunalnog doprinosa predviđena su za radnje u cilju evidentiranja komunalne infrastrukture koji se provode sukladno odredbama Zakona o komunalnom gospodarstvu.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Evidentiranje komunalne infrastrukture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evidentiranje komunalne infrastrukture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Rekonstrukcija D302 – ulaz Varvari – iz prihoda od prodaje n</w:t>
      </w:r>
      <w:r>
        <w:rPr>
          <w:rFonts w:ascii="Times New Roman" w:hAnsi="Times New Roman" w:cs="Times New Roman"/>
        </w:rPr>
        <w:t>efinancijske</w:t>
      </w:r>
      <w:r w:rsidRPr="0078589A">
        <w:rPr>
          <w:rFonts w:ascii="Times New Roman" w:hAnsi="Times New Roman" w:cs="Times New Roman"/>
        </w:rPr>
        <w:t xml:space="preserve"> imovine planira se izrada projektne dokumentacije rekonstrukcije trokrakog raskrižja na državnoj cesti D302 (Varvari – Bonaci) na ulazu u naselje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 idejni projekt za rekonstrukciju ulaza u naselje Varvari na D302</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Kružno raskrižje Mauro Gioseffi – sredstvima prihoda od prodaje nefinancijske imovine planirana su sredstva za rekonstrukciju raskrižja ulica Mauro Gioseffi, Ive Andrića, Alekse Šantića i Tina Ujevića u raskrižje sa kružnim tokom prometa.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kružno raskrižje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kružnog raskrižja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Raskrižje Centar V – sredstvima komunalnog doprinosa planiraju se sredstva za izgradnju spoja dijelova Partizanske ulice na području Centra 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raskrižje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raskrižja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rekonstrukcija ceste Bašarinka – Červar – iz prihoda od komunalnog doprinosa planirano je sufinanciranje rekonstrukcije lokalne ceste od kružnog raskrižja Bašarinka do Červara.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Rekonstruirana cesta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rekonstruiran</w:t>
            </w:r>
            <w:r>
              <w:rPr>
                <w:rFonts w:ascii="Times New Roman" w:hAnsi="Times New Roman" w:cs="Times New Roman"/>
                <w:sz w:val="20"/>
                <w:szCs w:val="20"/>
              </w:rPr>
              <w:t>e</w:t>
            </w:r>
            <w:r w:rsidRPr="0078589A">
              <w:rPr>
                <w:rFonts w:ascii="Times New Roman" w:hAnsi="Times New Roman" w:cs="Times New Roman"/>
                <w:sz w:val="20"/>
                <w:szCs w:val="20"/>
              </w:rPr>
              <w:t xml:space="preserve"> cest</w:t>
            </w:r>
            <w:r>
              <w:rPr>
                <w:rFonts w:ascii="Times New Roman" w:hAnsi="Times New Roman" w:cs="Times New Roman"/>
                <w:sz w:val="20"/>
                <w:szCs w:val="20"/>
              </w:rPr>
              <w:t>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Izgradnja prometnice UPU Kukci – sredstva komunalnog doprinosa planiraju se za izradu projektne dokumentacije na području UPU dijela naselja Kukci.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Izrađen idejni projekt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 za ishođenje lokacijske dozvole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Dogradnja prometnice Kate Pejnović – sredstva komunalnog doprinosa planirana su za izradu projektne dokumentacije za dogradnju ulice Kate Pejnović u skladu sa prostorno planskom dokumentacijom.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Izrađen idejni projekt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 za ishođenje lokacijske dozvole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Asfaltiranje ceste Rupeni – sredstvima pomoći iz državnog proračuna planira se asfaltiranje makadamske ceste od državne ceste D302 do naselja Rupeni.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Asfaltirana cesta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asfaltirane ceste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Rekonstrukcija Trga Marafor – iz sredstava prihoda od prodaje nefinancijske imovine nakon izrade konzervatorskog elaborata i ishođene lokacijske dozvole u fazama planira se izrada projektne dokumentacije te ishođenje građevinske dozvole.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građevinska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pravomoćna građevinska dozvola</w:t>
            </w:r>
            <w:r w:rsidRPr="0078589A">
              <w:rPr>
                <w:rFonts w:ascii="Times New Roman" w:hAnsi="Times New Roman" w:cs="Times New Roman"/>
                <w:sz w:val="20"/>
                <w:szCs w:val="20"/>
              </w:rPr>
              <w:t xml:space="preserv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Rekonstrukcija Pučkog trga u Červar Portu – sredstva prihoda od prodaje nefinancijske imovine planiraju se utrošiti u obnovu partera i hortikulturno uređenje Pučkog trga u naselju Červar Porat.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Rekonstruiran Pučki trg u Čevar Portu</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izvedenih radova rekonstrukcije Pučkog trga u Červar Portu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Nova Vas – Kukci – iz sredstava komunalnog doprinosa i pomoći iz državnog proračuna planirano je rješavanje imovinsko pravnih odnosa te izgradnja pješačko biciklističke staze od kružnog raskrižja Kukci do naselja Nova Vas.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9975B1" w:rsidTr="00DD714B">
        <w:tc>
          <w:tcPr>
            <w:tcW w:w="1754"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Pokazatelj rezultata</w:t>
            </w:r>
          </w:p>
        </w:tc>
        <w:tc>
          <w:tcPr>
            <w:tcW w:w="1851"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Definicija</w:t>
            </w:r>
          </w:p>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pokazatelja</w:t>
            </w:r>
          </w:p>
        </w:tc>
        <w:tc>
          <w:tcPr>
            <w:tcW w:w="1017"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Jedinica</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Polazna vrijednost</w:t>
            </w:r>
          </w:p>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2023.</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2024.</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2025.</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2026.</w:t>
            </w:r>
          </w:p>
        </w:tc>
      </w:tr>
      <w:tr w:rsidR="00512706" w:rsidRPr="009975B1" w:rsidTr="00DD714B">
        <w:trPr>
          <w:trHeight w:val="537"/>
        </w:trPr>
        <w:tc>
          <w:tcPr>
            <w:tcW w:w="1754" w:type="dxa"/>
            <w:shd w:val="clear" w:color="auto" w:fill="auto"/>
            <w:vAlign w:val="center"/>
          </w:tcPr>
          <w:p w:rsidR="00512706" w:rsidRPr="009975B1" w:rsidRDefault="00512706" w:rsidP="00DD714B">
            <w:pPr>
              <w:spacing w:after="0"/>
              <w:rPr>
                <w:rFonts w:ascii="Times New Roman" w:eastAsia="Calibri" w:hAnsi="Times New Roman" w:cs="Times New Roman"/>
                <w:iCs/>
                <w:sz w:val="20"/>
                <w:szCs w:val="20"/>
              </w:rPr>
            </w:pPr>
            <w:r w:rsidRPr="009975B1">
              <w:rPr>
                <w:rFonts w:ascii="Times New Roman" w:eastAsia="Calibri" w:hAnsi="Times New Roman" w:cs="Times New Roman"/>
                <w:iCs/>
                <w:sz w:val="20"/>
                <w:szCs w:val="20"/>
              </w:rPr>
              <w:t xml:space="preserve">Izgrađena </w:t>
            </w:r>
            <w:r w:rsidRPr="009975B1">
              <w:rPr>
                <w:rFonts w:ascii="Times New Roman" w:hAnsi="Times New Roman" w:cs="Times New Roman"/>
                <w:sz w:val="20"/>
                <w:szCs w:val="20"/>
              </w:rPr>
              <w:t xml:space="preserve">pješačko – biciklistička </w:t>
            </w:r>
            <w:r w:rsidRPr="009975B1">
              <w:rPr>
                <w:rFonts w:ascii="Times New Roman" w:eastAsia="Calibri" w:hAnsi="Times New Roman" w:cs="Times New Roman"/>
                <w:iCs/>
                <w:sz w:val="20"/>
                <w:szCs w:val="20"/>
              </w:rPr>
              <w:t>staza</w:t>
            </w:r>
          </w:p>
        </w:tc>
        <w:tc>
          <w:tcPr>
            <w:tcW w:w="1851" w:type="dxa"/>
            <w:shd w:val="clear" w:color="auto" w:fill="auto"/>
            <w:vAlign w:val="center"/>
          </w:tcPr>
          <w:p w:rsidR="00512706" w:rsidRPr="009975B1" w:rsidRDefault="00512706" w:rsidP="00DD714B">
            <w:pPr>
              <w:spacing w:after="0"/>
              <w:rPr>
                <w:rFonts w:ascii="Times New Roman" w:hAnsi="Times New Roman" w:cs="Times New Roman"/>
                <w:sz w:val="20"/>
                <w:szCs w:val="20"/>
              </w:rPr>
            </w:pPr>
            <w:r w:rsidRPr="009975B1">
              <w:rPr>
                <w:rFonts w:ascii="Times New Roman" w:hAnsi="Times New Roman" w:cs="Times New Roman"/>
                <w:sz w:val="20"/>
                <w:szCs w:val="20"/>
              </w:rPr>
              <w:t>Komplet i</w:t>
            </w:r>
            <w:r w:rsidRPr="009975B1">
              <w:rPr>
                <w:rFonts w:ascii="Times New Roman" w:eastAsia="Calibri" w:hAnsi="Times New Roman" w:cs="Times New Roman"/>
                <w:iCs/>
                <w:sz w:val="20"/>
                <w:szCs w:val="20"/>
              </w:rPr>
              <w:t xml:space="preserve">zgrađene </w:t>
            </w:r>
            <w:r w:rsidRPr="009975B1">
              <w:rPr>
                <w:rFonts w:ascii="Times New Roman" w:hAnsi="Times New Roman" w:cs="Times New Roman"/>
                <w:sz w:val="20"/>
                <w:szCs w:val="20"/>
              </w:rPr>
              <w:t xml:space="preserve">pješačko – biciklistička </w:t>
            </w:r>
            <w:r w:rsidRPr="009975B1">
              <w:rPr>
                <w:rFonts w:ascii="Times New Roman" w:eastAsia="Calibri" w:hAnsi="Times New Roman" w:cs="Times New Roman"/>
                <w:iCs/>
                <w:sz w:val="20"/>
                <w:szCs w:val="20"/>
              </w:rPr>
              <w:t>staza</w:t>
            </w:r>
          </w:p>
        </w:tc>
        <w:tc>
          <w:tcPr>
            <w:tcW w:w="1017"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komplet</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1</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Trga Mate Balota – sredstva komunalnog doprinosa planiraju se za izradu projektne dokumentacije potrebne za uređenje centralnog trga u naselju Mate Balota.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Izrađena projektna dokumentacija uređenja centralnog trga u naselju Mate Balota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izrađene projektne dokumentacije za uređenje centralnog trga u naselju Mate Balota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pješačko biciklističke staze Bašarinka – Veli Maj – iz prihoda od prodaje nefinancijske imovine planirana je izrada projektne dokumentacije te ishođenje dozvola potrebnih za izgradnju pješačko biciklističke staze od Velog Maja do Bašarinke.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Žbandaj – Radmani - iz sredstava komunalnog doprinosa planirano je rješavanje imovinsko pravnih odnosa te ishođenje dozvola potrebnih za izgradnju pješačko biciklističke staze od naselja Žbandaj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225"/>
        </w:trPr>
        <w:tc>
          <w:tcPr>
            <w:tcW w:w="1754" w:type="dxa"/>
            <w:vMerge w:val="restart"/>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Pješačko – biciklistička staza Žbandaj - Radmani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737"/>
        </w:trPr>
        <w:tc>
          <w:tcPr>
            <w:tcW w:w="1754" w:type="dxa"/>
            <w:vMerge/>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w:t>
            </w:r>
            <w:r w:rsidRPr="0078589A">
              <w:rPr>
                <w:rFonts w:ascii="Times New Roman" w:hAnsi="Times New Roman" w:cs="Times New Roman"/>
                <w:sz w:val="20"/>
                <w:szCs w:val="20"/>
              </w:rPr>
              <w:t xml:space="preserve"> izgrađene pješačko – biciklističke staze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Default="00512706" w:rsidP="00512706">
      <w:pPr>
        <w:jc w:val="both"/>
        <w:rPr>
          <w:rFonts w:ascii="Times New Roman" w:hAnsi="Times New Roman" w:cs="Times New Roman"/>
          <w:bCs/>
          <w:iCs/>
        </w:rPr>
      </w:pPr>
    </w:p>
    <w:p w:rsidR="00512706"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Mornarica – iz prihoda od prodaje nefinancijske imovine planira se izrada projektne dokumentacije za gradnju pješačko biciklističke staze od kružnog raskrižja Zelena laguna do granice sa Općinom Funtana, a obuhvaća i dionice uz kružno raskrižje Mornarica ispred vodenog parka.</w:t>
      </w:r>
    </w:p>
    <w:p w:rsidR="00387453" w:rsidRPr="0078589A" w:rsidRDefault="00387453" w:rsidP="00512706">
      <w:pPr>
        <w:jc w:val="both"/>
        <w:rPr>
          <w:rFonts w:ascii="Times New Roman" w:hAnsi="Times New Roman" w:cs="Times New Roman"/>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 Rekonstrukcija šetališta A. Restovića – sredstvima komunalnog doprinosa planira se rekonstrukcija šetališta na dionici od kružnog raskrižja Pical do kružnog raskrižja ispred hotela Pinia.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Izrađena projektna dokumentacija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izrađene projektne dokumentacije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Rekonstruirano šetalište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Komplet rekonstruiranog šetališta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gradskih plaža – sredstvima prihoda od prodaje nefinancijske imovine planirano je uređenje gradskih plaža.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Uređene gradske plaže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uređenje gradskih plaža u tekućoj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Parkiralište u Ulici Baldini – sredstvima komunalnog doprinosa planirana je rekonstrukcija ceste i izgradnja parkirališta u Ulici Baldini u naselju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parkiralište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Udio </w:t>
            </w:r>
            <w:r w:rsidRPr="0078589A">
              <w:rPr>
                <w:rFonts w:ascii="Times New Roman" w:hAnsi="Times New Roman" w:cs="Times New Roman"/>
                <w:sz w:val="20"/>
                <w:szCs w:val="20"/>
              </w:rPr>
              <w:t>izgrađenog parkirališta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Parkiralište u Ulici Bruno Valenti – sredstvima komunalnog doprinosa planirana je rekonstrukcija ceste i izgradnja parkirališta u Ulici Bruno Valenti.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parkiralište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parkirališta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 Parkiralište Gulići – Žminjska ulica – sukladno planskoj dokumentaciji planira se izrada projektne dokumentacije u cilju izgradnje parkirališta za potrebe stanovnika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Izgrađeno parkiralište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Komplet izgrađenog parkirališta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 Kapitalni projekt – Parkiralište Vranići - Tinjanska ulica – sukladno planskoj dokumentaciji planira se izrada projektne dokumentacije u cilju izgradnje parkirališta za potrebe stanovnika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871"/>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Izgrađeno parkiralište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Komplet izgrađenog parkirališta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 Projekt „Pametni parking“ – na temelju Ugovora sa Fondom za zaštitu okoliša i energetsku učinkovitost planirana su sredstva komunalnog doprinosa i pomoći od izvanproračunskih korisnika za provedbu projekta razvoja pametnih i održivih rješenja i usluga pod nazivom „Pametni parking“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 projekt</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provedenog projekta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Nabava igrala za dječja igrališta - </w:t>
      </w:r>
      <w:r w:rsidRPr="0078589A">
        <w:rPr>
          <w:rFonts w:ascii="Times New Roman" w:hAnsi="Times New Roman" w:cs="Times New Roman"/>
          <w:snapToGrid w:val="0"/>
        </w:rPr>
        <w:t>Grad Poreč - Parenzo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Nabavljena igrala za dječja igrališta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nabavljenih igrala za dječja igrališta u pojedinoj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snapToGrid w:val="0"/>
        </w:rPr>
      </w:pPr>
      <w:r w:rsidRPr="0078589A">
        <w:rPr>
          <w:rFonts w:ascii="Times New Roman" w:hAnsi="Times New Roman" w:cs="Times New Roman"/>
          <w:bCs/>
          <w:iCs/>
        </w:rPr>
        <w:t>Kapitalni projekt: Uređenja po naselju - komunalne akcije - o</w:t>
      </w:r>
      <w:r w:rsidRPr="0078589A">
        <w:rPr>
          <w:rFonts w:ascii="Times New Roman" w:hAnsi="Times New Roman" w:cs="Times New Roman"/>
          <w:snapToGrid w:val="0"/>
        </w:rPr>
        <w:t xml:space="preserve">vim kapitalnim projektom riješit će se neki od prioriteta mjesnih odbora. Iz sredstava komunalnog doprinosa  planiraju se sredstva u iznosu od po </w:t>
      </w:r>
      <w:r>
        <w:rPr>
          <w:rFonts w:ascii="Times New Roman" w:hAnsi="Times New Roman" w:cs="Times New Roman"/>
          <w:snapToGrid w:val="0"/>
        </w:rPr>
        <w:t>10</w:t>
      </w:r>
      <w:r w:rsidRPr="0078589A">
        <w:rPr>
          <w:rFonts w:ascii="Times New Roman" w:hAnsi="Times New Roman" w:cs="Times New Roman"/>
          <w:snapToGrid w:val="0"/>
        </w:rPr>
        <w:t xml:space="preserve">.000,00 € kn za komunalne akcije na područjima mjesnih odbora Baderna, Žbandaj, Nova Vas, Fuškulin i Vrvari te </w:t>
      </w:r>
      <w:r>
        <w:rPr>
          <w:rFonts w:ascii="Times New Roman" w:hAnsi="Times New Roman" w:cs="Times New Roman"/>
          <w:snapToGrid w:val="0"/>
        </w:rPr>
        <w:t>5</w:t>
      </w:r>
      <w:r w:rsidRPr="0078589A">
        <w:rPr>
          <w:rFonts w:ascii="Times New Roman" w:hAnsi="Times New Roman" w:cs="Times New Roman"/>
          <w:snapToGrid w:val="0"/>
        </w:rPr>
        <w:t>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Provedene komunalne akcije radi uređenja naselja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provedenih komunalnih akcija za uređenja po naseljima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jc w:val="both"/>
        <w:rPr>
          <w:rFonts w:ascii="Times New Roman" w:hAnsi="Times New Roman" w:cs="Times New Roman"/>
          <w:snapToGrid w:val="0"/>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Teretane na otvorenom - </w:t>
      </w:r>
      <w:r w:rsidRPr="0078589A">
        <w:rPr>
          <w:rFonts w:ascii="Times New Roman" w:hAnsi="Times New Roman" w:cs="Times New Roman"/>
        </w:rPr>
        <w:t>Grad Poreč – Parenzo je unazad nekoliko godina postavio sprave za vježbanje na otvorenom na više lokacija te se i za slijedeću godinu planiraju sredstva komunalnog doprinosa koja će se utrošiti za uređenje podloge te nabavu i postavu potrebne opreme.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Nabavljena i postavljena oprema za outdoor fitness</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nabavljenih i ugrađenih sprava u tekućoj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387453" w:rsidRDefault="00387453"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Izgradnja sportskog igrališta St. Vergotini - za potrebe stanovnika naselja St. Vergotini planira se izrada projektne dokumentacije za izgradnja sportskog igrališta u cilju podizanja kvalitete života te aktivnog bavljenja sportom. Financiranje je predviđeno sredstvima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78589A">
        <w:rPr>
          <w:rFonts w:ascii="Times New Roman" w:hAnsi="Times New Roman" w:cs="Times New Roman"/>
          <w:bCs/>
          <w:iCs/>
        </w:rPr>
        <w:t xml:space="preserve">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izgradnju i/ili dogradnju sustava javne rasvjete po mjesnim odborima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Mjesni odbori na čijem se području obavlja izgradnja i/ili dogradnja sustava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mjesnih odbora*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rsidR="00512706" w:rsidRPr="0078589A" w:rsidRDefault="00512706" w:rsidP="00512706">
      <w:pPr>
        <w:jc w:val="both"/>
        <w:rPr>
          <w:rFonts w:ascii="Times New Roman" w:hAnsi="Times New Roman" w:cs="Times New Roman"/>
        </w:rPr>
      </w:pPr>
      <w:r w:rsidRPr="0078589A">
        <w:rPr>
          <w:rFonts w:ascii="Times New Roman" w:hAnsi="Times New Roman" w:cs="Times New Roman"/>
          <w:color w:val="000000"/>
          <w:sz w:val="20"/>
          <w:szCs w:val="20"/>
        </w:rPr>
        <w:t>*mjesni odbori unutar grada iskazuju se zbirno kao 1</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rekonstrukciju javne rasvjete u naselju Červar Porat</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 xml:space="preserve">rekonstrukciju javne rasvjete u naselju Červar Porat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Modernizacija javne rasvjete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komunalnog doprinosa te primitaka od zaduživanja.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modernizaciju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modernizaciju javne rasvjete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Supstitucija lampi javne rasvjete – sredstva komunalnog doprinosa planirana su za ponovno korištenje lampi koje su zamijenjene u projektu modernizacije javne rasvjete, na drugim lokacijama.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supstituciju lampi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supstituciju lampi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Default="00512706" w:rsidP="00512706">
      <w:pPr>
        <w:jc w:val="both"/>
        <w:rPr>
          <w:rFonts w:ascii="Times New Roman" w:hAnsi="Times New Roman" w:cs="Times New Roman"/>
        </w:rPr>
      </w:pPr>
    </w:p>
    <w:p w:rsidR="00512706" w:rsidRDefault="00512706" w:rsidP="00512706">
      <w:pPr>
        <w:jc w:val="both"/>
        <w:rPr>
          <w:rFonts w:ascii="Times New Roman" w:hAnsi="Times New Roman" w:cs="Times New Roman"/>
        </w:rPr>
      </w:pPr>
    </w:p>
    <w:p w:rsidR="00512706" w:rsidRDefault="00512706" w:rsidP="00512706">
      <w:pPr>
        <w:jc w:val="both"/>
        <w:rPr>
          <w:rFonts w:ascii="Times New Roman" w:hAnsi="Times New Roman" w:cs="Times New Roman"/>
        </w:rPr>
      </w:pPr>
    </w:p>
    <w:p w:rsidR="00512706"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u w:val="single"/>
        </w:rPr>
      </w:pP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4"/>
      </w:tblGrid>
      <w:tr w:rsidR="00512706" w:rsidRPr="00387453" w:rsidTr="00387453">
        <w:tc>
          <w:tcPr>
            <w:tcW w:w="8954" w:type="dxa"/>
            <w:shd w:val="clear" w:color="auto" w:fill="auto"/>
            <w:vAlign w:val="center"/>
          </w:tcPr>
          <w:p w:rsidR="00512706" w:rsidRPr="00387453" w:rsidRDefault="00512706" w:rsidP="00DD714B">
            <w:pPr>
              <w:spacing w:after="60"/>
              <w:ind w:left="1080"/>
              <w:jc w:val="both"/>
              <w:outlineLvl w:val="0"/>
              <w:rPr>
                <w:rFonts w:ascii="Times New Roman" w:hAnsi="Times New Roman" w:cs="Times New Roman"/>
                <w:b/>
                <w:iCs/>
                <w:kern w:val="28"/>
                <w:sz w:val="24"/>
                <w:szCs w:val="24"/>
              </w:rPr>
            </w:pPr>
            <w:r w:rsidRPr="00387453">
              <w:rPr>
                <w:rFonts w:ascii="Times New Roman" w:hAnsi="Times New Roman" w:cs="Times New Roman"/>
                <w:b/>
                <w:iCs/>
                <w:kern w:val="28"/>
                <w:sz w:val="24"/>
                <w:szCs w:val="24"/>
              </w:rPr>
              <w:t>4. PROGRAM 1004 – OSTALA INFRASTRUKTURA</w:t>
            </w:r>
          </w:p>
        </w:tc>
      </w:tr>
    </w:tbl>
    <w:p w:rsidR="00512706" w:rsidRPr="00387453" w:rsidRDefault="00512706" w:rsidP="00512706">
      <w:pPr>
        <w:jc w:val="both"/>
        <w:rPr>
          <w:rFonts w:ascii="Times New Roman" w:hAnsi="Times New Roman" w:cs="Times New Roman"/>
          <w:u w:val="single"/>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Ovim programom predviđa se realizacija kapitalnih projekata koji uključuju provedbu zakonskih obveza vezanih za održivo gospodarenje otpadom te ostalih aktivnosti </w:t>
      </w:r>
      <w:r w:rsidRPr="0078589A">
        <w:rPr>
          <w:rFonts w:ascii="Times New Roman" w:eastAsia="Times New Roman" w:hAnsi="Times New Roman" w:cs="Times New Roman"/>
        </w:rPr>
        <w:t>čija je realizacija i provođenje neophodno za kvalitetno i zakonito uređenje potreba</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gospodarenju otpadom („Narodne novine“ broj 84/21)</w:t>
      </w:r>
    </w:p>
    <w:p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vodama („Narodne novine“ broj 66/19)</w:t>
      </w:r>
    </w:p>
    <w:p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financiranju vodnog gospodarstva („Narodne novine“ broj 153/09 – 66/19)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20"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21"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22"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w:t>
      </w:r>
      <w:r>
        <w:rPr>
          <w:rFonts w:ascii="Times New Roman" w:hAnsi="Times New Roman" w:cs="Times New Roman"/>
          <w:u w:val="single"/>
        </w:rPr>
        <w:t>4</w:t>
      </w:r>
      <w:r w:rsidRPr="0078589A">
        <w:rPr>
          <w:rFonts w:ascii="Times New Roman" w:hAnsi="Times New Roman" w:cs="Times New Roman"/>
          <w:u w:val="single"/>
        </w:rPr>
        <w:t>.-202</w:t>
      </w:r>
      <w:r>
        <w:rPr>
          <w:rFonts w:ascii="Times New Roman" w:hAnsi="Times New Roman" w:cs="Times New Roman"/>
          <w:u w:val="single"/>
        </w:rPr>
        <w:t>6</w:t>
      </w:r>
      <w:r w:rsidRPr="0078589A">
        <w:rPr>
          <w:rFonts w:ascii="Times New Roman" w:hAnsi="Times New Roman" w:cs="Times New Roman"/>
          <w:u w:val="single"/>
        </w:rPr>
        <w:t>.:</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Ovim programom predviđena je realizacija kapitalnih projekata koji imaju za cilj dovršetak uređenja Građevine za gospodarenje otpadom Košambra, kupnju komunalne opreme za odvojeno sakupljanje komunalnog otpada, sufinanciranje izgradnje ŽCGO Kaštijun kroz plaćanje anuiteta, sufinanciranje sustava odvodnje s uređajima za pročišćavanje otpadnih voda, provođenje obrazovnih i informativnih aktivnosti o održivom gospodarenju otpadom te plaćanje poticajna naknade.</w:t>
      </w: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rsidR="00512706"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Style w:val="Reetkatablice"/>
        <w:tblW w:w="0" w:type="auto"/>
        <w:tblLook w:val="04A0" w:firstRow="1" w:lastRow="0" w:firstColumn="1" w:lastColumn="0" w:noHBand="0" w:noVBand="1"/>
      </w:tblPr>
      <w:tblGrid>
        <w:gridCol w:w="741"/>
        <w:gridCol w:w="4218"/>
        <w:gridCol w:w="1371"/>
        <w:gridCol w:w="1366"/>
        <w:gridCol w:w="1366"/>
      </w:tblGrid>
      <w:tr w:rsidR="00512706" w:rsidRPr="0078589A" w:rsidTr="00DD714B">
        <w:trPr>
          <w:trHeight w:val="255"/>
        </w:trPr>
        <w:tc>
          <w:tcPr>
            <w:tcW w:w="846" w:type="dxa"/>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R. Br.</w:t>
            </w:r>
          </w:p>
        </w:tc>
        <w:tc>
          <w:tcPr>
            <w:tcW w:w="4218"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Naziv</w:t>
            </w:r>
          </w:p>
        </w:tc>
        <w:tc>
          <w:tcPr>
            <w:tcW w:w="1266"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Proračun</w:t>
            </w:r>
          </w:p>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2024.</w:t>
            </w:r>
          </w:p>
        </w:tc>
        <w:tc>
          <w:tcPr>
            <w:tcW w:w="1366"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Projekcija</w:t>
            </w:r>
          </w:p>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2025.</w:t>
            </w:r>
          </w:p>
        </w:tc>
        <w:tc>
          <w:tcPr>
            <w:tcW w:w="1366"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Projekcija</w:t>
            </w:r>
          </w:p>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2026.</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K101001 Sanacija odlagališta komunalnog otpada Košambra</w:t>
            </w:r>
          </w:p>
        </w:tc>
        <w:tc>
          <w:tcPr>
            <w:tcW w:w="12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950.000,00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K101003 Kupnja komunalne opreme za sakupljanje komunalnog otpada</w:t>
            </w:r>
          </w:p>
        </w:tc>
        <w:tc>
          <w:tcPr>
            <w:tcW w:w="12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77.000,00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K101004 Sufinanciranje izgradnje ŽCGO Kaštijun</w:t>
            </w:r>
          </w:p>
        </w:tc>
        <w:tc>
          <w:tcPr>
            <w:tcW w:w="12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K101005 Sustav odvodnje s uređajima za pročišćavanje otpadnih voda</w:t>
            </w:r>
          </w:p>
        </w:tc>
        <w:tc>
          <w:tcPr>
            <w:tcW w:w="12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308.000,00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Tekući projekt T101001 Izobrazno informativne aktivnosti o održivom gospodarenju otpadom</w:t>
            </w:r>
          </w:p>
        </w:tc>
        <w:tc>
          <w:tcPr>
            <w:tcW w:w="12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10.000,00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6.000,00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6.000,00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Tekući projekt T101002 Smanjenje otpada</w:t>
            </w:r>
          </w:p>
        </w:tc>
        <w:tc>
          <w:tcPr>
            <w:tcW w:w="12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r>
      <w:tr w:rsidR="00512706" w:rsidRPr="00512706" w:rsidTr="00DD714B">
        <w:trPr>
          <w:trHeight w:val="255"/>
        </w:trPr>
        <w:tc>
          <w:tcPr>
            <w:tcW w:w="846" w:type="dxa"/>
          </w:tcPr>
          <w:p w:rsidR="00512706" w:rsidRPr="00512706" w:rsidRDefault="00512706" w:rsidP="00DD714B">
            <w:pPr>
              <w:pStyle w:val="Odlomakpopisa"/>
              <w:spacing w:line="276" w:lineRule="auto"/>
              <w:jc w:val="both"/>
              <w:rPr>
                <w:rFonts w:ascii="Times New Roman" w:hAnsi="Times New Roman" w:cs="Times New Roman"/>
                <w:bCs/>
              </w:rPr>
            </w:pPr>
          </w:p>
        </w:tc>
        <w:tc>
          <w:tcPr>
            <w:tcW w:w="4218" w:type="dxa"/>
            <w:noWrap/>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UKUPNO:</w:t>
            </w:r>
          </w:p>
        </w:tc>
        <w:tc>
          <w:tcPr>
            <w:tcW w:w="1266" w:type="dxa"/>
            <w:noWrap/>
            <w:vAlign w:val="center"/>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1.436.500,00</w:t>
            </w:r>
          </w:p>
        </w:tc>
        <w:tc>
          <w:tcPr>
            <w:tcW w:w="1366" w:type="dxa"/>
            <w:noWrap/>
            <w:vAlign w:val="center"/>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97.500,00</w:t>
            </w:r>
          </w:p>
        </w:tc>
        <w:tc>
          <w:tcPr>
            <w:tcW w:w="1366" w:type="dxa"/>
            <w:noWrap/>
            <w:vAlign w:val="center"/>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97.500,00</w:t>
            </w:r>
          </w:p>
        </w:tc>
      </w:tr>
    </w:tbl>
    <w:p w:rsidR="00512706" w:rsidRPr="00512706" w:rsidRDefault="00512706" w:rsidP="00512706">
      <w:pPr>
        <w:spacing w:after="0"/>
        <w:jc w:val="both"/>
        <w:rPr>
          <w:rFonts w:ascii="Times New Roman" w:hAnsi="Times New Roman" w:cs="Times New Roman"/>
          <w:u w:val="single"/>
        </w:rPr>
      </w:pPr>
    </w:p>
    <w:p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Opis:</w:t>
      </w:r>
    </w:p>
    <w:p w:rsidR="00512706" w:rsidRPr="0078589A" w:rsidRDefault="00512706" w:rsidP="00512706">
      <w:pPr>
        <w:jc w:val="both"/>
        <w:rPr>
          <w:rFonts w:ascii="Times New Roman" w:eastAsia="Times New Roman" w:hAnsi="Times New Roman" w:cs="Times New Roman"/>
        </w:rPr>
      </w:pPr>
      <w:r w:rsidRPr="0078589A">
        <w:rPr>
          <w:rFonts w:ascii="Times New Roman" w:hAnsi="Times New Roman" w:cs="Times New Roman"/>
        </w:rPr>
        <w:t xml:space="preserve">Kapitalni projekt: Sanacija odlagališta komunalnog otpada Košambra – kao nastavak na prethodne faze sanacije tijela odlagališta, izgradnju reciklažnog dvorišta i kompostane, </w:t>
      </w:r>
      <w:r w:rsidRPr="0078589A">
        <w:rPr>
          <w:rFonts w:ascii="Times New Roman" w:eastAsia="Times New Roman" w:hAnsi="Times New Roman" w:cs="Times New Roman"/>
        </w:rPr>
        <w:t>planira se izgradnja objekta za predobradu prethodno izdvojenih sastavnica komunalnog otpada – sortirnice. Sredstva su predviđena iz posebne naknade za izgradnju komunalne infrastrukture te pomoći temeljem prijenosa EU sredstava.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u realizaciju uređenja Građevine za gospodarenje otpadom Košambra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uređenje Građevine za gospodarenje otpadom Košambra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 xml:space="preserve">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w:t>
      </w:r>
      <w:r>
        <w:rPr>
          <w:rFonts w:ascii="Times New Roman" w:eastAsia="Times New Roman" w:hAnsi="Times New Roman" w:cs="Times New Roman"/>
        </w:rPr>
        <w:t xml:space="preserve">poticanja mjera odvojenog sakupljanja komunalnog otpada </w:t>
      </w:r>
      <w:r w:rsidRPr="0078589A">
        <w:rPr>
          <w:rFonts w:ascii="Times New Roman" w:eastAsia="Times New Roman" w:hAnsi="Times New Roman" w:cs="Times New Roman"/>
        </w:rPr>
        <w:t xml:space="preserve">te će se financirati sredstvima </w:t>
      </w:r>
      <w:r>
        <w:rPr>
          <w:rFonts w:ascii="Times New Roman" w:eastAsia="Times New Roman" w:hAnsi="Times New Roman" w:cs="Times New Roman"/>
        </w:rPr>
        <w:t>općih prihoda i primitaka</w:t>
      </w:r>
      <w:r w:rsidRPr="0078589A">
        <w:rPr>
          <w:rFonts w:ascii="Times New Roman" w:eastAsia="Times New Roman" w:hAnsi="Times New Roman" w:cs="Times New Roman"/>
        </w:rPr>
        <w:t xml:space="preserve"> </w:t>
      </w:r>
      <w:r>
        <w:rPr>
          <w:rFonts w:ascii="Times New Roman" w:eastAsia="Times New Roman" w:hAnsi="Times New Roman" w:cs="Times New Roman"/>
        </w:rPr>
        <w:t>te</w:t>
      </w:r>
      <w:r w:rsidRPr="0078589A">
        <w:rPr>
          <w:rFonts w:ascii="Times New Roman" w:eastAsia="Times New Roman" w:hAnsi="Times New Roman" w:cs="Times New Roman"/>
        </w:rPr>
        <w:t xml:space="preserve"> pomoći izvanproračunskih korisnika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Nabavljena komunalna oprema za odvojeno sakupljanje komunalne opreme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nabavljene komunalne opreme za odvojeno sakupljanje komunalne opreme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Kapitalni projekt: Sufinanciranje izgradnje ŽCGO Kaštijun - na temelju Sporazuma o zajedničkom sufinanciranju izgradnje Županijskog centra za gospodarenje otpadom “Kaštijun” zaključenog 12. prosinca 2011. godine između Istarske županije i svih JL, potrebno je osigurati potrebna sredstva. Sredstva su planirana iz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Isplaćene rate kredita za </w:t>
            </w:r>
            <w:r w:rsidRPr="0078589A">
              <w:rPr>
                <w:rFonts w:ascii="Times New Roman" w:eastAsia="Times New Roman" w:hAnsi="Times New Roman" w:cs="Times New Roman"/>
                <w:sz w:val="20"/>
                <w:szCs w:val="20"/>
              </w:rPr>
              <w:t>sufinanciranje izgradnje Županijskog centra za gospodarenje otpadom “Kaštijun”</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Kapitalni projekt: Sustav odvodnje s uređajima za pročišćavanje otpadnih voda – iz sredstava pomoći državnog proračuna gradu planirana su sredstva kapitalne pomoći Odvodnji Poreč d.o.o. za izgradnju sustava s uređajima za pročišćavanje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Isplaćena kapitalna sredstva pomoći za sustav odvodnje s uređajima za pročišćavanje otpadnih voda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Tekući projekt: Izobrazno informativne aktivnosti o održivom gospodarenju otpadom - na temelju obveza proizašlih temeljem Zakona o gospodarenju otpadom planiraju se sredstva općih prihoda i primitaka za provedbu informativnih i obrazovnih aktivnosti na temu održivog gospodarenja otpadom.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Times New Roman" w:hAnsi="Times New Roman" w:cs="Times New Roman"/>
                <w:sz w:val="20"/>
                <w:szCs w:val="20"/>
              </w:rPr>
              <w:t>Provedene izobrazno informativne aktivnosti o održivom gospodarenju otpadom</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provedbu aktivnosti informiranja i edukacije o održivom gospodarenju otpadom</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Tekući projekt: Smanjenje otpada - na temelju obveza proizašlih temeljem Zakona o gospodarenju otpadom i Uredbe o gospodarenju komunalnim otpadom, planiraju se sredstva komunalne naknade za plaćanje poticajne naknade za smanjenje količine miješanog komunalnog otpada.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Times New Roman" w:hAnsi="Times New Roman" w:cs="Times New Roman"/>
                <w:sz w:val="20"/>
                <w:szCs w:val="20"/>
              </w:rPr>
              <w:t xml:space="preserve">Plaćena poticajna naknada za smanjenje količine miješanog komunalnog otpada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Pravovremeno plaćanje poticajne naknade na temelju rješenja.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DD714B" w:rsidRPr="00DD714B" w:rsidRDefault="00DD714B" w:rsidP="00DD714B">
      <w:pPr>
        <w:spacing w:after="0" w:line="240" w:lineRule="auto"/>
        <w:contextualSpacing/>
        <w:rPr>
          <w:rFonts w:ascii="Times New Roman" w:eastAsia="Times New Roman" w:hAnsi="Times New Roman" w:cs="Times New Roman"/>
          <w:b/>
          <w:sz w:val="28"/>
          <w:szCs w:val="28"/>
        </w:rPr>
      </w:pPr>
      <w:r w:rsidRPr="00DD714B">
        <w:rPr>
          <w:rFonts w:ascii="Times New Roman" w:eastAsia="Times New Roman" w:hAnsi="Times New Roman" w:cs="Times New Roman"/>
          <w:b/>
          <w:sz w:val="28"/>
          <w:szCs w:val="28"/>
        </w:rPr>
        <w:t xml:space="preserve">6. UPRAVNI ODJEL ZA PROSTORNO PLANIRANJE I ZAŠTITU  </w:t>
      </w:r>
    </w:p>
    <w:p w:rsidR="00DD714B" w:rsidRPr="00DD714B" w:rsidRDefault="00DD714B" w:rsidP="00DD714B">
      <w:pPr>
        <w:spacing w:after="0" w:line="240" w:lineRule="auto"/>
        <w:contextualSpacing/>
        <w:rPr>
          <w:rFonts w:ascii="Times New Roman" w:eastAsia="Times New Roman" w:hAnsi="Times New Roman" w:cs="Times New Roman"/>
          <w:b/>
          <w:sz w:val="28"/>
          <w:szCs w:val="28"/>
        </w:rPr>
      </w:pPr>
      <w:r w:rsidRPr="00DD714B">
        <w:rPr>
          <w:rFonts w:ascii="Times New Roman" w:eastAsia="Times New Roman" w:hAnsi="Times New Roman" w:cs="Times New Roman"/>
          <w:b/>
          <w:sz w:val="28"/>
          <w:szCs w:val="28"/>
        </w:rPr>
        <w:t xml:space="preserve">    OKOLIŠA</w:t>
      </w:r>
    </w:p>
    <w:p w:rsidR="00DD714B" w:rsidRPr="00DD714B" w:rsidRDefault="00DD714B" w:rsidP="00DD714B">
      <w:pPr>
        <w:spacing w:after="0" w:line="240" w:lineRule="auto"/>
        <w:contextualSpacing/>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DJELOKRUG RADA</w:t>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Upravni odjel za prostorno planiranje i zaštitu okoliša</w:t>
      </w:r>
      <w:r w:rsidRPr="00DD714B">
        <w:rPr>
          <w:rFonts w:ascii="Times New Roman" w:eastAsiaTheme="minorHAnsi" w:hAnsi="Times New Roman" w:cs="Times New Roman"/>
          <w:bCs/>
          <w:sz w:val="24"/>
          <w:szCs w:val="24"/>
          <w:lang w:eastAsia="en-US"/>
        </w:rPr>
        <w:t xml:space="preserve"> </w:t>
      </w:r>
      <w:r w:rsidRPr="00DD714B">
        <w:rPr>
          <w:rFonts w:ascii="Times New Roman" w:eastAsiaTheme="minorHAnsi" w:hAnsi="Times New Roman" w:cs="Times New Roman"/>
          <w:sz w:val="24"/>
          <w:szCs w:val="24"/>
          <w:lang w:eastAsia="en-US"/>
        </w:rPr>
        <w:t xml:space="preserve">jedna od ustrojstvenih jedinica unutar Upravnih tijela Grada Poreča - Parenzo, a ustrojen je temeljem Zakona o lokalnoj i područnoj (regionalnoj) samoupravi </w:t>
      </w:r>
      <w:r w:rsidRPr="00DD714B">
        <w:rPr>
          <w:rFonts w:ascii="Times New Roman" w:eastAsia="Times New Roman" w:hAnsi="Times New Roman" w:cs="Times New Roman"/>
          <w:sz w:val="24"/>
          <w:szCs w:val="24"/>
          <w:lang w:val="pl-PL"/>
        </w:rPr>
        <w:t>(NN br. 33/01. 60/01. - vjerodostojno tumačenje, 129/05. 109/07. 125/08. 36/09. 150/11. 144/12. 19/13. 137/15. 123/17.)</w:t>
      </w:r>
      <w:r w:rsidRPr="00DD714B">
        <w:rPr>
          <w:rFonts w:ascii="Times New Roman" w:eastAsiaTheme="minorHAnsi" w:hAnsi="Times New Roman" w:cs="Times New Roman"/>
          <w:sz w:val="24"/>
          <w:szCs w:val="24"/>
          <w:lang w:eastAsia="en-US"/>
        </w:rPr>
        <w:t xml:space="preserve"> i Statuta Grada Poreča-Parenzo ("Službeni glasnik  Grada Poreča - Parenzo”, br. 2/13. 10/18. i 2/21.).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DD714B">
        <w:rPr>
          <w:rFonts w:ascii="Times New Roman" w:eastAsiaTheme="minorHAnsi" w:hAnsi="Times New Roman" w:cs="Times New Roman"/>
          <w:sz w:val="24"/>
          <w:szCs w:val="24"/>
          <w:lang w:eastAsia="en-US"/>
        </w:rPr>
        <w:tab/>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 Upravnom odjelu za prostorno planiranje i zaštitu okoliša obavljaju se poslovi koji pokrivaju sljedeća područja :</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prostorno planiranje i urbanizam /priprema, izrada i praćenje provedbe prostornih planova i drugih dokumenata/,</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geografsko-informacijski sustav,</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zaštita kulturne baštine,</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raspolaganje /kupnja, zamjena, prava služnosti i sl./ nekretninama u vlasništvu Grada, </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upravljanje pomorskim dobrom,</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zaštita okoliša.</w:t>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 Upravnom odjelu je sistematizirano deset /10/ radnih mjesta od čega je popunjeno šest /6/ radnih mjesta.</w:t>
      </w:r>
    </w:p>
    <w:p w:rsidR="00DD714B" w:rsidRPr="00DD714B" w:rsidRDefault="00DD714B" w:rsidP="00DD714B">
      <w:pPr>
        <w:spacing w:after="0" w:line="240" w:lineRule="auto"/>
        <w:rPr>
          <w:rFonts w:ascii="Times New Roman" w:eastAsia="Times New Roman" w:hAnsi="Times New Roman" w:cs="Times New Roman"/>
          <w:color w:val="FF0000"/>
          <w:sz w:val="24"/>
          <w:szCs w:val="24"/>
          <w:lang w:val="pl-PL"/>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FINANCIJSKI PLAN ZA 2024.-2026. GODINU</w:t>
      </w:r>
    </w:p>
    <w:p w:rsidR="00DD714B" w:rsidRPr="00DD714B" w:rsidRDefault="00DD714B" w:rsidP="00DD714B">
      <w:pPr>
        <w:spacing w:after="0" w:line="240" w:lineRule="auto"/>
        <w:jc w:val="both"/>
        <w:rPr>
          <w:rFonts w:ascii="Times New Roman" w:eastAsia="Times New Roman" w:hAnsi="Times New Roman" w:cs="Times New Roman"/>
          <w:sz w:val="24"/>
          <w:szCs w:val="24"/>
        </w:rPr>
      </w:pPr>
    </w:p>
    <w:p w:rsidR="00DD714B" w:rsidRPr="00DD714B" w:rsidRDefault="00DD714B" w:rsidP="00DD714B">
      <w:pPr>
        <w:spacing w:after="0" w:line="240" w:lineRule="auto"/>
        <w:jc w:val="both"/>
        <w:rPr>
          <w:rFonts w:ascii="Times New Roman" w:eastAsia="Times New Roman" w:hAnsi="Times New Roman" w:cs="Times New Roman"/>
          <w:sz w:val="24"/>
          <w:szCs w:val="24"/>
        </w:rPr>
      </w:pPr>
      <w:r w:rsidRPr="00DD714B">
        <w:rPr>
          <w:rFonts w:ascii="Times New Roman" w:eastAsia="Times New Roman" w:hAnsi="Times New Roman" w:cs="Times New Roman"/>
          <w:sz w:val="24"/>
          <w:szCs w:val="24"/>
        </w:rPr>
        <w:t>Za potrebe izvršenja  programa, aktivnosti, tekućih i kapitalnih projekata u razdoblju 2024.-2026. godine planirana su slijedeća sredstva:</w:t>
      </w:r>
    </w:p>
    <w:p w:rsidR="00DD714B" w:rsidRPr="00DD714B" w:rsidRDefault="00DD714B" w:rsidP="00DD714B">
      <w:pPr>
        <w:spacing w:after="0" w:line="240" w:lineRule="auto"/>
        <w:jc w:val="both"/>
        <w:rPr>
          <w:rFonts w:ascii="Times New Roman" w:eastAsia="Times New Roman" w:hAnsi="Times New Roman" w:cs="Times New Roman"/>
          <w:color w:val="FF0000"/>
          <w:sz w:val="24"/>
          <w:szCs w:val="24"/>
        </w:rPr>
      </w:pPr>
    </w:p>
    <w:tbl>
      <w:tblPr>
        <w:tblStyle w:val="Reetkatablice14"/>
        <w:tblW w:w="0" w:type="auto"/>
        <w:tblLook w:val="04A0" w:firstRow="1" w:lastRow="0" w:firstColumn="1" w:lastColumn="0" w:noHBand="0" w:noVBand="1"/>
      </w:tblPr>
      <w:tblGrid>
        <w:gridCol w:w="943"/>
        <w:gridCol w:w="2812"/>
        <w:gridCol w:w="1476"/>
        <w:gridCol w:w="1265"/>
        <w:gridCol w:w="1283"/>
        <w:gridCol w:w="1283"/>
      </w:tblGrid>
      <w:tr w:rsidR="00DD714B" w:rsidRPr="00DD714B" w:rsidTr="00DD714B">
        <w:trPr>
          <w:trHeight w:val="690"/>
        </w:trPr>
        <w:tc>
          <w:tcPr>
            <w:tcW w:w="3755"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65"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1001</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Javna uprava i administracija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192.400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240.800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1026</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Jačanje gospodarstva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1037</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Prostorno uređenje i unapređenje stanovanja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1038</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Upravljanje imovinom</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1.251.300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1.217.800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347.800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347.800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1039</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Zaštita okoliša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227.878</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117.200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21.400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21.400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1040</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Poticanje razvoja turizma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1041</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Zaštita kulturne baštine</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222.500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115.960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115.960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115.960</w:t>
            </w:r>
          </w:p>
        </w:tc>
      </w:tr>
      <w:tr w:rsidR="00DD714B" w:rsidRPr="00DD714B" w:rsidTr="00DD714B">
        <w:trPr>
          <w:trHeight w:val="454"/>
        </w:trPr>
        <w:tc>
          <w:tcPr>
            <w:tcW w:w="3755"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2.146.678</w:t>
            </w:r>
          </w:p>
        </w:tc>
        <w:tc>
          <w:tcPr>
            <w:tcW w:w="1265"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1.944.360</w:t>
            </w:r>
          </w:p>
        </w:tc>
        <w:tc>
          <w:tcPr>
            <w:tcW w:w="1283"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978.560</w:t>
            </w:r>
          </w:p>
        </w:tc>
        <w:tc>
          <w:tcPr>
            <w:tcW w:w="1283"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978.560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color w:val="FF0000"/>
          <w:sz w:val="24"/>
          <w:szCs w:val="24"/>
        </w:rPr>
      </w:pPr>
    </w:p>
    <w:p w:rsidR="00DD714B" w:rsidRPr="00DD714B" w:rsidRDefault="00DD714B" w:rsidP="00DD714B">
      <w:pPr>
        <w:spacing w:after="0" w:line="240" w:lineRule="auto"/>
        <w:rPr>
          <w:rFonts w:ascii="Times New Roman" w:eastAsia="Times New Roman" w:hAnsi="Times New Roman" w:cs="Times New Roman"/>
          <w:sz w:val="24"/>
          <w:szCs w:val="24"/>
        </w:rPr>
      </w:pPr>
      <w:r w:rsidRPr="00DD714B">
        <w:rPr>
          <w:rFonts w:ascii="Times New Roman" w:eastAsiaTheme="minorHAnsi" w:hAnsi="Times New Roman" w:cs="Times New Roman"/>
          <w:b/>
          <w:bCs/>
          <w:sz w:val="24"/>
          <w:szCs w:val="24"/>
          <w:lang w:eastAsia="en-US"/>
        </w:rPr>
        <w:t>PROGRAM 1001 JAVNA UPRAVA I ADMINISTRACIJA</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OPIS PROGRAMA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Javna uprava i administracija</w:t>
      </w:r>
      <w:r w:rsidRPr="00DD714B">
        <w:rPr>
          <w:rFonts w:ascii="Times New Roman" w:eastAsiaTheme="minorHAnsi" w:hAnsi="Times New Roman" w:cs="Times New Roman"/>
          <w:sz w:val="24"/>
          <w:szCs w:val="24"/>
          <w:lang w:eastAsia="en-US"/>
        </w:rPr>
        <w:t xml:space="preserve"> planiraju se sredstava namijenjena  izvršavanju programa, aktivnosti, tekućih i kapitalnih projekata u Upravnom odjelu za prostorno planiranje i zaštitu okoliša.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Kroz aktivnost </w:t>
      </w:r>
      <w:r w:rsidRPr="00DD714B">
        <w:rPr>
          <w:rFonts w:ascii="Times New Roman" w:eastAsiaTheme="minorHAnsi" w:hAnsi="Times New Roman" w:cs="Times New Roman"/>
          <w:b/>
          <w:sz w:val="24"/>
          <w:szCs w:val="24"/>
          <w:lang w:eastAsia="en-US"/>
        </w:rPr>
        <w:t>Administrativno, tehničko i stručno osoblje</w:t>
      </w:r>
      <w:r w:rsidRPr="00DD714B">
        <w:rPr>
          <w:rFonts w:ascii="Times New Roman" w:eastAsiaTheme="minorHAnsi" w:hAnsi="Times New Roman" w:cs="Times New Roman"/>
          <w:sz w:val="24"/>
          <w:szCs w:val="24"/>
          <w:lang w:eastAsia="en-US"/>
        </w:rPr>
        <w:t xml:space="preserve"> planirana su sredstva namijenjena isplati plaća i materijalnih prava za osam /8/ djelatnika, te rashodima  za materijal i usluge.   </w:t>
      </w:r>
    </w:p>
    <w:p w:rsidR="00DD714B" w:rsidRPr="00DD714B" w:rsidRDefault="00DD714B" w:rsidP="00DD714B">
      <w:pPr>
        <w:spacing w:after="0"/>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color w:val="FF0000"/>
          <w:sz w:val="24"/>
          <w:szCs w:val="24"/>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lokalnoj i područnoj (regionalnoj) samoupravi,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službenicima i namještenicima u lokalnoj područnoj (regionalnoj) samoupravi </w:t>
      </w: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Zakon o radu,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općem upravnom postupku,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pravu na pristup informacijama,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javnoj nabavi,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Uredba o uredskom poslovanju,</w:t>
      </w:r>
    </w:p>
    <w:p w:rsidR="00DD714B" w:rsidRPr="00DD714B" w:rsidRDefault="00DD714B" w:rsidP="00DD714B">
      <w:pPr>
        <w:spacing w:after="0"/>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podzakonski akti.</w:t>
      </w:r>
    </w:p>
    <w:p w:rsidR="00DD714B" w:rsidRPr="00DD714B" w:rsidRDefault="00DD714B" w:rsidP="00DD714B">
      <w:pPr>
        <w:spacing w:after="0" w:line="240" w:lineRule="auto"/>
        <w:rPr>
          <w:rFonts w:ascii="Times New Roman" w:eastAsia="Times New Roman" w:hAnsi="Times New Roman" w:cs="Times New Roman"/>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Cilj ovog Programa je osiguravanje uvjeta  za redovno funkcioniranje Upravnog odjela. </w:t>
      </w: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035"/>
        <w:gridCol w:w="2738"/>
        <w:gridCol w:w="1463"/>
        <w:gridCol w:w="1260"/>
        <w:gridCol w:w="1283"/>
        <w:gridCol w:w="1283"/>
      </w:tblGrid>
      <w:tr w:rsidR="00DD714B" w:rsidRPr="00DD714B" w:rsidTr="00DD714B">
        <w:trPr>
          <w:trHeight w:val="690"/>
        </w:trPr>
        <w:tc>
          <w:tcPr>
            <w:tcW w:w="3773"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w:t>
            </w:r>
          </w:p>
        </w:tc>
        <w:tc>
          <w:tcPr>
            <w:tcW w:w="1463" w:type="dxa"/>
            <w:vAlign w:val="center"/>
          </w:tcPr>
          <w:p w:rsidR="00DD714B" w:rsidRPr="00DD714B" w:rsidRDefault="00DD714B" w:rsidP="00DD714B">
            <w:pPr>
              <w:jc w:val="center"/>
              <w:rPr>
                <w:rFonts w:eastAsia="Times New Roman"/>
                <w:b/>
                <w:color w:val="FF0000"/>
                <w:sz w:val="24"/>
                <w:szCs w:val="24"/>
              </w:rPr>
            </w:pPr>
            <w:r w:rsidRPr="00DD714B">
              <w:rPr>
                <w:rFonts w:eastAsia="Times New Roman"/>
                <w:b/>
                <w:sz w:val="24"/>
                <w:szCs w:val="24"/>
              </w:rPr>
              <w:t>Proračun 2023.</w:t>
            </w:r>
          </w:p>
        </w:tc>
        <w:tc>
          <w:tcPr>
            <w:tcW w:w="1260" w:type="dxa"/>
            <w:vAlign w:val="center"/>
          </w:tcPr>
          <w:p w:rsidR="00DD714B" w:rsidRPr="00DD714B" w:rsidRDefault="00DD714B" w:rsidP="00DD714B">
            <w:pPr>
              <w:jc w:val="center"/>
              <w:rPr>
                <w:rFonts w:eastAsia="Times New Roman"/>
                <w:b/>
                <w:color w:val="FF0000"/>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color w:val="FF0000"/>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color w:val="FF0000"/>
                <w:sz w:val="24"/>
                <w:szCs w:val="24"/>
              </w:rPr>
            </w:pPr>
            <w:r w:rsidRPr="00DD714B">
              <w:rPr>
                <w:rFonts w:eastAsia="Times New Roman"/>
                <w:b/>
                <w:sz w:val="24"/>
                <w:szCs w:val="24"/>
              </w:rPr>
              <w:t>2026.</w:t>
            </w:r>
          </w:p>
        </w:tc>
      </w:tr>
      <w:tr w:rsidR="00DD714B" w:rsidRPr="00DD714B" w:rsidTr="00DD714B">
        <w:trPr>
          <w:trHeight w:val="454"/>
        </w:trPr>
        <w:tc>
          <w:tcPr>
            <w:tcW w:w="1035" w:type="dxa"/>
            <w:vAlign w:val="center"/>
          </w:tcPr>
          <w:p w:rsidR="00DD714B" w:rsidRPr="00DD714B" w:rsidRDefault="00DD714B" w:rsidP="00DD714B">
            <w:pPr>
              <w:jc w:val="center"/>
              <w:rPr>
                <w:rFonts w:eastAsia="Times New Roman"/>
              </w:rPr>
            </w:pPr>
            <w:r w:rsidRPr="00DD714B">
              <w:rPr>
                <w:rFonts w:eastAsia="Times New Roman"/>
              </w:rPr>
              <w:t>A100001</w:t>
            </w:r>
          </w:p>
        </w:tc>
        <w:tc>
          <w:tcPr>
            <w:tcW w:w="273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Administrativno, tehničko i stručno osoblje</w:t>
            </w:r>
          </w:p>
        </w:tc>
        <w:tc>
          <w:tcPr>
            <w:tcW w:w="1463"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192.400</w:t>
            </w:r>
          </w:p>
        </w:tc>
        <w:tc>
          <w:tcPr>
            <w:tcW w:w="1260"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r>
      <w:tr w:rsidR="00DD714B" w:rsidRPr="00DD714B" w:rsidTr="00DD714B">
        <w:trPr>
          <w:trHeight w:val="454"/>
        </w:trPr>
        <w:tc>
          <w:tcPr>
            <w:tcW w:w="3773"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3"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192.400</w:t>
            </w:r>
          </w:p>
        </w:tc>
        <w:tc>
          <w:tcPr>
            <w:tcW w:w="1260"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c>
          <w:tcPr>
            <w:tcW w:w="1283"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c>
          <w:tcPr>
            <w:tcW w:w="1283"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Obrazloženje aktivnosti :</w:t>
      </w:r>
    </w:p>
    <w:p w:rsidR="00DD714B" w:rsidRPr="008F4A8F" w:rsidRDefault="00DD714B" w:rsidP="008F4A8F">
      <w:pPr>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Redovito f</w:t>
      </w:r>
      <w:r w:rsidR="008F4A8F">
        <w:rPr>
          <w:rFonts w:ascii="Times New Roman" w:eastAsiaTheme="minorHAnsi" w:hAnsi="Times New Roman" w:cs="Times New Roman"/>
          <w:sz w:val="24"/>
          <w:szCs w:val="24"/>
          <w:lang w:eastAsia="en-US"/>
        </w:rPr>
        <w:t xml:space="preserve">unkcioniranje Upravnog odjela. </w:t>
      </w:r>
    </w:p>
    <w:tbl>
      <w:tblPr>
        <w:tblStyle w:val="Reetkatablice14"/>
        <w:tblW w:w="9067" w:type="dxa"/>
        <w:tblLook w:val="04A0" w:firstRow="1" w:lastRow="0" w:firstColumn="1" w:lastColumn="0" w:noHBand="0" w:noVBand="1"/>
      </w:tblPr>
      <w:tblGrid>
        <w:gridCol w:w="1197"/>
        <w:gridCol w:w="1553"/>
        <w:gridCol w:w="1252"/>
        <w:gridCol w:w="1270"/>
        <w:gridCol w:w="1270"/>
        <w:gridCol w:w="1269"/>
        <w:gridCol w:w="125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61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4"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7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134"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61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28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13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DD714B" w:rsidRPr="008F4A8F" w:rsidRDefault="00DD714B" w:rsidP="00DD714B">
      <w:pPr>
        <w:spacing w:after="0" w:line="240" w:lineRule="auto"/>
        <w:rPr>
          <w:rFonts w:ascii="Times New Roman" w:eastAsia="Times New Roman" w:hAnsi="Times New Roman" w:cs="Times New Roman"/>
          <w:b/>
          <w:sz w:val="24"/>
          <w:szCs w:val="24"/>
        </w:rPr>
      </w:pPr>
      <w:r w:rsidRPr="008F4A8F">
        <w:rPr>
          <w:rFonts w:ascii="Times New Roman" w:eastAsiaTheme="minorHAnsi" w:hAnsi="Times New Roman" w:cs="Times New Roman"/>
          <w:b/>
          <w:bCs/>
          <w:sz w:val="24"/>
          <w:szCs w:val="24"/>
          <w:lang w:eastAsia="en-US"/>
        </w:rPr>
        <w:t>PROGRAM 1026 JAČANJE GOSPODARSTVA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OPIS PROGRAMA</w:t>
      </w: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Jačanje gospodarstva</w:t>
      </w:r>
      <w:r w:rsidRPr="00DD714B">
        <w:rPr>
          <w:rFonts w:ascii="Times New Roman" w:eastAsiaTheme="minorHAnsi" w:hAnsi="Times New Roman" w:cs="Times New Roman"/>
          <w:sz w:val="24"/>
          <w:szCs w:val="24"/>
          <w:lang w:eastAsia="en-US"/>
        </w:rPr>
        <w:t xml:space="preserve"> planiraju se sredstava namijenjena  pripremi planske i projektne dokumentacije za sustavno uređenje područja Peškera.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Osnovna metodologija rada na pripremi uređenja područja Peškera uspostavljena je tijekom ranijih godina, kada je izrađen čitav niz pripremnih radova, te Studija prostora – koncepcija oblikovanja i uređenja područja Peškera, koja će, nakon provedene stručne prezentacije i javne rasprave, biti podloga za izradu i donošenje urbanističkog plana uređenja. </w:t>
      </w:r>
    </w:p>
    <w:p w:rsidR="00DD714B" w:rsidRPr="00DD714B" w:rsidRDefault="00DD714B" w:rsidP="00DD714B">
      <w:pPr>
        <w:spacing w:after="0"/>
        <w:jc w:val="both"/>
        <w:rPr>
          <w:rFonts w:ascii="Times New Roman" w:eastAsiaTheme="minorHAnsi" w:hAnsi="Times New Roman" w:cs="Times New Roman"/>
          <w:b/>
          <w:sz w:val="24"/>
          <w:szCs w:val="24"/>
          <w:lang w:eastAsia="en-US"/>
        </w:rPr>
      </w:pPr>
      <w:r w:rsidRPr="00DD714B">
        <w:rPr>
          <w:rFonts w:ascii="Times New Roman" w:eastAsiaTheme="minorHAnsi" w:hAnsi="Times New Roman" w:cs="Times New Roman"/>
          <w:sz w:val="24"/>
          <w:szCs w:val="24"/>
          <w:lang w:eastAsia="en-US"/>
        </w:rPr>
        <w:t xml:space="preserve">Navedeni će Plan biti podloga za izgradnju i uređenje prostora prema fazama provedbe i prioritetima. </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 xml:space="preserve">Cilj ovog Programa je provedba postupka izrade i donošenja urbanističkog plana uređenja, kao osnovnog preduvjeta za uređenje područja Peškera. </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0" w:type="auto"/>
        <w:tblLook w:val="04A0" w:firstRow="1" w:lastRow="0" w:firstColumn="1" w:lastColumn="0" w:noHBand="0" w:noVBand="1"/>
      </w:tblPr>
      <w:tblGrid>
        <w:gridCol w:w="1035"/>
        <w:gridCol w:w="2739"/>
        <w:gridCol w:w="1461"/>
        <w:gridCol w:w="1261"/>
        <w:gridCol w:w="1283"/>
        <w:gridCol w:w="1283"/>
      </w:tblGrid>
      <w:tr w:rsidR="00DD714B" w:rsidRPr="00DD714B" w:rsidTr="00DD714B">
        <w:trPr>
          <w:trHeight w:val="690"/>
        </w:trPr>
        <w:tc>
          <w:tcPr>
            <w:tcW w:w="377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035" w:type="dxa"/>
            <w:vAlign w:val="center"/>
          </w:tcPr>
          <w:p w:rsidR="00DD714B" w:rsidRPr="00DD714B" w:rsidRDefault="00DD714B" w:rsidP="00DD714B">
            <w:pPr>
              <w:jc w:val="center"/>
              <w:rPr>
                <w:rFonts w:eastAsia="Times New Roman"/>
              </w:rPr>
            </w:pPr>
            <w:r w:rsidRPr="00DD714B">
              <w:rPr>
                <w:rFonts w:eastAsia="Times New Roman"/>
              </w:rPr>
              <w:t>K100004</w:t>
            </w:r>
          </w:p>
        </w:tc>
        <w:tc>
          <w:tcPr>
            <w:tcW w:w="273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urbanističkog plana Peškera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r>
      <w:tr w:rsidR="00DD714B" w:rsidRPr="00DD714B" w:rsidTr="00DD714B">
        <w:trPr>
          <w:trHeight w:val="454"/>
        </w:trPr>
        <w:tc>
          <w:tcPr>
            <w:tcW w:w="377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6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Provedba postupka izrade i donošenja urbanističkog plana uređenja.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Plan</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bl>
    <w:p w:rsidR="008F4A8F" w:rsidRDefault="008F4A8F" w:rsidP="00DD714B">
      <w:pPr>
        <w:spacing w:after="0"/>
        <w:jc w:val="both"/>
        <w:rPr>
          <w:rFonts w:ascii="Times New Roman" w:eastAsiaTheme="minorHAnsi" w:hAnsi="Times New Roman" w:cs="Times New Roman"/>
          <w:b/>
          <w:bCs/>
          <w:sz w:val="24"/>
          <w:szCs w:val="24"/>
          <w:lang w:eastAsia="en-US"/>
        </w:rPr>
      </w:pPr>
    </w:p>
    <w:p w:rsidR="008F4A8F" w:rsidRDefault="008F4A8F" w:rsidP="00DD714B">
      <w:pPr>
        <w:spacing w:after="0"/>
        <w:jc w:val="both"/>
        <w:rPr>
          <w:rFonts w:ascii="Times New Roman" w:eastAsiaTheme="minorHAnsi" w:hAnsi="Times New Roman" w:cs="Times New Roman"/>
          <w:b/>
          <w:bCs/>
          <w:sz w:val="24"/>
          <w:szCs w:val="24"/>
          <w:lang w:eastAsia="en-US"/>
        </w:rPr>
      </w:pPr>
    </w:p>
    <w:p w:rsidR="00DD714B" w:rsidRPr="008F4A8F" w:rsidRDefault="00DD714B" w:rsidP="008F4A8F">
      <w:pPr>
        <w:spacing w:after="0"/>
        <w:jc w:val="both"/>
        <w:rPr>
          <w:rFonts w:ascii="Times New Roman" w:eastAsiaTheme="minorHAnsi" w:hAnsi="Times New Roman" w:cs="Times New Roman"/>
          <w:sz w:val="24"/>
          <w:szCs w:val="24"/>
          <w:lang w:eastAsia="en-US"/>
        </w:rPr>
      </w:pPr>
      <w:r w:rsidRPr="008F4A8F">
        <w:rPr>
          <w:rFonts w:ascii="Times New Roman" w:eastAsiaTheme="minorHAnsi" w:hAnsi="Times New Roman" w:cs="Times New Roman"/>
          <w:b/>
          <w:bCs/>
          <w:sz w:val="24"/>
          <w:szCs w:val="24"/>
          <w:lang w:eastAsia="en-US"/>
        </w:rPr>
        <w:t>PROGRAM 1037 PROSTORNO UREĐENJE UNAPREĐENJE STANOVANJA</w:t>
      </w:r>
    </w:p>
    <w:p w:rsidR="00DD714B" w:rsidRPr="00DD714B" w:rsidRDefault="00DD714B" w:rsidP="00DD714B">
      <w:pPr>
        <w:spacing w:after="0"/>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OPIS PROGRAMA</w:t>
      </w:r>
    </w:p>
    <w:p w:rsidR="00DD714B" w:rsidRPr="00DD714B" w:rsidRDefault="00DD714B" w:rsidP="00DD714B">
      <w:pPr>
        <w:spacing w:after="0"/>
        <w:rPr>
          <w:rFonts w:ascii="Times New Roman" w:eastAsiaTheme="minorHAnsi" w:hAnsi="Times New Roman" w:cs="Times New Roman"/>
          <w:b/>
          <w:bCs/>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Prostorno uređenje i unapređenje stanovanja</w:t>
      </w:r>
      <w:r w:rsidRPr="00DD714B">
        <w:rPr>
          <w:rFonts w:ascii="Times New Roman" w:eastAsiaTheme="minorHAnsi" w:hAnsi="Times New Roman" w:cs="Times New Roman"/>
          <w:sz w:val="24"/>
          <w:szCs w:val="24"/>
          <w:lang w:eastAsia="en-US"/>
        </w:rPr>
        <w:t xml:space="preserve"> planiraju se sredstava namijenjena  izradi prostorno-planske i projektne dokumentacjje za sustavni prostorni razvoj područja Grada Poreča - Parenzo, te uređenje i izgradnju pojedinih zona i lokacija na području Grada Poreča – Parenzo, u skladu s prioritetima koje utvrđuju gradska tijela.</w:t>
      </w:r>
    </w:p>
    <w:p w:rsidR="00DD714B" w:rsidRPr="00DD714B" w:rsidRDefault="00DD714B" w:rsidP="00DD714B">
      <w:pPr>
        <w:spacing w:after="0"/>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obavljanju geodetske djelatnosti,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vodama,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rsidR="00DD714B" w:rsidRPr="00DD714B" w:rsidRDefault="00DD714B" w:rsidP="00DD714B">
      <w:pPr>
        <w:spacing w:after="0"/>
        <w:rPr>
          <w:rFonts w:ascii="Times New Roman" w:eastAsiaTheme="minorHAnsi" w:hAnsi="Times New Roman" w:cs="Times New Roman"/>
          <w:b/>
          <w:bCs/>
          <w:color w:val="FF0000"/>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Cilj ovog Programa je priprema i izrada prostorno-planske i projektne dokumentacije sukladno potrebama Grada Poreča – Parenzo u planskom razdoblju.</w:t>
      </w:r>
    </w:p>
    <w:p w:rsidR="00DD714B" w:rsidRPr="00DD714B" w:rsidRDefault="00DD714B" w:rsidP="00DD714B">
      <w:pPr>
        <w:spacing w:after="0" w:line="240" w:lineRule="auto"/>
        <w:jc w:val="both"/>
        <w:rPr>
          <w:rFonts w:ascii="Times New Roman" w:eastAsia="Times New Roman" w:hAnsi="Times New Roman" w:cs="Times New Roman"/>
          <w:b/>
          <w:bCs/>
          <w:sz w:val="24"/>
          <w:szCs w:val="24"/>
        </w:rPr>
      </w:pPr>
    </w:p>
    <w:p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110"/>
        <w:gridCol w:w="2671"/>
        <w:gridCol w:w="1458"/>
        <w:gridCol w:w="1257"/>
        <w:gridCol w:w="1283"/>
        <w:gridCol w:w="1283"/>
      </w:tblGrid>
      <w:tr w:rsidR="00DD714B" w:rsidRPr="00DD714B" w:rsidTr="00DD714B">
        <w:trPr>
          <w:trHeight w:val="690"/>
        </w:trPr>
        <w:tc>
          <w:tcPr>
            <w:tcW w:w="3781"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58"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7"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Geodetsko-katastarske usluge prostornog planiranja</w:t>
            </w:r>
          </w:p>
        </w:tc>
        <w:tc>
          <w:tcPr>
            <w:tcW w:w="145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5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K100012</w:t>
            </w:r>
          </w:p>
        </w:tc>
        <w:tc>
          <w:tcPr>
            <w:tcW w:w="26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urbanističkih i detaljnih planova uređenja</w:t>
            </w:r>
          </w:p>
        </w:tc>
        <w:tc>
          <w:tcPr>
            <w:tcW w:w="145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5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K100013</w:t>
            </w:r>
          </w:p>
        </w:tc>
        <w:tc>
          <w:tcPr>
            <w:tcW w:w="26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ostalih dokumenata prostornog uređenja</w:t>
            </w:r>
          </w:p>
        </w:tc>
        <w:tc>
          <w:tcPr>
            <w:tcW w:w="145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5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r>
      <w:tr w:rsidR="00DD714B" w:rsidRPr="00DD714B" w:rsidTr="00DD714B">
        <w:trPr>
          <w:trHeight w:val="454"/>
        </w:trPr>
        <w:tc>
          <w:tcPr>
            <w:tcW w:w="3781"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5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5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r w:rsidRPr="00DD714B">
        <w:rPr>
          <w:rFonts w:ascii="Times New Roman" w:eastAsia="Times New Roman" w:hAnsi="Times New Roman" w:cs="Times New Roman"/>
          <w:b/>
          <w:color w:val="FF0000"/>
          <w:sz w:val="24"/>
          <w:szCs w:val="24"/>
        </w:rPr>
        <w:t xml:space="preserve">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Pr="00DD714B" w:rsidRDefault="008F4A8F"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heme="minorHAnsi" w:hAnsi="Times New Roman" w:cs="Times New Roman"/>
          <w:b/>
          <w:bCs/>
          <w:sz w:val="24"/>
          <w:szCs w:val="24"/>
          <w:lang w:eastAsia="en-US"/>
        </w:rPr>
        <w:t>AKTIVNOST A100001 GEODETSKO-KATASTARSKE USLUGE PROSTORNOG PLANIRANJA</w:t>
      </w:r>
    </w:p>
    <w:p w:rsidR="008F4A8F" w:rsidRDefault="008F4A8F"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aktivnost </w:t>
      </w:r>
      <w:r w:rsidRPr="00DD714B">
        <w:rPr>
          <w:rFonts w:ascii="Times New Roman" w:eastAsiaTheme="minorHAnsi" w:hAnsi="Times New Roman" w:cs="Times New Roman"/>
          <w:b/>
          <w:sz w:val="24"/>
          <w:szCs w:val="24"/>
          <w:lang w:eastAsia="en-US"/>
        </w:rPr>
        <w:t xml:space="preserve">Geodetsko-katastarske usluge prostornog planiranja </w:t>
      </w:r>
      <w:r w:rsidRPr="00DD714B">
        <w:rPr>
          <w:rFonts w:ascii="Times New Roman" w:eastAsiaTheme="minorHAnsi" w:hAnsi="Times New Roman" w:cs="Times New Roman"/>
          <w:sz w:val="24"/>
          <w:szCs w:val="24"/>
          <w:lang w:eastAsia="en-US"/>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osiguranje odgovarajućih podloga za kvalitetnu izradu prostornih planova i drugih dokumenata prostornog uređenja, te drugih radova (projektne dokumentacije).</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podloga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podloga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PROJEKT K100012 IZRADA URBANISTIČKIH I DETALJNIH PLANOVA UREĐENJA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urbanističkih i detaljnih planova uređenja </w:t>
      </w:r>
      <w:r w:rsidRPr="00DD714B">
        <w:rPr>
          <w:rFonts w:ascii="Times New Roman" w:eastAsiaTheme="minorHAnsi" w:hAnsi="Times New Roman" w:cs="Times New Roman"/>
          <w:sz w:val="24"/>
          <w:szCs w:val="24"/>
          <w:lang w:eastAsia="en-US"/>
        </w:rPr>
        <w:t>osiguravaju se sredstva za izradu prostornih planova /izmjene i dopune Prostornog plana uređenja Grada Poreča i Generalnog urbanističkog plana grada Poreča, te urbanističkih planova uređenja sukladno prioritetima koje utvrde gradska tijela /Gradsko vijeće, Gradonačelnik/.</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Prioritet unutar ovog Programa je donošenje Izmjena i dopuna Prostornog plana uređenja Grada Poreča /PPUG/ i Izmjena i dopuna Generalnog urbanističkog plana grada Poreča /GUP/, te urbanističkih planova uređenja čija je izrada u tijeku.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Nakon donošenja izmjena i dopuna navedenih prostornih planova šireg područja /PPUG i GUP/, utvrdit će se potreba za usklađenjem važećih urbanističkih i detaljnih planova uređenja.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osiguranje podloga i uvjeta za kvalitetan dugoročni razvoj Grada Poreča.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 o izradi</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Pr="00DD714B" w:rsidRDefault="008F4A8F"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K100013 IZRADA OSTALIH DOKUMENATA PROSTORNOG UREĐENJA</w:t>
      </w:r>
    </w:p>
    <w:p w:rsidR="00DD714B" w:rsidRPr="00DD714B" w:rsidRDefault="00DD714B" w:rsidP="00DD714B">
      <w:pPr>
        <w:spacing w:after="0" w:line="240" w:lineRule="auto"/>
        <w:jc w:val="both"/>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ostalih dokumenata prostornog uređenja </w:t>
      </w:r>
      <w:r w:rsidRPr="00DD714B">
        <w:rPr>
          <w:rFonts w:ascii="Times New Roman" w:eastAsiaTheme="minorHAnsi" w:hAnsi="Times New Roman" w:cs="Times New Roman"/>
          <w:sz w:val="24"/>
          <w:szCs w:val="24"/>
          <w:lang w:eastAsia="en-US"/>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osiguranje podloga i uvjeta za kvalitetan dugoročni razvoj Grada Poreča.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Izrada  elaborata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elaborata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 o izradi</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8F4A8F" w:rsidRDefault="00DD714B" w:rsidP="00DD714B">
      <w:pPr>
        <w:spacing w:after="0" w:line="240" w:lineRule="auto"/>
        <w:jc w:val="both"/>
        <w:rPr>
          <w:rFonts w:ascii="Times New Roman" w:eastAsia="Times New Roman" w:hAnsi="Times New Roman" w:cs="Times New Roman"/>
          <w:b/>
          <w:sz w:val="24"/>
          <w:szCs w:val="24"/>
        </w:rPr>
      </w:pPr>
      <w:r w:rsidRPr="008F4A8F">
        <w:rPr>
          <w:rFonts w:ascii="Times New Roman" w:eastAsiaTheme="minorHAnsi" w:hAnsi="Times New Roman" w:cs="Times New Roman"/>
          <w:b/>
          <w:bCs/>
          <w:sz w:val="24"/>
          <w:szCs w:val="24"/>
          <w:lang w:eastAsia="en-US"/>
        </w:rPr>
        <w:t>PROGRAM 1038 UPRAVLJANJE IMOVINOM</w:t>
      </w:r>
    </w:p>
    <w:p w:rsidR="00DD714B" w:rsidRPr="008F4A8F"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OPIS PROGRAMA</w:t>
      </w:r>
    </w:p>
    <w:p w:rsidR="00DD714B" w:rsidRPr="00DD714B" w:rsidRDefault="00DD714B" w:rsidP="00DD714B">
      <w:pPr>
        <w:spacing w:after="0"/>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Upravljanje imovinom</w:t>
      </w:r>
      <w:r w:rsidRPr="00DD714B">
        <w:rPr>
          <w:rFonts w:ascii="Times New Roman" w:eastAsiaTheme="minorHAnsi" w:hAnsi="Times New Roman" w:cs="Times New Roman"/>
          <w:sz w:val="24"/>
          <w:szCs w:val="24"/>
          <w:lang w:eastAsia="en-US"/>
        </w:rPr>
        <w:t xml:space="preserve"> planiraju se sredstava namijenjena upravljanju i raspolaganju imovinom /kupnja, zamjena, prava služnosti i sl./ -  nekretninama u vlasništvu Grada.</w:t>
      </w: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xml:space="preserve">Za izvođenje Programa - </w:t>
      </w:r>
      <w:r w:rsidRPr="00DD714B">
        <w:rPr>
          <w:rFonts w:ascii="Times New Roman" w:eastAsia="Calibri" w:hAnsi="Times New Roman" w:cs="Times New Roman"/>
          <w:bCs/>
          <w:sz w:val="24"/>
          <w:szCs w:val="24"/>
          <w:lang w:eastAsia="en-US"/>
        </w:rPr>
        <w:t>Upravljanje imovinom</w:t>
      </w:r>
      <w:r w:rsidRPr="00DD714B">
        <w:rPr>
          <w:rFonts w:ascii="Times New Roman" w:eastAsia="Calibri" w:hAnsi="Times New Roman" w:cs="Times New Roman"/>
          <w:sz w:val="24"/>
          <w:szCs w:val="24"/>
          <w:lang w:eastAsia="en-US"/>
        </w:rPr>
        <w:t xml:space="preserve">  planiraju se sredstava namijenjena  izvršavanju programa, aktivnosti, tekućih i kapitalnih projekata.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lokalnoj i područnoj (regionalnoj) samoupravi,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općem upravnom postupku,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vlasništvu i drugim stvarnim pravima,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komunalnom gospodarstvu, </w:t>
      </w:r>
    </w:p>
    <w:p w:rsidR="00DD714B" w:rsidRPr="00DD714B" w:rsidRDefault="00DD714B" w:rsidP="00DD714B">
      <w:pPr>
        <w:spacing w:after="0"/>
        <w:jc w:val="both"/>
        <w:rPr>
          <w:rFonts w:ascii="Times New Roman" w:eastAsiaTheme="minorHAnsi" w:hAnsi="Times New Roman" w:cs="Times New Roman"/>
          <w:sz w:val="24"/>
          <w:lang w:eastAsia="en-US"/>
        </w:rPr>
      </w:pPr>
      <w:r w:rsidRPr="00DD714B">
        <w:rPr>
          <w:rFonts w:ascii="Times New Roman" w:eastAsiaTheme="minorHAnsi" w:hAnsi="Times New Roman" w:cs="Times New Roman"/>
          <w:sz w:val="24"/>
          <w:szCs w:val="24"/>
          <w:lang w:eastAsia="en-US"/>
        </w:rPr>
        <w:t>- Z</w:t>
      </w:r>
      <w:r w:rsidRPr="00DD714B">
        <w:rPr>
          <w:rFonts w:ascii="Times New Roman" w:eastAsiaTheme="minorHAnsi" w:hAnsi="Times New Roman" w:cs="Times New Roman"/>
          <w:sz w:val="24"/>
          <w:lang w:eastAsia="en-US"/>
        </w:rPr>
        <w:t>akon o koncesijama,</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podzakonski propisi.</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heme="minorHAnsi" w:hAnsi="Times New Roman" w:cs="Times New Roman"/>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Cilj ovog Programa je svrhovito upravljanje i raspolaganje nekretninama Grada Poreča.</w:t>
      </w:r>
    </w:p>
    <w:p w:rsidR="00DD714B" w:rsidRPr="008F4A8F"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w:t>
      </w:r>
      <w:r w:rsidR="008F4A8F">
        <w:rPr>
          <w:rFonts w:ascii="Times New Roman" w:eastAsia="Times New Roman" w:hAnsi="Times New Roman" w:cs="Times New Roman"/>
          <w:b/>
          <w:bCs/>
          <w:sz w:val="24"/>
          <w:szCs w:val="24"/>
        </w:rPr>
        <w:t>osti/projekte unutar programa :</w:t>
      </w:r>
    </w:p>
    <w:tbl>
      <w:tblPr>
        <w:tblStyle w:val="Reetkatablice14"/>
        <w:tblW w:w="0" w:type="auto"/>
        <w:tblLook w:val="04A0" w:firstRow="1" w:lastRow="0" w:firstColumn="1" w:lastColumn="0" w:noHBand="0" w:noVBand="1"/>
      </w:tblPr>
      <w:tblGrid>
        <w:gridCol w:w="1110"/>
        <w:gridCol w:w="2654"/>
        <w:gridCol w:w="1476"/>
        <w:gridCol w:w="1256"/>
        <w:gridCol w:w="1283"/>
        <w:gridCol w:w="1283"/>
      </w:tblGrid>
      <w:tr w:rsidR="00DD714B" w:rsidRPr="00DD714B" w:rsidTr="00DD714B">
        <w:trPr>
          <w:trHeight w:val="690"/>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A100004</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Osnovna djelatnost vezana za pravne i imovinske poslove</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A100008</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građevinskog zemljišta radi promjene načina upotrebe</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K100001</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Katastarska izmjera karata naselja Tar, Vabriga, Frata i Varvari</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K100003</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Kupnja zemljišta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970.000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970.000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K100025</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lang w:val="pl-PL"/>
              </w:rPr>
              <w:t>Poticana stanogradnja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K100031</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projektne dokumentacije za izgradnju Dječjeg vrtića i jaslica Nova Vas</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33.500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1.251.300</w:t>
            </w:r>
          </w:p>
        </w:tc>
        <w:tc>
          <w:tcPr>
            <w:tcW w:w="1256"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1.217.800</w:t>
            </w:r>
          </w:p>
        </w:tc>
        <w:tc>
          <w:tcPr>
            <w:tcW w:w="1283"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347.800</w:t>
            </w:r>
          </w:p>
        </w:tc>
        <w:tc>
          <w:tcPr>
            <w:tcW w:w="1283"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347.800</w:t>
            </w:r>
          </w:p>
        </w:tc>
      </w:tr>
    </w:tbl>
    <w:p w:rsidR="008F4A8F" w:rsidRDefault="008F4A8F"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K100004 OSNOVNA DJELATNOST VEZANA ZA PRAVNE I IMOVINSKE POSLOVE</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Calibri" w:hAnsi="Times New Roman" w:cs="Times New Roman"/>
          <w:sz w:val="24"/>
          <w:szCs w:val="24"/>
          <w:lang w:eastAsia="en-US"/>
        </w:rPr>
        <w:t>Kroz aktivnost</w:t>
      </w:r>
      <w:r w:rsidRPr="00DD714B">
        <w:rPr>
          <w:rFonts w:ascii="Times New Roman" w:eastAsia="Calibri" w:hAnsi="Times New Roman" w:cs="Times New Roman"/>
          <w:b/>
          <w:sz w:val="24"/>
          <w:szCs w:val="24"/>
          <w:lang w:eastAsia="en-US"/>
        </w:rPr>
        <w:t xml:space="preserve"> Osnovna djelatnost vezana uz pravne i imovinske poslove </w:t>
      </w:r>
      <w:r w:rsidRPr="00DD714B">
        <w:rPr>
          <w:rFonts w:ascii="Times New Roman" w:eastAsia="Calibri" w:hAnsi="Times New Roman" w:cs="Times New Roman"/>
          <w:sz w:val="24"/>
          <w:szCs w:val="24"/>
          <w:lang w:eastAsia="en-US"/>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 xml:space="preserve">Redovita aktivnost </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K100008 ODRŽAVANJE GRAĐEVINSKOG ZEMLJIŠTA RADI PROMJENE NAČINA UPORABE</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xml:space="preserve">Kroz aktivnost </w:t>
      </w:r>
      <w:r w:rsidRPr="00DD714B">
        <w:rPr>
          <w:rFonts w:ascii="Times New Roman" w:eastAsia="Calibri" w:hAnsi="Times New Roman" w:cs="Times New Roman"/>
          <w:b/>
          <w:sz w:val="24"/>
          <w:szCs w:val="24"/>
          <w:lang w:eastAsia="en-US"/>
        </w:rPr>
        <w:t xml:space="preserve">Održavanje građevinskog zemljišta radi promjene načina uporabe </w:t>
      </w:r>
      <w:r w:rsidRPr="00DD714B">
        <w:rPr>
          <w:rFonts w:ascii="Times New Roman" w:eastAsia="Calibri" w:hAnsi="Times New Roman" w:cs="Times New Roman"/>
          <w:sz w:val="24"/>
          <w:szCs w:val="24"/>
          <w:lang w:eastAsia="en-US"/>
        </w:rPr>
        <w:t>osiguravaju se sredstva potrebna za održavanje građevinskog zemljišta koje nije privedeno namjeni.</w:t>
      </w:r>
    </w:p>
    <w:p w:rsid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Pr="00DD714B" w:rsidRDefault="008F4A8F"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 xml:space="preserve">Redovita aktivnost </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rsidR="00DD714B" w:rsidRPr="00DD714B" w:rsidRDefault="00DD714B" w:rsidP="00DD714B">
      <w:pPr>
        <w:spacing w:after="0" w:line="240" w:lineRule="auto"/>
        <w:jc w:val="both"/>
        <w:rPr>
          <w:rFonts w:eastAsiaTheme="minorHAnsi"/>
          <w:b/>
          <w:bCs/>
          <w:color w:val="FF0000"/>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PROJEKT K100001 KATASTARSKA IZMJERA KARATA NASELJA TAR, VABRIGA, FRATA I VARVARI</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8F4A8F" w:rsidRDefault="008F4A8F" w:rsidP="008F4A8F">
      <w:pPr>
        <w:jc w:val="both"/>
        <w:rPr>
          <w:rFonts w:eastAsiaTheme="minorHAnsi"/>
          <w:sz w:val="24"/>
          <w:szCs w:val="24"/>
          <w:lang w:eastAsia="en-US"/>
        </w:rPr>
      </w:pPr>
      <w:r>
        <w:rPr>
          <w:rFonts w:ascii="Times New Roman" w:eastAsiaTheme="minorHAnsi" w:hAnsi="Times New Roman" w:cs="Times New Roman"/>
          <w:b/>
          <w:bCs/>
          <w:sz w:val="24"/>
          <w:szCs w:val="24"/>
          <w:lang w:eastAsia="en-US"/>
        </w:rPr>
        <w:t>Obrazloženje projekta</w:t>
      </w:r>
    </w:p>
    <w:p w:rsidR="00DD714B" w:rsidRPr="00DD714B" w:rsidRDefault="00DD714B" w:rsidP="008F4A8F">
      <w:pPr>
        <w:jc w:val="both"/>
        <w:rPr>
          <w:rFonts w:eastAsiaTheme="minorHAnsi"/>
          <w:sz w:val="24"/>
          <w:szCs w:val="24"/>
          <w:lang w:eastAsia="en-US"/>
        </w:rPr>
      </w:pPr>
      <w:r w:rsidRPr="00DD714B">
        <w:rPr>
          <w:rFonts w:ascii="Times New Roman" w:eastAsia="Calibri" w:hAnsi="Times New Roman" w:cs="Times New Roman"/>
          <w:sz w:val="24"/>
          <w:szCs w:val="24"/>
          <w:lang w:eastAsia="en-US"/>
        </w:rPr>
        <w:t>Kroz kapitalni projekt</w:t>
      </w:r>
      <w:r w:rsidRPr="00DD714B">
        <w:rPr>
          <w:rFonts w:ascii="Times New Roman" w:eastAsia="Calibri" w:hAnsi="Times New Roman" w:cs="Times New Roman"/>
          <w:b/>
          <w:sz w:val="24"/>
          <w:szCs w:val="24"/>
          <w:lang w:eastAsia="en-US"/>
        </w:rPr>
        <w:t xml:space="preserve"> Katastarska izmjera karata Tar, Vabriga, Frata i Vrvari</w:t>
      </w:r>
      <w:r w:rsidRPr="00DD714B">
        <w:rPr>
          <w:rFonts w:ascii="Times New Roman" w:eastAsia="Calibri" w:hAnsi="Times New Roman" w:cs="Times New Roman"/>
          <w:sz w:val="24"/>
          <w:szCs w:val="24"/>
          <w:lang w:eastAsia="en-US"/>
        </w:rPr>
        <w:t xml:space="preserve"> osiguravaju se sredstva potrebna za realizaciju, odnosno provedbu postupka izlaganja nove katastarske izmjere za k.o. Vrvari.</w:t>
      </w:r>
    </w:p>
    <w:p w:rsidR="00DD714B" w:rsidRPr="00DD714B" w:rsidRDefault="00DD714B" w:rsidP="00DD714B">
      <w:pPr>
        <w:spacing w:after="0"/>
        <w:jc w:val="both"/>
        <w:rPr>
          <w:rFonts w:eastAsia="Calibri"/>
          <w:sz w:val="24"/>
          <w:szCs w:val="24"/>
          <w:lang w:eastAsia="en-US"/>
        </w:rPr>
      </w:pPr>
      <w:r w:rsidRPr="00DD714B">
        <w:rPr>
          <w:rFonts w:ascii="Times New Roman" w:eastAsia="Calibri" w:hAnsi="Times New Roman" w:cs="Times New Roman"/>
          <w:sz w:val="24"/>
          <w:szCs w:val="24"/>
          <w:lang w:eastAsia="en-US"/>
        </w:rPr>
        <w:t>Projekt provode Ministarstvo pravosuđa i uprave i Državne geodetska uprava.</w:t>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tbl>
      <w:tblPr>
        <w:tblStyle w:val="Reetkatablice14"/>
        <w:tblW w:w="9109" w:type="dxa"/>
        <w:tblLook w:val="04A0" w:firstRow="1" w:lastRow="0" w:firstColumn="1" w:lastColumn="0" w:noHBand="0" w:noVBand="1"/>
      </w:tblPr>
      <w:tblGrid>
        <w:gridCol w:w="1207"/>
        <w:gridCol w:w="1409"/>
        <w:gridCol w:w="1222"/>
        <w:gridCol w:w="1370"/>
        <w:gridCol w:w="1370"/>
        <w:gridCol w:w="1256"/>
        <w:gridCol w:w="1275"/>
      </w:tblGrid>
      <w:tr w:rsidR="00DD714B" w:rsidRPr="00DD714B" w:rsidTr="00DD714B">
        <w:trPr>
          <w:trHeight w:val="454"/>
        </w:trPr>
        <w:tc>
          <w:tcPr>
            <w:tcW w:w="1207"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2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Javno izlaganje</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Javno izlaganje</w:t>
            </w:r>
          </w:p>
        </w:tc>
        <w:tc>
          <w:tcPr>
            <w:tcW w:w="122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Izlaganje</w:t>
            </w:r>
          </w:p>
        </w:tc>
        <w:tc>
          <w:tcPr>
            <w:tcW w:w="137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37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7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r>
    </w:tbl>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K100003 KUPNJA ZEMLJIŠTA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kapitalni projekt</w:t>
      </w:r>
      <w:r w:rsidRPr="00DD714B">
        <w:rPr>
          <w:rFonts w:ascii="Times New Roman" w:eastAsiaTheme="minorHAnsi" w:hAnsi="Times New Roman" w:cs="Times New Roman"/>
          <w:b/>
          <w:sz w:val="24"/>
          <w:szCs w:val="24"/>
          <w:lang w:eastAsia="en-US"/>
        </w:rPr>
        <w:t xml:space="preserve"> Kupnja zemljišta </w:t>
      </w:r>
      <w:r w:rsidRPr="00DD714B">
        <w:rPr>
          <w:rFonts w:ascii="Times New Roman" w:eastAsiaTheme="minorHAnsi" w:hAnsi="Times New Roman" w:cs="Times New Roman"/>
          <w:sz w:val="24"/>
          <w:szCs w:val="24"/>
          <w:lang w:eastAsia="en-US"/>
        </w:rPr>
        <w:t>obuhvaćeni su poslovi kupnje, prodaje ili zamjene zemljišta i imovinsko-pravni poslovi vezani uz navedeno, u cilju ostvarenja predviđenih gradskih programa i investicija.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Parcela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Kupnja parcele</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jc w:val="both"/>
        <w:rPr>
          <w:rFonts w:ascii="Times New Roman" w:eastAsia="Times New Roman" w:hAnsi="Times New Roman" w:cs="Times New Roman"/>
          <w:b/>
          <w:color w:val="FF0000"/>
          <w:sz w:val="24"/>
          <w:szCs w:val="24"/>
        </w:rPr>
      </w:pPr>
    </w:p>
    <w:p w:rsidR="00DD714B" w:rsidRPr="00DD714B" w:rsidRDefault="00DD714B" w:rsidP="00DD714B">
      <w:pPr>
        <w:spacing w:after="0" w:line="240" w:lineRule="auto"/>
        <w:jc w:val="both"/>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K100025 POTICANA STANOGRADNJA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autoSpaceDE w:val="0"/>
        <w:autoSpaceDN w:val="0"/>
        <w:adjustRightInd w:val="0"/>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kapitalni projekt</w:t>
      </w:r>
      <w:r w:rsidRPr="00DD714B">
        <w:rPr>
          <w:rFonts w:ascii="Times New Roman" w:eastAsiaTheme="minorHAnsi" w:hAnsi="Times New Roman" w:cs="Times New Roman"/>
          <w:b/>
          <w:sz w:val="24"/>
          <w:szCs w:val="24"/>
          <w:lang w:eastAsia="en-US"/>
        </w:rPr>
        <w:t xml:space="preserve">  Poticana stanogradnja </w:t>
      </w:r>
      <w:r w:rsidRPr="00DD714B">
        <w:rPr>
          <w:rFonts w:ascii="Times New Roman" w:eastAsiaTheme="minorHAnsi" w:hAnsi="Times New Roman" w:cs="Times New Roman"/>
          <w:sz w:val="24"/>
          <w:szCs w:val="24"/>
          <w:lang w:eastAsia="en-US"/>
        </w:rPr>
        <w:t>osiguravaju se sredstva potrebna za</w:t>
      </w:r>
      <w:r w:rsidRPr="00DD714B">
        <w:rPr>
          <w:rFonts w:ascii="Times New Roman" w:eastAsiaTheme="minorHAnsi" w:hAnsi="Times New Roman" w:cs="Times New Roman"/>
          <w:sz w:val="17"/>
          <w:szCs w:val="17"/>
          <w:lang w:eastAsia="en-US"/>
        </w:rPr>
        <w:t xml:space="preserve"> </w:t>
      </w:r>
      <w:r w:rsidRPr="00DD714B">
        <w:rPr>
          <w:rFonts w:ascii="Times New Roman" w:eastAsiaTheme="minorHAnsi" w:hAnsi="Times New Roman" w:cs="Times New Roman"/>
          <w:sz w:val="24"/>
          <w:szCs w:val="24"/>
          <w:lang w:eastAsia="en-US"/>
        </w:rPr>
        <w:t>realizaciju Programa Poticane stanogradnje Grada Poreča-Parenzo koji je pokrenut s ciljem da se mlađim građanima omogući rješavanje stambenog pitanja po uvjetima znatno povoljnijim od tržišnih, u skladu sa aktima Gradskog vijeća Grada Poreča-Parenzo.</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82"/>
        <w:gridCol w:w="1407"/>
        <w:gridCol w:w="1255"/>
        <w:gridCol w:w="1321"/>
        <w:gridCol w:w="1321"/>
        <w:gridCol w:w="1256"/>
        <w:gridCol w:w="1267"/>
      </w:tblGrid>
      <w:tr w:rsidR="00DD714B" w:rsidRPr="00DD714B" w:rsidTr="00DD714B">
        <w:trPr>
          <w:trHeight w:val="454"/>
        </w:trPr>
        <w:tc>
          <w:tcPr>
            <w:tcW w:w="1282"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5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2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2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8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Realizacija Programa</w:t>
            </w:r>
          </w:p>
        </w:tc>
        <w:tc>
          <w:tcPr>
            <w:tcW w:w="140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25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2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32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6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8F4A8F" w:rsidRDefault="00DD714B" w:rsidP="00DD714B">
      <w:pPr>
        <w:spacing w:after="0" w:line="240" w:lineRule="auto"/>
        <w:jc w:val="both"/>
        <w:rPr>
          <w:rFonts w:ascii="Times New Roman" w:eastAsia="Calibri" w:hAnsi="Times New Roman" w:cs="Times New Roman"/>
          <w:sz w:val="24"/>
          <w:szCs w:val="24"/>
          <w:lang w:eastAsia="en-US"/>
        </w:rPr>
      </w:pPr>
      <w:r w:rsidRPr="008F4A8F">
        <w:rPr>
          <w:rFonts w:ascii="Times New Roman" w:eastAsiaTheme="minorHAnsi" w:hAnsi="Times New Roman" w:cs="Times New Roman"/>
          <w:b/>
          <w:bCs/>
          <w:sz w:val="24"/>
          <w:szCs w:val="24"/>
          <w:lang w:eastAsia="en-US"/>
        </w:rPr>
        <w:t>PROGRAM 1039 ZAŠTITA OKOLIŠA</w:t>
      </w:r>
    </w:p>
    <w:p w:rsidR="00DD714B" w:rsidRPr="008F4A8F" w:rsidRDefault="00DD714B" w:rsidP="00DD714B">
      <w:pPr>
        <w:spacing w:after="0" w:line="240" w:lineRule="auto"/>
        <w:jc w:val="both"/>
        <w:rPr>
          <w:rFonts w:ascii="Times New Roman" w:eastAsia="Calibri" w:hAnsi="Times New Roman" w:cs="Times New Roman"/>
          <w:sz w:val="24"/>
          <w:szCs w:val="24"/>
          <w:lang w:eastAsia="en-US"/>
        </w:rPr>
      </w:pP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r w:rsidRPr="00DD714B">
        <w:rPr>
          <w:rFonts w:ascii="Times New Roman" w:eastAsia="Calibri" w:hAnsi="Times New Roman" w:cs="Times New Roman"/>
          <w:b/>
          <w:bCs/>
          <w:sz w:val="24"/>
          <w:szCs w:val="24"/>
          <w:lang w:eastAsia="en-US"/>
        </w:rPr>
        <w:t>OPIS PROGRAMA</w:t>
      </w: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Theme="minorHAnsi" w:hAnsi="Times New Roman" w:cs="Times New Roman"/>
          <w:sz w:val="24"/>
          <w:szCs w:val="24"/>
          <w:lang w:eastAsia="en-US"/>
        </w:rPr>
        <w:t>Za izvođenje Programa -  Zaštita okoliša planiraju se sredstava za provedbi Programa iz oblasti zaštite okoliša</w:t>
      </w:r>
      <w:r w:rsidRPr="00DD714B">
        <w:rPr>
          <w:rFonts w:ascii="Times New Roman" w:eastAsia="Calibri" w:hAnsi="Times New Roman" w:cs="Times New Roman"/>
          <w:sz w:val="24"/>
          <w:szCs w:val="24"/>
          <w:lang w:eastAsia="en-US"/>
        </w:rPr>
        <w:t>.</w:t>
      </w: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r w:rsidRPr="00DD714B">
        <w:rPr>
          <w:rFonts w:ascii="Times New Roman" w:eastAsia="Calibri" w:hAnsi="Times New Roman" w:cs="Times New Roman"/>
          <w:b/>
          <w:bCs/>
          <w:sz w:val="24"/>
          <w:szCs w:val="24"/>
          <w:lang w:eastAsia="en-US"/>
        </w:rPr>
        <w:t>ZAKONSKE I DRUGE PRAVNE OSNOVE PROGRAMA</w:t>
      </w: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Zakon o gradnji </w:t>
      </w:r>
      <w:r w:rsidRPr="00DD714B">
        <w:rPr>
          <w:rFonts w:ascii="Times New Roman" w:eastAsia="Calibri" w:hAnsi="Times New Roman" w:cs="Times New Roman"/>
          <w:sz w:val="24"/>
          <w:szCs w:val="24"/>
          <w:lang w:eastAsia="en-US"/>
        </w:rPr>
        <w:t>i drugi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vodama,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Zakon o otpadu,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komunalnom gospodarstvu i drugi propisi,</w:t>
      </w:r>
    </w:p>
    <w:p w:rsidR="00DD714B" w:rsidRPr="00DD714B" w:rsidRDefault="00DD714B" w:rsidP="00DD714B">
      <w:pPr>
        <w:spacing w:after="0"/>
        <w:rPr>
          <w:rFonts w:eastAsiaTheme="minorHAnsi"/>
          <w:sz w:val="24"/>
          <w:lang w:eastAsia="en-US"/>
        </w:rPr>
      </w:pPr>
      <w:r w:rsidRPr="00DD714B">
        <w:rPr>
          <w:rFonts w:ascii="Times New Roman" w:eastAsiaTheme="minorHAnsi" w:hAnsi="Times New Roman" w:cs="Times New Roman"/>
          <w:sz w:val="24"/>
          <w:lang w:eastAsia="en-US"/>
        </w:rPr>
        <w:t>Zakon o koncesijama i drugi propisi.</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jc w:val="both"/>
        <w:rPr>
          <w:rFonts w:ascii="Times New Roman" w:eastAsiaTheme="minorHAnsi" w:hAnsi="Times New Roman" w:cs="Times New Roman"/>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provedba programa iz oblasti zaštite okoliša.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110"/>
        <w:gridCol w:w="2654"/>
        <w:gridCol w:w="1476"/>
        <w:gridCol w:w="1256"/>
        <w:gridCol w:w="1283"/>
        <w:gridCol w:w="1283"/>
      </w:tblGrid>
      <w:tr w:rsidR="00DD714B" w:rsidRPr="00DD714B" w:rsidTr="00DD714B">
        <w:trPr>
          <w:trHeight w:val="690"/>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Ekološke usluge – analiza mora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A100002</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Čišćenje podmorja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A100007</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Moj Poreč bez azbesta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T100002</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SCCALE 203050</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16.800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24.400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T100003</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SUMATRA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21.128</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T100004</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BALKAN SOLAR ROOFS</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68.200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T100004</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SEET</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100.350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71.400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227.878</w:t>
            </w:r>
          </w:p>
        </w:tc>
        <w:tc>
          <w:tcPr>
            <w:tcW w:w="125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117.200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21.400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21.400</w:t>
            </w:r>
          </w:p>
        </w:tc>
      </w:tr>
    </w:tbl>
    <w:p w:rsidR="008F4A8F" w:rsidRDefault="008F4A8F" w:rsidP="00DD714B">
      <w:pPr>
        <w:spacing w:after="0" w:line="240" w:lineRule="auto"/>
        <w:jc w:val="both"/>
        <w:rPr>
          <w:rFonts w:ascii="Times New Roman" w:eastAsia="Calibri" w:hAnsi="Times New Roman" w:cs="Times New Roman"/>
          <w:color w:val="FF0000"/>
          <w:sz w:val="24"/>
          <w:szCs w:val="24"/>
          <w:lang w:eastAsia="en-US"/>
        </w:rPr>
      </w:pPr>
    </w:p>
    <w:p w:rsidR="00DD714B" w:rsidRPr="00DD714B" w:rsidRDefault="00DD714B" w:rsidP="00DD714B">
      <w:pPr>
        <w:spacing w:after="0" w:line="240" w:lineRule="auto"/>
        <w:jc w:val="both"/>
        <w:rPr>
          <w:rFonts w:ascii="Times New Roman" w:eastAsia="Calibri" w:hAnsi="Times New Roman" w:cs="Times New Roman"/>
          <w:sz w:val="24"/>
          <w:szCs w:val="24"/>
          <w:lang w:eastAsia="en-US"/>
        </w:rPr>
      </w:pPr>
      <w:r w:rsidRPr="00DD714B">
        <w:rPr>
          <w:rFonts w:ascii="Times New Roman" w:eastAsiaTheme="minorHAnsi" w:hAnsi="Times New Roman" w:cs="Times New Roman"/>
          <w:b/>
          <w:bCs/>
          <w:sz w:val="24"/>
          <w:szCs w:val="24"/>
          <w:lang w:eastAsia="en-US"/>
        </w:rPr>
        <w:t>AKTIVNOST A100001 EKOLOŠKE USLUGE – ANALIZA MORA</w:t>
      </w:r>
    </w:p>
    <w:p w:rsidR="00DD714B" w:rsidRPr="00DD714B" w:rsidRDefault="00DD714B" w:rsidP="00DD714B">
      <w:pPr>
        <w:spacing w:after="0" w:line="240" w:lineRule="auto"/>
        <w:jc w:val="both"/>
        <w:rPr>
          <w:rFonts w:ascii="Times New Roman" w:eastAsia="Calibri" w:hAnsi="Times New Roman" w:cs="Times New Roman"/>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Ekološke usluge – analiza mora </w:t>
      </w:r>
      <w:r w:rsidRPr="00DD714B">
        <w:rPr>
          <w:rFonts w:ascii="Times New Roman" w:eastAsiaTheme="minorHAnsi" w:hAnsi="Times New Roman" w:cs="Times New Roman"/>
          <w:sz w:val="24"/>
          <w:szCs w:val="24"/>
          <w:lang w:eastAsia="en-US"/>
        </w:rPr>
        <w:t>obuhvaćene su aktivnosti koje se odnose na redovito godišnje /ljetno/ praćenje kvalitete mora za kupanje.</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Analiza mora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Analiza mora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Broj analiza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r>
    </w:tbl>
    <w:p w:rsidR="00DD714B" w:rsidRPr="00DD714B" w:rsidRDefault="00DD714B" w:rsidP="00DD714B">
      <w:pPr>
        <w:spacing w:after="0" w:line="240" w:lineRule="auto"/>
        <w:jc w:val="both"/>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A100002 ČIŠĆENJE PODMORJA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Čišćenje podmorja </w:t>
      </w:r>
      <w:r w:rsidRPr="00DD714B">
        <w:rPr>
          <w:rFonts w:ascii="Times New Roman" w:eastAsiaTheme="minorHAnsi" w:hAnsi="Times New Roman" w:cs="Times New Roman"/>
          <w:sz w:val="24"/>
          <w:szCs w:val="24"/>
          <w:lang w:eastAsia="en-US"/>
        </w:rPr>
        <w:t>obuhvaćene su aktivnosti koje se odnose na redovite godišnje akcije čišćenja podmorja.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323"/>
        <w:gridCol w:w="1408"/>
        <w:gridCol w:w="1175"/>
        <w:gridCol w:w="1338"/>
        <w:gridCol w:w="1339"/>
        <w:gridCol w:w="1256"/>
        <w:gridCol w:w="1270"/>
      </w:tblGrid>
      <w:tr w:rsidR="00DD714B" w:rsidRPr="00DD714B" w:rsidTr="00DD714B">
        <w:trPr>
          <w:trHeight w:val="454"/>
        </w:trPr>
        <w:tc>
          <w:tcPr>
            <w:tcW w:w="1323"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7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3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3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32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akcije čišćenja</w:t>
            </w:r>
          </w:p>
        </w:tc>
        <w:tc>
          <w:tcPr>
            <w:tcW w:w="140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akcije čišćenja</w:t>
            </w:r>
          </w:p>
        </w:tc>
        <w:tc>
          <w:tcPr>
            <w:tcW w:w="117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Broj akcija</w:t>
            </w:r>
          </w:p>
        </w:tc>
        <w:tc>
          <w:tcPr>
            <w:tcW w:w="133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33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27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A100007 MOJ POREČ BEZ AZBESTA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Moj Poreč bez azbesta </w:t>
      </w:r>
      <w:r w:rsidRPr="00DD714B">
        <w:rPr>
          <w:rFonts w:ascii="Times New Roman" w:eastAsiaTheme="minorHAnsi" w:hAnsi="Times New Roman" w:cs="Times New Roman"/>
          <w:sz w:val="24"/>
          <w:szCs w:val="24"/>
          <w:lang w:eastAsia="en-US"/>
        </w:rPr>
        <w:t xml:space="preserve">obuhvaćena su sredstva za nastavak višegodišnjeg Programa i poticanje uklanjanja azbesta i azbestnih pokrova sa građevina, odnosno kućanstva građana na području Grada Poreča.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8"/>
        <w:gridCol w:w="1283"/>
        <w:gridCol w:w="1342"/>
        <w:gridCol w:w="1343"/>
        <w:gridCol w:w="1256"/>
        <w:gridCol w:w="1271"/>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Provedba natječaja </w:t>
            </w:r>
          </w:p>
        </w:tc>
        <w:tc>
          <w:tcPr>
            <w:tcW w:w="140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natječaja</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34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34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T100002 EU PROJEKT SCCALE 203050</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aktivnost programa </w:t>
      </w:r>
      <w:r w:rsidRPr="00DD714B">
        <w:rPr>
          <w:rFonts w:ascii="Times New Roman" w:eastAsiaTheme="minorHAnsi" w:hAnsi="Times New Roman" w:cs="Times New Roman"/>
          <w:b/>
          <w:bCs/>
          <w:sz w:val="24"/>
          <w:szCs w:val="24"/>
          <w:lang w:eastAsia="en-US"/>
        </w:rPr>
        <w:t xml:space="preserve">Horizon 2020 </w:t>
      </w:r>
      <w:r w:rsidRPr="00DD714B">
        <w:rPr>
          <w:rFonts w:ascii="Times New Roman" w:eastAsiaTheme="minorHAnsi" w:hAnsi="Times New Roman" w:cs="Times New Roman"/>
          <w:sz w:val="24"/>
          <w:szCs w:val="24"/>
          <w:lang w:eastAsia="en-US"/>
        </w:rPr>
        <w:t xml:space="preserve">u sklopu projekta naziva </w:t>
      </w:r>
      <w:r w:rsidRPr="00DD714B">
        <w:rPr>
          <w:rFonts w:ascii="Times New Roman" w:eastAsiaTheme="minorHAnsi" w:hAnsi="Times New Roman" w:cs="Times New Roman"/>
          <w:b/>
          <w:bCs/>
          <w:sz w:val="24"/>
          <w:szCs w:val="24"/>
          <w:lang w:eastAsia="en-US"/>
        </w:rPr>
        <w:t>SCCALE 203050 (Održiva kolektivna akcija građana za lokalnu Europu)</w:t>
      </w:r>
      <w:r w:rsidRPr="00DD714B">
        <w:rPr>
          <w:rFonts w:ascii="Times New Roman" w:eastAsiaTheme="minorHAnsi" w:hAnsi="Times New Roman" w:cs="Times New Roman"/>
          <w:sz w:val="24"/>
          <w:szCs w:val="24"/>
          <w:lang w:eastAsia="en-US"/>
        </w:rPr>
        <w:t xml:space="preserve"> obuhvaćena su sredstva za stvaranje lokalne energetske zajednice i razvoj inovativnog i održivog modela financiranja za primjenu mjera energetske učinkovitosti i OIE za zgrade kulturne baštine. Grad Poreč-Parenzo planira provedbom projekta uspostaviti lokalnu energetsku zajednicu naziva </w:t>
      </w:r>
      <w:r w:rsidRPr="00DD714B">
        <w:rPr>
          <w:rFonts w:ascii="Times New Roman" w:eastAsiaTheme="minorHAnsi" w:hAnsi="Times New Roman" w:cs="Times New Roman"/>
          <w:b/>
          <w:bCs/>
          <w:sz w:val="24"/>
          <w:szCs w:val="24"/>
          <w:lang w:eastAsia="en-US"/>
        </w:rPr>
        <w:t>Parentium Community</w:t>
      </w:r>
      <w:r w:rsidRPr="00DD714B">
        <w:rPr>
          <w:rFonts w:ascii="Times New Roman" w:eastAsiaTheme="minorHAnsi" w:hAnsi="Times New Roman" w:cs="Times New Roman"/>
          <w:sz w:val="24"/>
          <w:szCs w:val="24"/>
          <w:lang w:eastAsia="en-US"/>
        </w:rPr>
        <w:t xml:space="preserve"> </w:t>
      </w:r>
      <w:r w:rsidRPr="00DD714B">
        <w:rPr>
          <w:rFonts w:ascii="Times New Roman" w:eastAsiaTheme="minorHAnsi" w:hAnsi="Times New Roman" w:cs="Times New Roman"/>
          <w:sz w:val="24"/>
          <w:szCs w:val="24"/>
          <w:shd w:val="clear" w:color="auto" w:fill="FFFFFF"/>
          <w:lang w:eastAsia="en-US"/>
        </w:rPr>
        <w:t>koja će imati misiju pomoći građanima u razvoju, investiranju i korištenju obnovljivih izvora energije, s ciljem postizanja stvarnih promjena u razvoju energetike i uključenjem građana u proces energetske tranzicije.</w:t>
      </w:r>
      <w:r w:rsidRPr="00DD714B">
        <w:rPr>
          <w:rFonts w:ascii="Times New Roman" w:eastAsiaTheme="minorHAnsi" w:hAnsi="Times New Roman" w:cs="Times New Roman"/>
          <w:sz w:val="24"/>
          <w:szCs w:val="24"/>
          <w:lang w:eastAsia="en-US"/>
        </w:rPr>
        <w:t xml:space="preserve"> U sklopu projekta Grad Poreč-Parenzo kao jedan od gradova pilota ima zadatak testirati mogućnost implementacije modela financiranja projekata ulaganjem u izgradnju krovnih fotonaponskih sustava na DV Radost II.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83"/>
        <w:gridCol w:w="1656"/>
        <w:gridCol w:w="1098"/>
        <w:gridCol w:w="1278"/>
        <w:gridCol w:w="1278"/>
        <w:gridCol w:w="1256"/>
        <w:gridCol w:w="1260"/>
      </w:tblGrid>
      <w:tr w:rsidR="00DD714B" w:rsidRPr="00DD714B" w:rsidTr="00DD714B">
        <w:trPr>
          <w:trHeight w:val="454"/>
        </w:trPr>
        <w:tc>
          <w:tcPr>
            <w:tcW w:w="1283"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6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09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27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27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83" w:type="dxa"/>
            <w:vAlign w:val="center"/>
          </w:tcPr>
          <w:p w:rsidR="00DD714B" w:rsidRPr="00DD714B" w:rsidRDefault="00DD714B" w:rsidP="00DD714B">
            <w:pPr>
              <w:jc w:val="center"/>
              <w:rPr>
                <w:rFonts w:eastAsia="Times New Roman"/>
              </w:rPr>
            </w:pPr>
            <w:r w:rsidRPr="00DD714B">
              <w:rPr>
                <w:rFonts w:eastAsia="Times New Roman"/>
                <w:sz w:val="24"/>
                <w:szCs w:val="24"/>
              </w:rPr>
              <w:t>Realizacija projektnog budžeta</w:t>
            </w:r>
          </w:p>
        </w:tc>
        <w:tc>
          <w:tcPr>
            <w:tcW w:w="16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Vrijednost projekta (100% stopa sufinanciranja)</w:t>
            </w:r>
          </w:p>
        </w:tc>
        <w:tc>
          <w:tcPr>
            <w:tcW w:w="109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27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41%</w:t>
            </w:r>
          </w:p>
        </w:tc>
        <w:tc>
          <w:tcPr>
            <w:tcW w:w="127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59%</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6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T100005 EU PROJEKT SEET</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inicijativnost programa </w:t>
      </w:r>
      <w:r w:rsidRPr="00DD714B">
        <w:rPr>
          <w:rFonts w:ascii="Times New Roman" w:eastAsiaTheme="minorHAnsi" w:hAnsi="Times New Roman" w:cs="Times New Roman"/>
          <w:b/>
          <w:bCs/>
          <w:sz w:val="24"/>
          <w:szCs w:val="24"/>
          <w:lang w:eastAsia="en-US"/>
        </w:rPr>
        <w:t>„Energija i klimatske promjene“</w:t>
      </w:r>
      <w:r w:rsidRPr="00DD714B">
        <w:rPr>
          <w:rFonts w:ascii="Times New Roman" w:eastAsiaTheme="minorHAnsi" w:hAnsi="Times New Roman" w:cs="Times New Roman"/>
          <w:sz w:val="24"/>
          <w:szCs w:val="24"/>
          <w:lang w:eastAsia="en-US"/>
        </w:rPr>
        <w:t xml:space="preserve"> u sklopu projekta naziva </w:t>
      </w:r>
      <w:r w:rsidRPr="00DD714B">
        <w:rPr>
          <w:rFonts w:ascii="Times New Roman" w:eastAsiaTheme="minorHAnsi" w:hAnsi="Times New Roman" w:cs="Times New Roman"/>
          <w:b/>
          <w:bCs/>
          <w:sz w:val="24"/>
          <w:szCs w:val="24"/>
          <w:lang w:eastAsia="en-US"/>
        </w:rPr>
        <w:t>SEET – Dobra energija – solarna energija za energetsku tranziciju</w:t>
      </w:r>
      <w:r w:rsidRPr="00DD714B">
        <w:rPr>
          <w:rFonts w:ascii="Times New Roman" w:eastAsiaTheme="minorHAnsi" w:hAnsi="Times New Roman" w:cs="Times New Roman"/>
          <w:sz w:val="24"/>
          <w:szCs w:val="24"/>
          <w:lang w:eastAsia="en-US"/>
        </w:rPr>
        <w:t>, stavlja se naglasak na energetsku neovisnost i teži potaknuti ciljne skupine na aktivnu ulogu u energetskoj tranziciji koju će postići ulaganjem u solarne elektrane. Gradovi Dobre energije okupili su se u projektu s Istarskom županijom na čelu sa zajedničkim ciljem da koordiniranim djelovanjem na svojem teritoriju povećaju proizvodnju energije iz obnovljivih izvora. Grad Poreč-Parenzo osigurao je sredstva sufinanciranja za izgradnju fotonaponske elektrane na objektu Doma za starije i nemoćne osobe Poreč.</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82"/>
        <w:gridCol w:w="1442"/>
        <w:gridCol w:w="1178"/>
        <w:gridCol w:w="1340"/>
        <w:gridCol w:w="1340"/>
        <w:gridCol w:w="1256"/>
        <w:gridCol w:w="1271"/>
      </w:tblGrid>
      <w:tr w:rsidR="00DD714B" w:rsidRPr="00DD714B" w:rsidTr="00DD714B">
        <w:trPr>
          <w:trHeight w:val="454"/>
        </w:trPr>
        <w:tc>
          <w:tcPr>
            <w:tcW w:w="1282"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4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7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82" w:type="dxa"/>
            <w:vAlign w:val="center"/>
          </w:tcPr>
          <w:p w:rsidR="00DD714B" w:rsidRPr="00DD714B" w:rsidRDefault="00DD714B" w:rsidP="00DD714B">
            <w:pPr>
              <w:jc w:val="center"/>
              <w:rPr>
                <w:rFonts w:eastAsia="Times New Roman"/>
              </w:rPr>
            </w:pPr>
            <w:r w:rsidRPr="00DD714B">
              <w:rPr>
                <w:rFonts w:eastAsia="Times New Roman"/>
                <w:sz w:val="24"/>
                <w:szCs w:val="24"/>
              </w:rPr>
              <w:t>Realizacija projektnog budžeta</w:t>
            </w:r>
          </w:p>
        </w:tc>
        <w:tc>
          <w:tcPr>
            <w:tcW w:w="144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Vrijednost projekta (85% stopa financiranja)</w:t>
            </w:r>
          </w:p>
        </w:tc>
        <w:tc>
          <w:tcPr>
            <w:tcW w:w="117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4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58%</w:t>
            </w:r>
          </w:p>
        </w:tc>
        <w:tc>
          <w:tcPr>
            <w:tcW w:w="134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42%</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bl>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DD714B" w:rsidRPr="008F4A8F" w:rsidRDefault="00DD714B" w:rsidP="00DD714B">
      <w:pPr>
        <w:spacing w:after="0" w:line="240" w:lineRule="auto"/>
        <w:rPr>
          <w:rFonts w:ascii="Times New Roman" w:eastAsiaTheme="minorHAnsi" w:hAnsi="Times New Roman" w:cs="Times New Roman"/>
          <w:b/>
          <w:bCs/>
          <w:sz w:val="24"/>
          <w:szCs w:val="24"/>
          <w:lang w:eastAsia="en-US"/>
        </w:rPr>
      </w:pPr>
      <w:r w:rsidRPr="008F4A8F">
        <w:rPr>
          <w:rFonts w:ascii="Times New Roman" w:eastAsiaTheme="minorHAnsi" w:hAnsi="Times New Roman" w:cs="Times New Roman"/>
          <w:b/>
          <w:bCs/>
          <w:sz w:val="24"/>
          <w:szCs w:val="24"/>
          <w:lang w:eastAsia="en-US"/>
        </w:rPr>
        <w:t>PROGRAM 1040 POTICANJE RAZVOJA TURIZMA</w:t>
      </w:r>
    </w:p>
    <w:p w:rsidR="00DD714B" w:rsidRPr="008F4A8F" w:rsidRDefault="00DD714B" w:rsidP="00DD714B">
      <w:pPr>
        <w:spacing w:after="0" w:line="240" w:lineRule="auto"/>
        <w:rPr>
          <w:rFonts w:ascii="Times New Roman" w:eastAsia="Times New Roman" w:hAnsi="Times New Roman" w:cs="Times New Roman"/>
          <w:b/>
          <w:bCs/>
          <w:sz w:val="24"/>
          <w:szCs w:val="24"/>
          <w:lang w:val="en-US"/>
        </w:rPr>
      </w:pPr>
    </w:p>
    <w:p w:rsidR="00DD714B" w:rsidRPr="00DD714B" w:rsidRDefault="00DD714B" w:rsidP="00DD714B">
      <w:pPr>
        <w:spacing w:after="0" w:line="240" w:lineRule="auto"/>
        <w:rPr>
          <w:rFonts w:ascii="Times New Roman" w:eastAsia="Times New Roman" w:hAnsi="Times New Roman" w:cs="Times New Roman"/>
          <w:b/>
          <w:bCs/>
          <w:sz w:val="24"/>
          <w:szCs w:val="24"/>
          <w:lang w:val="en-US"/>
        </w:rPr>
      </w:pPr>
      <w:r w:rsidRPr="00DD714B">
        <w:rPr>
          <w:rFonts w:ascii="Times New Roman" w:eastAsia="Times New Roman" w:hAnsi="Times New Roman" w:cs="Times New Roman"/>
          <w:b/>
          <w:bCs/>
          <w:sz w:val="24"/>
          <w:szCs w:val="24"/>
          <w:lang w:val="en-US"/>
        </w:rPr>
        <w:t>OPIS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Poticanje razvoja turizma</w:t>
      </w:r>
      <w:r w:rsidRPr="00DD714B">
        <w:rPr>
          <w:rFonts w:ascii="Times New Roman" w:eastAsiaTheme="minorHAnsi" w:hAnsi="Times New Roman" w:cs="Times New Roman"/>
          <w:sz w:val="24"/>
          <w:szCs w:val="24"/>
          <w:lang w:eastAsia="en-US"/>
        </w:rPr>
        <w:t xml:space="preserve"> planiraju se sredstava za provedbu programa Plava zastava i za izradu projektne dokumentacije za uređenje gradske rive.</w:t>
      </w:r>
    </w:p>
    <w:p w:rsidR="00DD714B" w:rsidRPr="00DD714B" w:rsidRDefault="00DD714B" w:rsidP="00DD714B">
      <w:pPr>
        <w:spacing w:after="0" w:line="240" w:lineRule="auto"/>
        <w:rPr>
          <w:rFonts w:ascii="Times New Roman" w:eastAsia="Times New Roman" w:hAnsi="Times New Roman" w:cs="Times New Roman"/>
          <w:sz w:val="24"/>
          <w:szCs w:val="24"/>
          <w:lang w:val="en-US"/>
        </w:rPr>
      </w:pPr>
    </w:p>
    <w:p w:rsidR="00DD714B" w:rsidRPr="00DD714B" w:rsidRDefault="00DD714B" w:rsidP="00DD714B">
      <w:pPr>
        <w:spacing w:after="0" w:line="240" w:lineRule="auto"/>
        <w:rPr>
          <w:rFonts w:ascii="Times New Roman" w:eastAsia="Times New Roman" w:hAnsi="Times New Roman" w:cs="Times New Roman"/>
          <w:b/>
          <w:bCs/>
          <w:sz w:val="24"/>
          <w:szCs w:val="24"/>
          <w:lang w:val="en-US"/>
        </w:rPr>
      </w:pPr>
      <w:r w:rsidRPr="00DD714B">
        <w:rPr>
          <w:rFonts w:ascii="Times New Roman" w:eastAsia="Times New Roman" w:hAnsi="Times New Roman" w:cs="Times New Roman"/>
          <w:b/>
          <w:bCs/>
          <w:sz w:val="24"/>
          <w:szCs w:val="24"/>
          <w:lang w:val="en-US"/>
        </w:rPr>
        <w:t>ZAKONSKE I DRUGE PRAVNE OSNOVE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obavljanju geodetske djelatnosti,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vodama,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jc w:val="both"/>
        <w:rPr>
          <w:rFonts w:ascii="Times New Roman" w:eastAsiaTheme="minorHAnsi" w:hAnsi="Times New Roman" w:cs="Times New Roman"/>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provedba programa Plava zastava i uređenje daljnjih faza gradske rive.</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0" w:type="auto"/>
        <w:tblLook w:val="04A0" w:firstRow="1" w:lastRow="0" w:firstColumn="1" w:lastColumn="0" w:noHBand="0" w:noVBand="1"/>
      </w:tblPr>
      <w:tblGrid>
        <w:gridCol w:w="1110"/>
        <w:gridCol w:w="2666"/>
        <w:gridCol w:w="1461"/>
        <w:gridCol w:w="1259"/>
        <w:gridCol w:w="1283"/>
        <w:gridCol w:w="1283"/>
      </w:tblGrid>
      <w:tr w:rsidR="00DD714B" w:rsidRPr="00DD714B" w:rsidTr="00DD714B">
        <w:trPr>
          <w:trHeight w:val="690"/>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Plava zastava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K100001</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 i projekata za uređenje gradske rive</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r>
      <w:tr w:rsidR="00DD714B" w:rsidRPr="00DD714B" w:rsidTr="00DD714B">
        <w:trPr>
          <w:trHeight w:val="454"/>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A100001 PLAVA ZASTAVA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sz w:val="24"/>
          <w:szCs w:val="24"/>
          <w:lang w:eastAsia="en-US"/>
        </w:rPr>
        <w:t xml:space="preserve">Programom Plava zastava </w:t>
      </w:r>
      <w:r w:rsidRPr="00DD714B">
        <w:rPr>
          <w:rFonts w:ascii="Times New Roman" w:eastAsiaTheme="minorHAnsi" w:hAnsi="Times New Roman" w:cs="Times New Roman"/>
          <w:sz w:val="24"/>
          <w:szCs w:val="24"/>
          <w:lang w:eastAsia="en-US"/>
        </w:rPr>
        <w:t>obuhvaćene su aktivnosti redovite dugogodišnje provedbe Programa Plava zastava za plaže u Republici Hrvatskoj, koje se odnose na tri gradske plaže na području Grada Poreča – Gradsko kupalište, Donji Špadići i Špadići - Materada.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programa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programa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Broj plaža</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r>
    </w:tbl>
    <w:p w:rsidR="00DD714B" w:rsidRPr="00DD714B" w:rsidRDefault="00DD714B" w:rsidP="00DD714B">
      <w:pPr>
        <w:spacing w:after="0" w:line="240" w:lineRule="auto"/>
        <w:rPr>
          <w:rFonts w:ascii="Times New Roman" w:eastAsia="Times New Roman" w:hAnsi="Times New Roman" w:cs="Times New Roman"/>
          <w:sz w:val="24"/>
          <w:szCs w:val="24"/>
          <w:lang w:val="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t>AKTIVNOST K100001 IZRADA PLANA I PROJEKATA ZA UREĐENJE GRADSKE RIVE</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b/>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plana i projekata za uređenje Gradske rive </w:t>
      </w:r>
      <w:r w:rsidRPr="00DD714B">
        <w:rPr>
          <w:rFonts w:ascii="Times New Roman" w:eastAsiaTheme="minorHAnsi" w:hAnsi="Times New Roman" w:cs="Times New Roman"/>
          <w:sz w:val="24"/>
          <w:szCs w:val="24"/>
          <w:lang w:eastAsia="en-US"/>
        </w:rPr>
        <w:t>osiguravaju se, nakon provedenih aktivnosti u prethodnim godinama, sredstva za nastavak aktivnosti na izradi projektne dokumentacije za uređenje područja Gradske rive, II. faze područja Zone A -  od Osnovne škole B.Parentin do hotela Palazzo., te područja tzv.“izvlačilišta“.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izrada projektne dokumentacije za kvalitetno uređenje područja Gradske rive po pojedinim fazama, odnosno područjima.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projekta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projekta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8F4A8F" w:rsidRDefault="00DD714B" w:rsidP="00DD714B">
      <w:pPr>
        <w:spacing w:after="0" w:line="240" w:lineRule="auto"/>
        <w:rPr>
          <w:rFonts w:ascii="Times New Roman" w:eastAsiaTheme="minorHAnsi" w:hAnsi="Times New Roman" w:cs="Times New Roman"/>
          <w:b/>
          <w:bCs/>
          <w:sz w:val="24"/>
          <w:szCs w:val="24"/>
          <w:lang w:eastAsia="en-US"/>
        </w:rPr>
      </w:pPr>
      <w:r w:rsidRPr="008F4A8F">
        <w:rPr>
          <w:rFonts w:ascii="Times New Roman" w:eastAsiaTheme="minorHAnsi" w:hAnsi="Times New Roman" w:cs="Times New Roman"/>
          <w:b/>
          <w:bCs/>
          <w:sz w:val="24"/>
          <w:szCs w:val="24"/>
          <w:lang w:eastAsia="en-US"/>
        </w:rPr>
        <w:t>PROGRAM 1041 ZAŠTITA KULTURNE BAŠTINE</w:t>
      </w:r>
    </w:p>
    <w:p w:rsidR="00DD714B" w:rsidRPr="00DD714B" w:rsidRDefault="00DD714B" w:rsidP="00DD714B">
      <w:pPr>
        <w:spacing w:after="0" w:line="240" w:lineRule="auto"/>
        <w:rPr>
          <w:rFonts w:ascii="Times New Roman" w:eastAsiaTheme="minorHAnsi" w:hAnsi="Times New Roman" w:cs="Times New Roman"/>
          <w:b/>
          <w:bCs/>
          <w:sz w:val="28"/>
          <w:szCs w:val="28"/>
          <w:lang w:eastAsia="en-US"/>
        </w:rPr>
      </w:pPr>
    </w:p>
    <w:p w:rsidR="00DD714B" w:rsidRPr="00DD714B" w:rsidRDefault="00DD714B" w:rsidP="00DD714B">
      <w:pPr>
        <w:spacing w:after="0" w:line="240" w:lineRule="auto"/>
        <w:rPr>
          <w:rFonts w:ascii="Times New Roman" w:eastAsia="Times New Roman" w:hAnsi="Times New Roman" w:cs="Times New Roman"/>
          <w:lang w:val="en-US"/>
        </w:rPr>
      </w:pPr>
      <w:r w:rsidRPr="00DD714B">
        <w:rPr>
          <w:rFonts w:ascii="Times New Roman" w:eastAsiaTheme="minorHAnsi" w:hAnsi="Times New Roman" w:cs="Times New Roman"/>
          <w:b/>
          <w:bCs/>
          <w:sz w:val="24"/>
          <w:szCs w:val="24"/>
          <w:lang w:eastAsia="en-US"/>
        </w:rPr>
        <w:t>OPIS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sz w:val="24"/>
          <w:szCs w:val="24"/>
          <w:lang w:eastAsia="en-US"/>
        </w:rPr>
        <w:t xml:space="preserve">Zaštita spomenika kulture i sakralnih objekata </w:t>
      </w:r>
      <w:r w:rsidRPr="00DD714B">
        <w:rPr>
          <w:rFonts w:ascii="Times New Roman" w:eastAsiaTheme="minorHAnsi" w:hAnsi="Times New Roman" w:cs="Times New Roman"/>
          <w:bCs/>
          <w:sz w:val="24"/>
          <w:szCs w:val="24"/>
          <w:lang w:eastAsia="en-US"/>
        </w:rPr>
        <w:t>planiraju se sredstva koje se odnose na aktivnosti</w:t>
      </w:r>
      <w:r w:rsidRPr="00DD714B">
        <w:rPr>
          <w:rFonts w:ascii="Times New Roman" w:eastAsiaTheme="minorHAnsi" w:hAnsi="Times New Roman" w:cs="Times New Roman"/>
          <w:sz w:val="24"/>
          <w:szCs w:val="24"/>
          <w:lang w:eastAsia="en-US"/>
        </w:rPr>
        <w:t xml:space="preserve"> pripreme, projektiranja i izvedbe radova na spomenicima kulturne baštine, odnosno sufinanciranje obnove kulturne baštine.</w:t>
      </w:r>
    </w:p>
    <w:p w:rsidR="00DD714B" w:rsidRPr="00DD714B" w:rsidRDefault="00DD714B" w:rsidP="00DD714B">
      <w:pPr>
        <w:spacing w:after="0"/>
        <w:jc w:val="both"/>
        <w:rPr>
          <w:rFonts w:ascii="Times New Roman" w:eastAsiaTheme="minorHAnsi" w:hAnsi="Times New Roman" w:cs="Times New Roman"/>
          <w:b/>
          <w:bCs/>
          <w:sz w:val="24"/>
          <w:szCs w:val="24"/>
          <w:lang w:eastAsia="en-US"/>
        </w:rPr>
      </w:pPr>
    </w:p>
    <w:p w:rsidR="00DD714B" w:rsidRPr="00DD714B" w:rsidRDefault="00DD714B" w:rsidP="00DD714B">
      <w:pPr>
        <w:spacing w:after="0"/>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ZAKONSKE I DRUGE PRAVNE OSNOVE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prostornom uređenju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gradnji </w:t>
      </w:r>
      <w:r w:rsidRPr="00DD714B">
        <w:rPr>
          <w:rFonts w:ascii="Times New Roman" w:eastAsia="Calibri" w:hAnsi="Times New Roman" w:cs="Times New Roman"/>
          <w:sz w:val="24"/>
          <w:szCs w:val="24"/>
          <w:lang w:eastAsia="en-US"/>
        </w:rPr>
        <w:t>i drugi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zaštiti i očuvanju kulturnih dobara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vlasništvu i drugim stvarnim pravima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komunalnom gospodarstvu,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podzakonski propisi.</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neposredna zaštita kulturne baštine.</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8F4A8F"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w:t>
      </w:r>
      <w:r w:rsidR="008F4A8F">
        <w:rPr>
          <w:rFonts w:ascii="Times New Roman" w:eastAsia="Times New Roman" w:hAnsi="Times New Roman" w:cs="Times New Roman"/>
          <w:b/>
          <w:bCs/>
          <w:sz w:val="24"/>
          <w:szCs w:val="24"/>
        </w:rPr>
        <w:t>osti/projekte unutar programa :</w:t>
      </w:r>
    </w:p>
    <w:tbl>
      <w:tblPr>
        <w:tblStyle w:val="Reetkatablice14"/>
        <w:tblW w:w="0" w:type="auto"/>
        <w:tblLook w:val="04A0" w:firstRow="1" w:lastRow="0" w:firstColumn="1" w:lastColumn="0" w:noHBand="0" w:noVBand="1"/>
      </w:tblPr>
      <w:tblGrid>
        <w:gridCol w:w="1110"/>
        <w:gridCol w:w="2666"/>
        <w:gridCol w:w="1461"/>
        <w:gridCol w:w="1259"/>
        <w:gridCol w:w="1283"/>
        <w:gridCol w:w="1283"/>
      </w:tblGrid>
      <w:tr w:rsidR="00DD714B" w:rsidRPr="00DD714B" w:rsidTr="00DD714B">
        <w:trPr>
          <w:trHeight w:val="690"/>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Zaštita spomenika kulture i sakralnih objekata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A100002</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kompleksa Eufrazijeve bazilike</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A100003</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Obnova kulturnih dobara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53.240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75.000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K100004</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Rekonstrukcija sjeveroistočne kule</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K100006</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Rekonstrukcija Palače Becich</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140.000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15.000</w:t>
            </w:r>
          </w:p>
        </w:tc>
      </w:tr>
      <w:tr w:rsidR="00DD714B" w:rsidRPr="00DD714B" w:rsidTr="00DD714B">
        <w:trPr>
          <w:trHeight w:val="454"/>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222.500</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115.960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115.960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115.960</w:t>
            </w:r>
          </w:p>
        </w:tc>
      </w:tr>
    </w:tbl>
    <w:p w:rsidR="00DD714B" w:rsidRPr="00DD714B" w:rsidRDefault="00DD714B" w:rsidP="00DD714B">
      <w:pPr>
        <w:spacing w:after="0" w:line="240" w:lineRule="auto"/>
        <w:jc w:val="both"/>
        <w:rPr>
          <w:rFonts w:ascii="Times New Roman" w:eastAsiaTheme="minorHAnsi" w:hAnsi="Times New Roman" w:cs="Times New Roman"/>
          <w:b/>
          <w:color w:val="FF0000"/>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A100001 ZAŠTITA SPOMENIKA KULTURE I SAKRALNIH OBJEKATA</w:t>
      </w: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Zaštita spomenika kulture i sakralnih objekata </w:t>
      </w:r>
      <w:r w:rsidRPr="00DD714B">
        <w:rPr>
          <w:rFonts w:ascii="Times New Roman" w:eastAsiaTheme="minorHAnsi" w:hAnsi="Times New Roman" w:cs="Times New Roman"/>
          <w:sz w:val="24"/>
          <w:szCs w:val="24"/>
          <w:lang w:eastAsia="en-US"/>
        </w:rPr>
        <w:t>obuhvaćene su aktivnosti koje se odnose na pripremu, projektiranje i izvedbu radova na spomenicima kulturne baštine, odnosno sufinanciranje obnove kulturne baštine. Realizacija zavisi o potrebama tijekom godine.</w:t>
      </w:r>
    </w:p>
    <w:p w:rsidR="00DD714B" w:rsidRPr="008F4A8F" w:rsidRDefault="00DD714B" w:rsidP="008F4A8F">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nepos</w:t>
      </w:r>
      <w:r w:rsidR="008F4A8F">
        <w:rPr>
          <w:rFonts w:ascii="Times New Roman" w:eastAsiaTheme="minorHAnsi" w:hAnsi="Times New Roman" w:cs="Times New Roman"/>
          <w:sz w:val="24"/>
          <w:szCs w:val="24"/>
          <w:lang w:eastAsia="en-US"/>
        </w:rPr>
        <w:t>redna zaštita kulturne baštine.</w:t>
      </w:r>
    </w:p>
    <w:tbl>
      <w:tblPr>
        <w:tblStyle w:val="Reetkatablice14"/>
        <w:tblW w:w="9109" w:type="dxa"/>
        <w:tblLook w:val="04A0" w:firstRow="1" w:lastRow="0" w:firstColumn="1" w:lastColumn="0" w:noHBand="0" w:noVBand="1"/>
      </w:tblPr>
      <w:tblGrid>
        <w:gridCol w:w="1296"/>
        <w:gridCol w:w="1408"/>
        <w:gridCol w:w="1185"/>
        <w:gridCol w:w="1346"/>
        <w:gridCol w:w="1347"/>
        <w:gridCol w:w="1256"/>
        <w:gridCol w:w="1271"/>
      </w:tblGrid>
      <w:tr w:rsidR="00DD714B" w:rsidRPr="00DD714B" w:rsidTr="00DD714B">
        <w:trPr>
          <w:trHeight w:val="454"/>
        </w:trPr>
        <w:tc>
          <w:tcPr>
            <w:tcW w:w="129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Pokazatelj rezultata</w:t>
            </w:r>
          </w:p>
        </w:tc>
        <w:tc>
          <w:tcPr>
            <w:tcW w:w="140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8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9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Izvedba</w:t>
            </w:r>
          </w:p>
        </w:tc>
        <w:tc>
          <w:tcPr>
            <w:tcW w:w="140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Izvedba</w:t>
            </w:r>
          </w:p>
        </w:tc>
        <w:tc>
          <w:tcPr>
            <w:tcW w:w="118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4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4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t>AKTIVNOST A100002  ODRŽAVANJE KOMPLEKSA EUFRAZIJEVE BAZILIKE</w:t>
      </w: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8F4A8F" w:rsidRPr="008F4A8F" w:rsidRDefault="00DD714B" w:rsidP="008F4A8F">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Održavanja kompleksa Eufrazijeve bazilike </w:t>
      </w:r>
      <w:r w:rsidRPr="00DD714B">
        <w:rPr>
          <w:rFonts w:ascii="Times New Roman" w:eastAsiaTheme="minorHAnsi" w:hAnsi="Times New Roman" w:cs="Times New Roman"/>
          <w:sz w:val="24"/>
          <w:szCs w:val="24"/>
          <w:lang w:eastAsia="en-US"/>
        </w:rPr>
        <w:t>obuhvaćena je participacija Grada Poreča u troškovima održavanja Eufrazijeve bazilike</w:t>
      </w:r>
      <w:r w:rsidR="008F4A8F">
        <w:rPr>
          <w:rFonts w:ascii="Times New Roman" w:eastAsiaTheme="minorHAnsi" w:hAnsi="Times New Roman" w:cs="Times New Roman"/>
          <w:sz w:val="24"/>
          <w:szCs w:val="24"/>
          <w:lang w:eastAsia="en-US"/>
        </w:rPr>
        <w:t xml:space="preserve">. </w:t>
      </w:r>
    </w:p>
    <w:tbl>
      <w:tblPr>
        <w:tblStyle w:val="Reetkatablice14"/>
        <w:tblW w:w="9109" w:type="dxa"/>
        <w:tblLook w:val="04A0" w:firstRow="1" w:lastRow="0" w:firstColumn="1" w:lastColumn="0" w:noHBand="0" w:noVBand="1"/>
      </w:tblPr>
      <w:tblGrid>
        <w:gridCol w:w="1416"/>
        <w:gridCol w:w="1416"/>
        <w:gridCol w:w="1138"/>
        <w:gridCol w:w="1309"/>
        <w:gridCol w:w="1309"/>
        <w:gridCol w:w="1256"/>
        <w:gridCol w:w="1265"/>
      </w:tblGrid>
      <w:tr w:rsidR="00DD714B" w:rsidRPr="00DD714B" w:rsidTr="00DD714B">
        <w:trPr>
          <w:trHeight w:val="454"/>
        </w:trPr>
        <w:tc>
          <w:tcPr>
            <w:tcW w:w="141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Pokazatelj rezultata</w:t>
            </w:r>
          </w:p>
        </w:tc>
        <w:tc>
          <w:tcPr>
            <w:tcW w:w="141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3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41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Participacija</w:t>
            </w:r>
          </w:p>
        </w:tc>
        <w:tc>
          <w:tcPr>
            <w:tcW w:w="141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Participacija</w:t>
            </w:r>
          </w:p>
        </w:tc>
        <w:tc>
          <w:tcPr>
            <w:tcW w:w="113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6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t>AKTIVNOST A100003  OBNOVA KULTURNIH DOBARA</w:t>
      </w: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Obnova kulturnih dobara </w:t>
      </w:r>
      <w:r w:rsidRPr="00DD714B">
        <w:rPr>
          <w:rFonts w:ascii="Times New Roman" w:eastAsiaTheme="minorHAnsi" w:hAnsi="Times New Roman" w:cs="Times New Roman"/>
          <w:sz w:val="24"/>
          <w:szCs w:val="24"/>
          <w:lang w:eastAsia="en-US"/>
        </w:rPr>
        <w:t xml:space="preserve">obuhvaćene su aktivnosti koje se odnose na sufinanciranje radova obnove građevina na području kulturno – povijesne i urbanističke cjeline grada Poreča, na temelju Pravilnika kojeg je donio Gradonačelnik.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neposredna zaštita kulturne baštine.</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7"/>
        <w:gridCol w:w="1283"/>
        <w:gridCol w:w="1343"/>
        <w:gridCol w:w="1343"/>
        <w:gridCol w:w="1256"/>
        <w:gridCol w:w="1271"/>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 xml:space="preserve">Provedba natječaja </w:t>
            </w:r>
          </w:p>
        </w:tc>
        <w:tc>
          <w:tcPr>
            <w:tcW w:w="140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natječaja</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34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34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K100004 REKONSTRUCIJA SJEVEROISTOČNE KULE</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Rekonstrukcija sjeveroistočne kule </w:t>
      </w:r>
      <w:r w:rsidRPr="00DD714B">
        <w:rPr>
          <w:rFonts w:ascii="Times New Roman" w:eastAsiaTheme="minorHAnsi" w:hAnsi="Times New Roman" w:cs="Times New Roman"/>
          <w:sz w:val="24"/>
          <w:szCs w:val="24"/>
          <w:lang w:eastAsia="en-US"/>
        </w:rPr>
        <w:t xml:space="preserve">osiguravaju se sredstva za izradu projektne dokumentacije za uređenje.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Ovaj je projekt sastavni dio integralnog projekta Povijesna jezgra – obnova popločenja i rekonstrukcija i izgradnja komunalne infrastrukture i provodi se zajednički sa Programom Upravnog odjela za komunalni sustav.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Projekt</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K100004 REKONSTRUCIJA PALAČE BECICH</w:t>
      </w: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Rekonstrukcija palače Becich </w:t>
      </w:r>
      <w:r w:rsidRPr="00DD714B">
        <w:rPr>
          <w:rFonts w:ascii="Times New Roman" w:eastAsiaTheme="minorHAnsi" w:hAnsi="Times New Roman" w:cs="Times New Roman"/>
          <w:sz w:val="24"/>
          <w:szCs w:val="24"/>
          <w:lang w:eastAsia="en-US"/>
        </w:rPr>
        <w:t xml:space="preserve">osiguravaju se sredstva za izradu pripremnih radova i projektne dokumentacije za rekonstrukciju građevine.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Projekt</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96BBD" w:rsidRPr="005B01C7" w:rsidRDefault="00D96BBD" w:rsidP="00D96BBD">
      <w:pPr>
        <w:spacing w:after="0" w:line="240" w:lineRule="auto"/>
        <w:rPr>
          <w:rFonts w:ascii="Times New Roman" w:eastAsia="Times New Roman" w:hAnsi="Times New Roman" w:cs="Times New Roman"/>
          <w:b/>
          <w:sz w:val="28"/>
          <w:szCs w:val="28"/>
        </w:rPr>
      </w:pPr>
      <w:r w:rsidRPr="005B01C7">
        <w:rPr>
          <w:rFonts w:ascii="Times New Roman" w:eastAsia="Times New Roman" w:hAnsi="Times New Roman" w:cs="Times New Roman"/>
          <w:b/>
          <w:sz w:val="28"/>
          <w:szCs w:val="28"/>
        </w:rPr>
        <w:t xml:space="preserve">7.  UPRAVNI ODJEL ZA PROSTORNO UREĐENJE  I GRADNJU </w:t>
      </w:r>
    </w:p>
    <w:p w:rsidR="00D96BBD" w:rsidRPr="005B01C7" w:rsidRDefault="00D96BBD" w:rsidP="00D96BBD">
      <w:pPr>
        <w:tabs>
          <w:tab w:val="left" w:pos="2412"/>
        </w:tabs>
        <w:spacing w:after="0" w:line="240" w:lineRule="auto"/>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ab/>
      </w:r>
    </w:p>
    <w:p w:rsidR="00D96BBD" w:rsidRPr="005B01C7" w:rsidRDefault="00D96BBD" w:rsidP="00D96BBD">
      <w:pPr>
        <w:spacing w:after="0" w:line="240" w:lineRule="auto"/>
        <w:rPr>
          <w:rFonts w:ascii="Times New Roman" w:eastAsia="Times New Roman" w:hAnsi="Times New Roman" w:cs="Times New Roman"/>
          <w:b/>
          <w:sz w:val="24"/>
          <w:szCs w:val="24"/>
        </w:rPr>
      </w:pPr>
      <w:r w:rsidRPr="005B01C7">
        <w:rPr>
          <w:rFonts w:ascii="Times New Roman" w:eastAsia="Times New Roman" w:hAnsi="Times New Roman" w:cs="Times New Roman"/>
          <w:b/>
          <w:sz w:val="24"/>
          <w:szCs w:val="24"/>
        </w:rPr>
        <w:t>DJELOKRUG RADA</w:t>
      </w:r>
    </w:p>
    <w:p w:rsidR="00D96BBD" w:rsidRPr="005B01C7" w:rsidRDefault="00D96BBD" w:rsidP="00D96BBD">
      <w:pPr>
        <w:spacing w:after="0" w:line="240" w:lineRule="auto"/>
        <w:rPr>
          <w:rFonts w:ascii="Times New Roman" w:eastAsia="Times New Roman" w:hAnsi="Times New Roman" w:cs="Times New Roman"/>
          <w:sz w:val="24"/>
          <w:szCs w:val="24"/>
          <w:u w:val="single"/>
        </w:rPr>
      </w:pPr>
    </w:p>
    <w:p w:rsidR="00D96BBD"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jedno</w:t>
      </w:r>
      <w:r>
        <w:rPr>
          <w:rFonts w:ascii="Times New Roman" w:eastAsia="Times New Roman" w:hAnsi="Times New Roman" w:cs="Times New Roman"/>
          <w:sz w:val="24"/>
          <w:szCs w:val="24"/>
        </w:rPr>
        <w:t xml:space="preserve"> je</w:t>
      </w:r>
      <w:r w:rsidRPr="005B01C7">
        <w:rPr>
          <w:rFonts w:ascii="Times New Roman" w:eastAsia="Times New Roman" w:hAnsi="Times New Roman" w:cs="Times New Roman"/>
          <w:sz w:val="24"/>
          <w:szCs w:val="24"/>
        </w:rPr>
        <w:t xml:space="preserve"> od upravnih tijela utvrđeno Odlukom o ustrojstvu upravnih tijela Grada Poreča – Parenzo („Službeni glasnik Grada Poreča“ broj 7/10),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Parenzo („Službeni glasnik Grada Poreča“ broj 06/09), prema prethodno donesenoj Odluci Županijske skupštine Istarske županije Klasa: 350-01/08-01/03 Urbroj: 2163/1-01/4-08-4 od 19. veljače 2008.g. o povjeravanju poslova izdavanja akata vezanih za gradnju i Suglasnosti Središnjeg državnog ureda za upravu za povjeravanje obavljanja poslova iz samoupravnog djelokruga Istarske županije Gradu Poreču Klasa: 350-01/07-01/8 Urbroj: 515-12-01/1-08-2 od 01. veljače 2008.g.</w:t>
      </w:r>
    </w:p>
    <w:p w:rsidR="00D96BBD" w:rsidRDefault="00D96BBD" w:rsidP="00D96BBD">
      <w:pPr>
        <w:spacing w:after="0" w:line="240" w:lineRule="auto"/>
        <w:jc w:val="both"/>
        <w:rPr>
          <w:rFonts w:ascii="Times New Roman" w:eastAsia="Times New Roman" w:hAnsi="Times New Roman" w:cs="Times New Roman"/>
          <w:sz w:val="24"/>
          <w:szCs w:val="24"/>
        </w:rPr>
      </w:pPr>
    </w:p>
    <w:tbl>
      <w:tblPr>
        <w:tblW w:w="5081" w:type="pct"/>
        <w:tblLayout w:type="fixed"/>
        <w:tblLook w:val="04A0" w:firstRow="1" w:lastRow="0" w:firstColumn="1" w:lastColumn="0" w:noHBand="0" w:noVBand="1"/>
      </w:tblPr>
      <w:tblGrid>
        <w:gridCol w:w="1127"/>
        <w:gridCol w:w="2133"/>
        <w:gridCol w:w="1275"/>
        <w:gridCol w:w="1278"/>
        <w:gridCol w:w="1698"/>
        <w:gridCol w:w="1698"/>
      </w:tblGrid>
      <w:tr w:rsidR="00D96BBD" w:rsidRPr="00D96BBD"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NAZIV RAZDJELA/GLAVA/NAZIV PRORAČUNSKOG KORISNIKA</w:t>
            </w:r>
          </w:p>
        </w:tc>
        <w:tc>
          <w:tcPr>
            <w:tcW w:w="692" w:type="pct"/>
            <w:vMerge w:val="restart"/>
            <w:tcBorders>
              <w:top w:val="single" w:sz="4" w:space="0" w:color="auto"/>
              <w:left w:val="nil"/>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PLAN ZA 2023.</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PLAN ZA</w:t>
            </w: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2024.</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PROJEKCIJA</w:t>
            </w: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2025.</w:t>
            </w:r>
          </w:p>
        </w:tc>
        <w:tc>
          <w:tcPr>
            <w:tcW w:w="922" w:type="pct"/>
            <w:tcBorders>
              <w:top w:val="single" w:sz="4" w:space="0" w:color="auto"/>
              <w:left w:val="nil"/>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p>
          <w:p w:rsidR="00D96BBD" w:rsidRPr="00D96BBD" w:rsidRDefault="00D96BBD" w:rsidP="00863A16">
            <w:pPr>
              <w:spacing w:after="0" w:line="240" w:lineRule="auto"/>
              <w:jc w:val="center"/>
              <w:rPr>
                <w:rFonts w:ascii="Times New Roman" w:eastAsia="Times New Roman" w:hAnsi="Times New Roman" w:cs="Times New Roman"/>
                <w:b/>
                <w:bCs/>
                <w:lang w:val="en-AU"/>
              </w:rPr>
            </w:pPr>
          </w:p>
          <w:p w:rsidR="00D96BBD" w:rsidRPr="00D96BBD" w:rsidRDefault="00D96BBD" w:rsidP="00863A16">
            <w:pPr>
              <w:spacing w:after="0" w:line="240" w:lineRule="auto"/>
              <w:jc w:val="center"/>
              <w:rPr>
                <w:rFonts w:ascii="Times New Roman" w:eastAsia="Times New Roman" w:hAnsi="Times New Roman" w:cs="Times New Roman"/>
                <w:b/>
                <w:bCs/>
                <w:lang w:val="en-AU"/>
              </w:rPr>
            </w:pP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PROJEKCIJA</w:t>
            </w: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2026.</w:t>
            </w:r>
          </w:p>
        </w:tc>
      </w:tr>
      <w:tr w:rsidR="00D96BBD" w:rsidRPr="00D96BBD"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NAZIV PROGRAMA/AKTIVNOSTI/</w:t>
            </w:r>
          </w:p>
          <w:p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PROJEKTA</w:t>
            </w:r>
          </w:p>
        </w:tc>
        <w:tc>
          <w:tcPr>
            <w:tcW w:w="692" w:type="pct"/>
            <w:vMerge/>
            <w:tcBorders>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9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922" w:type="pct"/>
            <w:tcBorders>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r>
      <w:tr w:rsidR="00D96BBD" w:rsidRPr="00D96BBD"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bCs/>
                <w:sz w:val="24"/>
                <w:szCs w:val="24"/>
                <w:lang w:val="en-AU"/>
              </w:rPr>
              <w:t>RASHODI / IZDACI</w:t>
            </w:r>
          </w:p>
        </w:tc>
        <w:tc>
          <w:tcPr>
            <w:tcW w:w="69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2</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3</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4</w:t>
            </w:r>
          </w:p>
        </w:tc>
      </w:tr>
      <w:tr w:rsidR="00D96BBD" w:rsidRPr="00D96BBD" w:rsidTr="00D96BBD">
        <w:trPr>
          <w:trHeight w:val="283"/>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sz w:val="20"/>
                <w:szCs w:val="20"/>
                <w:lang w:val="en-AU"/>
              </w:rPr>
              <w:br w:type="page"/>
            </w:r>
            <w:r w:rsidRPr="00D96BBD">
              <w:rPr>
                <w:rFonts w:ascii="Times New Roman" w:eastAsia="Times New Roman" w:hAnsi="Times New Roman" w:cs="Times New Roman"/>
                <w:b/>
                <w:bCs/>
                <w:sz w:val="24"/>
                <w:szCs w:val="24"/>
                <w:lang w:val="en-AU"/>
              </w:rPr>
              <w:t>Razdjel  007</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bCs/>
                <w:sz w:val="24"/>
                <w:szCs w:val="24"/>
                <w:lang w:val="en-AU"/>
              </w:rPr>
              <w:t>UPRAVNI ODJEL ZA PROSTORNO UREĐENJE I GRADNJU</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D96BBD" w:rsidTr="00D96BBD">
        <w:trPr>
          <w:trHeight w:val="654"/>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Glava  00701</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lang w:val="en-AU"/>
              </w:rPr>
            </w:pPr>
            <w:r w:rsidRPr="00D96BBD">
              <w:rPr>
                <w:rFonts w:ascii="Times New Roman" w:eastAsia="Times New Roman" w:hAnsi="Times New Roman" w:cs="Times New Roman"/>
                <w:b/>
                <w:bCs/>
                <w:sz w:val="24"/>
                <w:szCs w:val="24"/>
                <w:lang w:val="en-AU"/>
              </w:rPr>
              <w:t>UPRAVNI ODJEL ZA PROSTORNO UREĐENJE I GRADNJU</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D96BBD" w:rsidTr="00D96BBD">
        <w:trPr>
          <w:trHeight w:val="28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sz w:val="20"/>
                <w:szCs w:val="20"/>
                <w:lang w:val="en-AU"/>
              </w:rPr>
              <w:br w:type="page"/>
            </w:r>
            <w:r w:rsidRPr="00D96BBD">
              <w:rPr>
                <w:rFonts w:ascii="Times New Roman" w:eastAsia="Times New Roman" w:hAnsi="Times New Roman" w:cs="Times New Roman"/>
                <w:b/>
                <w:bCs/>
                <w:color w:val="000000"/>
                <w:sz w:val="20"/>
                <w:szCs w:val="20"/>
                <w:lang w:val="en-AU"/>
              </w:rPr>
              <w:t>Program  1001</w:t>
            </w:r>
          </w:p>
        </w:tc>
        <w:tc>
          <w:tcPr>
            <w:tcW w:w="1158" w:type="pct"/>
            <w:tcBorders>
              <w:top w:val="nil"/>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bCs/>
                <w:color w:val="000000"/>
                <w:sz w:val="20"/>
                <w:szCs w:val="20"/>
                <w:lang w:val="en-AU"/>
              </w:rPr>
              <w:t>JAVNA UPRAVA I ADMINISTRACIJA</w:t>
            </w:r>
          </w:p>
        </w:tc>
        <w:tc>
          <w:tcPr>
            <w:tcW w:w="69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860385" w:rsidTr="00D96BBD">
        <w:trPr>
          <w:trHeight w:val="28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bCs/>
                <w:color w:val="000000"/>
                <w:sz w:val="20"/>
                <w:szCs w:val="20"/>
                <w:lang w:val="en-AU"/>
              </w:rPr>
              <w:t>Aktivnost  A100001</w:t>
            </w:r>
          </w:p>
        </w:tc>
        <w:tc>
          <w:tcPr>
            <w:tcW w:w="1158" w:type="pct"/>
            <w:tcBorders>
              <w:top w:val="nil"/>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bCs/>
                <w:color w:val="000000"/>
                <w:sz w:val="20"/>
                <w:szCs w:val="20"/>
                <w:lang w:val="en-AU"/>
              </w:rPr>
              <w:t>Administrativno, tehničko i stručno osoblje</w:t>
            </w:r>
          </w:p>
        </w:tc>
        <w:tc>
          <w:tcPr>
            <w:tcW w:w="69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620C82"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bl>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obavlja poslove izdavanja lokacijske dozvole, građevinske dozvole, potvrde parcelacijskog elaborata, rješenja o utvrđivanju građevne čestice, dozvole za promjenu namjene i uporabu građevine</w:t>
      </w:r>
      <w:r>
        <w:rPr>
          <w:rFonts w:ascii="Times New Roman" w:eastAsia="Times New Roman" w:hAnsi="Times New Roman" w:cs="Times New Roman"/>
          <w:sz w:val="24"/>
          <w:szCs w:val="24"/>
        </w:rPr>
        <w:t xml:space="preserve">, rješenja o izvedenom stanju, </w:t>
      </w:r>
      <w:r w:rsidRPr="005B01C7">
        <w:rPr>
          <w:rFonts w:ascii="Times New Roman" w:eastAsia="Times New Roman" w:hAnsi="Times New Roman" w:cs="Times New Roman"/>
          <w:sz w:val="24"/>
          <w:szCs w:val="24"/>
        </w:rPr>
        <w:t>uporabne dozvole, uvjerenja o statusu nekretnine, uvjerenja o samostalnim uporabnim cjelinama kao i ostale upravne i neupravne akte vezane uz provedbu Zakona o prostornom uređenju („Narodne novine“ broj 153/13</w:t>
      </w:r>
      <w:r>
        <w:rPr>
          <w:rFonts w:ascii="Times New Roman" w:eastAsia="Times New Roman" w:hAnsi="Times New Roman" w:cs="Times New Roman"/>
          <w:sz w:val="24"/>
          <w:szCs w:val="24"/>
        </w:rPr>
        <w:t>, 65/17, 114/18, 39/19,125/19</w:t>
      </w:r>
      <w:r w:rsidRPr="005B01C7">
        <w:rPr>
          <w:rFonts w:ascii="Times New Roman" w:eastAsia="Times New Roman" w:hAnsi="Times New Roman" w:cs="Times New Roman"/>
          <w:sz w:val="24"/>
          <w:szCs w:val="24"/>
        </w:rPr>
        <w:t>), Zakona o gradnji („Narodne novine“ broj 153/13</w:t>
      </w:r>
      <w:r>
        <w:rPr>
          <w:rFonts w:ascii="Times New Roman" w:eastAsia="Times New Roman" w:hAnsi="Times New Roman" w:cs="Times New Roman"/>
          <w:sz w:val="24"/>
          <w:szCs w:val="24"/>
        </w:rPr>
        <w:t>, 20/17, 39/19, 98/19</w:t>
      </w:r>
      <w:r w:rsidRPr="005B01C7">
        <w:rPr>
          <w:rFonts w:ascii="Times New Roman" w:eastAsia="Times New Roman" w:hAnsi="Times New Roman" w:cs="Times New Roman"/>
          <w:sz w:val="24"/>
          <w:szCs w:val="24"/>
        </w:rPr>
        <w:t>), Zakona o postupanju s nezakonito izgrađenim zgradama („Narodne novine“ broj 86/12, 143/13</w:t>
      </w:r>
      <w:r>
        <w:rPr>
          <w:rFonts w:ascii="Times New Roman" w:eastAsia="Times New Roman" w:hAnsi="Times New Roman" w:cs="Times New Roman"/>
          <w:sz w:val="24"/>
          <w:szCs w:val="24"/>
        </w:rPr>
        <w:t>, 65/17</w:t>
      </w:r>
      <w:r w:rsidRPr="005B01C7">
        <w:rPr>
          <w:rFonts w:ascii="Times New Roman" w:eastAsia="Times New Roman" w:hAnsi="Times New Roman" w:cs="Times New Roman"/>
          <w:sz w:val="24"/>
          <w:szCs w:val="24"/>
        </w:rPr>
        <w:t>).</w:t>
      </w:r>
    </w:p>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96BBD" w:rsidRDefault="00D96BBD" w:rsidP="00D96B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Pravilnikom o</w:t>
      </w:r>
      <w:r>
        <w:rPr>
          <w:rFonts w:ascii="Arial" w:eastAsia="Times New Roman" w:hAnsi="Arial" w:cs="Arial"/>
          <w:sz w:val="24"/>
          <w:szCs w:val="24"/>
        </w:rPr>
        <w:t xml:space="preserve"> </w:t>
      </w:r>
      <w:r w:rsidRPr="00BC34B2">
        <w:rPr>
          <w:rFonts w:ascii="Times New Roman" w:eastAsia="Times New Roman" w:hAnsi="Times New Roman" w:cs="Times New Roman"/>
          <w:sz w:val="24"/>
          <w:szCs w:val="24"/>
        </w:rPr>
        <w:t>unutarnjem redu</w:t>
      </w:r>
      <w:r>
        <w:rPr>
          <w:rFonts w:ascii="Times New Roman" w:eastAsia="Times New Roman" w:hAnsi="Times New Roman" w:cs="Times New Roman"/>
          <w:sz w:val="24"/>
          <w:szCs w:val="24"/>
        </w:rPr>
        <w:t xml:space="preserve"> sistematizirano je pet radnih mjesta: pročelnik (1), viši savjetnik za prostorno uređenje i gradnju (1), savjetnik za prostorno uređenje i gradnju (2), viši stručni suradnik za prostorno uređenje i gradnju (1). Popunjeno je četiri radnih mjesta: radno mjesto pročelnika (1), radno mjesto višeg savjetnika za prostorno uređenje i gradnju (1), radno mjesto savjetnika za prostorno uređenje i gradnju (2), dok je radno mjesto višeg stručnog suradnika za prostorno uređenje i gradnju nepopunjeno. </w:t>
      </w:r>
    </w:p>
    <w:p w:rsidR="00D96BBD" w:rsidRPr="00BB6B88" w:rsidRDefault="00D96BBD" w:rsidP="00D96BBD">
      <w:pPr>
        <w:spacing w:after="0" w:line="240" w:lineRule="auto"/>
        <w:rPr>
          <w:rFonts w:ascii="Times New Roman" w:eastAsia="Times New Roman" w:hAnsi="Times New Roman" w:cs="Times New Roman"/>
          <w:color w:val="FF0000"/>
          <w:sz w:val="24"/>
          <w:szCs w:val="24"/>
        </w:rPr>
      </w:pPr>
    </w:p>
    <w:p w:rsidR="00D96BBD" w:rsidRPr="005B01C7" w:rsidRDefault="00D96BBD" w:rsidP="00D96BBD">
      <w:pPr>
        <w:spacing w:after="0" w:line="240" w:lineRule="auto"/>
        <w:rPr>
          <w:rFonts w:ascii="Times New Roman" w:eastAsia="Times New Roman" w:hAnsi="Times New Roman" w:cs="Times New Roman"/>
          <w:b/>
          <w:sz w:val="24"/>
          <w:szCs w:val="24"/>
        </w:rPr>
      </w:pPr>
      <w:r w:rsidRPr="005B01C7">
        <w:rPr>
          <w:rFonts w:ascii="Times New Roman" w:eastAsia="Times New Roman" w:hAnsi="Times New Roman" w:cs="Times New Roman"/>
          <w:b/>
          <w:sz w:val="24"/>
          <w:szCs w:val="24"/>
        </w:rPr>
        <w:t>ZAKONSKA OSNOVA ZA UVOĐENJE PROGRAMA</w:t>
      </w:r>
    </w:p>
    <w:p w:rsidR="00D96BBD" w:rsidRPr="005B01C7" w:rsidRDefault="00D96BBD" w:rsidP="00D96BBD">
      <w:pPr>
        <w:spacing w:after="0" w:line="240" w:lineRule="auto"/>
        <w:rPr>
          <w:rFonts w:ascii="Times New Roman" w:eastAsia="Times New Roman" w:hAnsi="Times New Roman" w:cs="Times New Roman"/>
          <w:sz w:val="24"/>
          <w:szCs w:val="24"/>
        </w:rPr>
      </w:pP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prostornom uređenju („Narodne novine“ broj 153/13, 65/17</w:t>
      </w:r>
      <w:r>
        <w:rPr>
          <w:rFonts w:ascii="Times New Roman" w:eastAsia="Times New Roman" w:hAnsi="Times New Roman" w:cs="Times New Roman"/>
          <w:sz w:val="24"/>
          <w:szCs w:val="24"/>
        </w:rPr>
        <w:t>, 114/18, 39/19, 67/23</w:t>
      </w:r>
      <w:r w:rsidRPr="00446174">
        <w:rPr>
          <w:rFonts w:ascii="Times New Roman" w:eastAsia="Times New Roman" w:hAnsi="Times New Roman" w:cs="Times New Roman"/>
          <w:sz w:val="24"/>
          <w:szCs w:val="24"/>
        </w:rPr>
        <w:t>),</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gradnji („Narodne novine“ broj 153/13, 20/17</w:t>
      </w:r>
      <w:r>
        <w:rPr>
          <w:rFonts w:ascii="Times New Roman" w:eastAsia="Times New Roman" w:hAnsi="Times New Roman" w:cs="Times New Roman"/>
          <w:sz w:val="24"/>
          <w:szCs w:val="24"/>
        </w:rPr>
        <w:t>, 39/19</w:t>
      </w:r>
      <w:r w:rsidRPr="00446174">
        <w:rPr>
          <w:rFonts w:ascii="Times New Roman" w:eastAsia="Times New Roman" w:hAnsi="Times New Roman" w:cs="Times New Roman"/>
          <w:sz w:val="24"/>
          <w:szCs w:val="24"/>
        </w:rPr>
        <w:t>),</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općem upravnom postupku (NN br. 47/09)</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upravnim sporovima (NN br. 20/10)</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Uredba o uredskom poslovanju (NN br. 7/09)</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 xml:space="preserve">Zakon o upravnim pristojbama </w:t>
      </w:r>
      <w:r w:rsidRPr="00446174">
        <w:rPr>
          <w:rFonts w:ascii="Times New Roman" w:eastAsia="Times New Roman" w:hAnsi="Times New Roman" w:cs="Times New Roman"/>
          <w:color w:val="000000"/>
          <w:sz w:val="24"/>
          <w:szCs w:val="24"/>
          <w:lang w:val="en-US"/>
        </w:rPr>
        <w:t xml:space="preserve">(NN br.  </w:t>
      </w:r>
      <w:r>
        <w:rPr>
          <w:rFonts w:ascii="Times New Roman" w:eastAsia="Times New Roman" w:hAnsi="Times New Roman" w:cs="Times New Roman"/>
          <w:color w:val="000000"/>
          <w:sz w:val="24"/>
          <w:szCs w:val="24"/>
          <w:lang w:val="en-US"/>
        </w:rPr>
        <w:t>115/16)</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postupanju s nezakonito izgrađenim zgradama (NN 86/12, 143/13</w:t>
      </w:r>
      <w:r>
        <w:rPr>
          <w:rFonts w:ascii="Times New Roman" w:eastAsia="Times New Roman" w:hAnsi="Times New Roman" w:cs="Times New Roman"/>
          <w:sz w:val="24"/>
          <w:szCs w:val="24"/>
        </w:rPr>
        <w:t>, 65/17</w:t>
      </w:r>
      <w:r w:rsidRPr="00446174">
        <w:rPr>
          <w:rFonts w:ascii="Times New Roman" w:eastAsia="Times New Roman" w:hAnsi="Times New Roman" w:cs="Times New Roman"/>
          <w:sz w:val="24"/>
          <w:szCs w:val="24"/>
        </w:rPr>
        <w:t>)</w:t>
      </w:r>
      <w:r w:rsidRPr="00446174">
        <w:rPr>
          <w:rFonts w:ascii="Verdana" w:eastAsia="Times New Roman" w:hAnsi="Verdana" w:cs="Times New Roman"/>
          <w:color w:val="666666"/>
          <w:sz w:val="24"/>
          <w:szCs w:val="24"/>
        </w:rPr>
        <w:t> </w:t>
      </w:r>
    </w:p>
    <w:p w:rsidR="00D96BBD" w:rsidRPr="005B01C7"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Pravilnik o tehničkom pregledu građevine (NN br. 108/04)</w:t>
      </w:r>
    </w:p>
    <w:p w:rsidR="00D96BBD" w:rsidRPr="005B01C7" w:rsidRDefault="00D96BBD" w:rsidP="00D96BBD">
      <w:pPr>
        <w:numPr>
          <w:ilvl w:val="0"/>
          <w:numId w:val="43"/>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Pravilnik o jednostavnim i drugim građevinama i radovima (NN br. </w:t>
      </w:r>
      <w:r>
        <w:rPr>
          <w:rFonts w:ascii="Times New Roman" w:eastAsia="Times New Roman" w:hAnsi="Times New Roman" w:cs="Times New Roman"/>
          <w:sz w:val="24"/>
          <w:szCs w:val="24"/>
        </w:rPr>
        <w:t>112/17</w:t>
      </w:r>
      <w:r w:rsidRPr="005B01C7">
        <w:rPr>
          <w:rFonts w:ascii="Times New Roman" w:eastAsia="Times New Roman" w:hAnsi="Times New Roman" w:cs="Times New Roman"/>
          <w:sz w:val="24"/>
          <w:szCs w:val="24"/>
        </w:rPr>
        <w:t>)</w:t>
      </w:r>
    </w:p>
    <w:p w:rsidR="00D96BBD" w:rsidRPr="005B01C7" w:rsidRDefault="00D96BBD" w:rsidP="00D96BBD">
      <w:pPr>
        <w:numPr>
          <w:ilvl w:val="0"/>
          <w:numId w:val="43"/>
        </w:numPr>
        <w:tabs>
          <w:tab w:val="clear" w:pos="720"/>
          <w:tab w:val="num" w:pos="284"/>
        </w:tabs>
        <w:spacing w:after="0" w:line="240" w:lineRule="auto"/>
        <w:ind w:left="284" w:hanging="284"/>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vlasništvu i drugim stvarnim pravima (NN br. 91/96, 68/98, 137/99, 22/00, 73/00, 114/01, 141/06, 79/06, 141/06, 146/08, 38/09, 153/09</w:t>
      </w:r>
      <w:r>
        <w:rPr>
          <w:rFonts w:ascii="Times New Roman" w:eastAsia="Times New Roman" w:hAnsi="Times New Roman" w:cs="Times New Roman"/>
          <w:sz w:val="24"/>
          <w:szCs w:val="24"/>
        </w:rPr>
        <w:t xml:space="preserve">, </w:t>
      </w:r>
      <w:r w:rsidRPr="00446174">
        <w:rPr>
          <w:rFonts w:ascii="Times New Roman" w:eastAsia="Times New Roman" w:hAnsi="Times New Roman" w:cs="Times New Roman"/>
          <w:sz w:val="24"/>
          <w:szCs w:val="24"/>
        </w:rPr>
        <w:t>143/12, 152/14</w:t>
      </w:r>
      <w:r w:rsidRPr="005B01C7">
        <w:rPr>
          <w:rFonts w:ascii="Times New Roman" w:eastAsia="Times New Roman" w:hAnsi="Times New Roman" w:cs="Times New Roman"/>
          <w:sz w:val="24"/>
          <w:szCs w:val="24"/>
        </w:rPr>
        <w:t>)</w:t>
      </w:r>
    </w:p>
    <w:p w:rsidR="00D96BBD" w:rsidRDefault="00D96BBD" w:rsidP="00D96BBD">
      <w:pPr>
        <w:numPr>
          <w:ilvl w:val="0"/>
          <w:numId w:val="43"/>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drugi vezani zakoni i tehnički propisi iz područja gradnje i prostornog uređen</w:t>
      </w:r>
      <w:r>
        <w:rPr>
          <w:rFonts w:ascii="Times New Roman" w:eastAsia="Times New Roman" w:hAnsi="Times New Roman" w:cs="Times New Roman"/>
          <w:sz w:val="24"/>
          <w:szCs w:val="24"/>
        </w:rPr>
        <w:t>ja</w:t>
      </w:r>
    </w:p>
    <w:p w:rsidR="00D96BBD" w:rsidRPr="00175D49" w:rsidRDefault="00D96BBD" w:rsidP="00D96BBD">
      <w:pPr>
        <w:tabs>
          <w:tab w:val="num" w:pos="284"/>
        </w:tabs>
        <w:spacing w:after="0" w:line="240" w:lineRule="auto"/>
        <w:ind w:left="720" w:hanging="720"/>
        <w:contextualSpacing/>
        <w:jc w:val="both"/>
        <w:rPr>
          <w:rFonts w:ascii="Times New Roman" w:eastAsia="Times New Roman" w:hAnsi="Times New Roman" w:cs="Times New Roman"/>
          <w:sz w:val="24"/>
          <w:szCs w:val="24"/>
        </w:rPr>
      </w:pPr>
    </w:p>
    <w:p w:rsidR="00D96BBD" w:rsidRPr="005B01C7" w:rsidRDefault="00D96BBD" w:rsidP="00D96BBD">
      <w:pPr>
        <w:tabs>
          <w:tab w:val="num" w:pos="284"/>
        </w:tabs>
        <w:spacing w:after="0" w:line="240" w:lineRule="auto"/>
        <w:ind w:left="720" w:hanging="720"/>
        <w:jc w:val="both"/>
        <w:rPr>
          <w:rFonts w:ascii="Times New Roman" w:eastAsia="Times New Roman" w:hAnsi="Times New Roman" w:cs="Times New Roman"/>
          <w:sz w:val="24"/>
          <w:szCs w:val="24"/>
          <w:u w:val="single"/>
        </w:rPr>
      </w:pPr>
      <w:r w:rsidRPr="00164D47">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u w:val="single"/>
        </w:rPr>
        <w:t>Dovršenje postupaka po ranije važećim propisima:</w:t>
      </w:r>
    </w:p>
    <w:p w:rsidR="00D96BBD" w:rsidRPr="005B01C7" w:rsidRDefault="00D96BBD" w:rsidP="00D96BBD">
      <w:pPr>
        <w:numPr>
          <w:ilvl w:val="0"/>
          <w:numId w:val="44"/>
        </w:numPr>
        <w:tabs>
          <w:tab w:val="num" w:pos="284"/>
        </w:tabs>
        <w:spacing w:after="0" w:line="240" w:lineRule="auto"/>
        <w:ind w:left="284" w:hanging="284"/>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prostornom uređenju i gradnji („Narodne novine“ broj 76/07, 38/09, 55/11, 90/11,</w:t>
      </w:r>
      <w:r>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rPr>
        <w:t xml:space="preserve">50/12), </w:t>
      </w:r>
    </w:p>
    <w:p w:rsidR="00D96BBD" w:rsidRPr="005B01C7" w:rsidRDefault="00D96BBD" w:rsidP="00D96BBD">
      <w:pPr>
        <w:numPr>
          <w:ilvl w:val="0"/>
          <w:numId w:val="44"/>
        </w:numPr>
        <w:tabs>
          <w:tab w:val="num" w:pos="284"/>
        </w:tabs>
        <w:spacing w:after="0" w:line="240" w:lineRule="auto"/>
        <w:ind w:left="284" w:hanging="284"/>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rsidR="00D96BBD" w:rsidRPr="005B01C7" w:rsidRDefault="00D96BBD" w:rsidP="00D96BBD">
      <w:pPr>
        <w:spacing w:after="0" w:line="240" w:lineRule="auto"/>
        <w:rPr>
          <w:rFonts w:ascii="Times New Roman" w:eastAsia="Times New Roman" w:hAnsi="Times New Roman" w:cs="Times New Roman"/>
          <w:sz w:val="24"/>
          <w:szCs w:val="24"/>
        </w:rPr>
      </w:pPr>
    </w:p>
    <w:p w:rsidR="00D96BBD" w:rsidRPr="005B01C7" w:rsidRDefault="00D96BBD" w:rsidP="00D96BBD">
      <w:pPr>
        <w:spacing w:after="0" w:line="240" w:lineRule="auto"/>
        <w:rPr>
          <w:rFonts w:ascii="Times New Roman" w:eastAsia="Times New Roman" w:hAnsi="Times New Roman" w:cs="Times New Roman"/>
          <w:sz w:val="24"/>
          <w:szCs w:val="24"/>
        </w:rPr>
      </w:pPr>
    </w:p>
    <w:p w:rsidR="00D96BBD" w:rsidRDefault="00D96BBD" w:rsidP="00D96B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OPIS </w:t>
      </w:r>
      <w:r w:rsidRPr="005B01C7">
        <w:rPr>
          <w:rFonts w:ascii="Times New Roman" w:eastAsia="Times New Roman" w:hAnsi="Times New Roman" w:cs="Times New Roman"/>
          <w:b/>
          <w:sz w:val="24"/>
          <w:szCs w:val="24"/>
        </w:rPr>
        <w:t>PROGRAM</w:t>
      </w:r>
      <w:r>
        <w:rPr>
          <w:rFonts w:ascii="Times New Roman" w:eastAsia="Times New Roman" w:hAnsi="Times New Roman" w:cs="Times New Roman"/>
          <w:b/>
          <w:sz w:val="24"/>
          <w:szCs w:val="24"/>
        </w:rPr>
        <w:t>A</w:t>
      </w:r>
      <w:r w:rsidRPr="005B01C7">
        <w:rPr>
          <w:rFonts w:ascii="Times New Roman" w:eastAsia="Times New Roman" w:hAnsi="Times New Roman" w:cs="Times New Roman"/>
          <w:b/>
          <w:sz w:val="24"/>
          <w:szCs w:val="24"/>
        </w:rPr>
        <w:t xml:space="preserve">:  JAVNA UPRAVA I ADMINISTRACIJA </w:t>
      </w:r>
    </w:p>
    <w:p w:rsidR="00D96BBD" w:rsidRPr="00164D47" w:rsidRDefault="00D96BBD" w:rsidP="00D96BBD">
      <w:pPr>
        <w:spacing w:after="0" w:line="240" w:lineRule="auto"/>
        <w:rPr>
          <w:rFonts w:ascii="Times New Roman" w:eastAsia="Times New Roman" w:hAnsi="Times New Roman" w:cs="Times New Roman"/>
          <w:b/>
          <w:sz w:val="24"/>
          <w:szCs w:val="24"/>
        </w:rPr>
      </w:pPr>
    </w:p>
    <w:p w:rsidR="00D96BBD" w:rsidRPr="00DA3320"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w:t>
      </w:r>
      <w:r>
        <w:rPr>
          <w:rFonts w:ascii="Times New Roman" w:eastAsia="Times New Roman" w:hAnsi="Times New Roman" w:cs="Times New Roman"/>
          <w:sz w:val="24"/>
          <w:szCs w:val="24"/>
        </w:rPr>
        <w:t xml:space="preserve">za 6 </w:t>
      </w:r>
      <w:r w:rsidRPr="005B01C7">
        <w:rPr>
          <w:rFonts w:ascii="Times New Roman" w:eastAsia="Times New Roman" w:hAnsi="Times New Roman" w:cs="Times New Roman"/>
          <w:sz w:val="24"/>
          <w:szCs w:val="24"/>
        </w:rPr>
        <w:t>djelatni</w:t>
      </w:r>
      <w:r>
        <w:rPr>
          <w:rFonts w:ascii="Times New Roman" w:eastAsia="Times New Roman" w:hAnsi="Times New Roman" w:cs="Times New Roman"/>
          <w:sz w:val="24"/>
          <w:szCs w:val="24"/>
        </w:rPr>
        <w:t>ka</w:t>
      </w:r>
      <w:r w:rsidRPr="005B01C7">
        <w:rPr>
          <w:rFonts w:ascii="Times New Roman" w:eastAsia="Times New Roman" w:hAnsi="Times New Roman" w:cs="Times New Roman"/>
          <w:sz w:val="24"/>
          <w:szCs w:val="24"/>
        </w:rPr>
        <w:t xml:space="preserve">, te su u program  uvrštena i sredstva za materijal, energiju, usluge kao  i za podmirivanje ostalih rashoda poslovanja. </w:t>
      </w:r>
    </w:p>
    <w:p w:rsidR="00D96BBD" w:rsidRDefault="00D96BBD" w:rsidP="00D96BBD">
      <w:pPr>
        <w:spacing w:after="0" w:line="240" w:lineRule="auto"/>
        <w:jc w:val="both"/>
        <w:rPr>
          <w:rFonts w:ascii="Times New Roman" w:eastAsia="Times New Roman" w:hAnsi="Times New Roman" w:cs="Times New Roman"/>
          <w:b/>
          <w:sz w:val="24"/>
          <w:szCs w:val="24"/>
        </w:rPr>
      </w:pPr>
    </w:p>
    <w:p w:rsidR="00D96BBD" w:rsidRDefault="00D96BBD" w:rsidP="00D96BBD">
      <w:pPr>
        <w:spacing w:after="0" w:line="240" w:lineRule="auto"/>
        <w:jc w:val="both"/>
        <w:rPr>
          <w:rFonts w:ascii="Times New Roman" w:eastAsia="Times New Roman" w:hAnsi="Times New Roman" w:cs="Times New Roman"/>
          <w:b/>
          <w:sz w:val="24"/>
          <w:szCs w:val="24"/>
        </w:rPr>
      </w:pPr>
      <w:r w:rsidRPr="0078112D">
        <w:rPr>
          <w:rFonts w:ascii="Times New Roman" w:eastAsia="Times New Roman" w:hAnsi="Times New Roman" w:cs="Times New Roman"/>
          <w:b/>
          <w:sz w:val="24"/>
          <w:szCs w:val="24"/>
        </w:rPr>
        <w:t xml:space="preserve">CILJ PROGRAMA: </w:t>
      </w:r>
    </w:p>
    <w:p w:rsidR="00D96BBD" w:rsidRDefault="00D96BBD" w:rsidP="00D96BBD">
      <w:pPr>
        <w:spacing w:after="0" w:line="240" w:lineRule="auto"/>
        <w:jc w:val="both"/>
        <w:rPr>
          <w:rFonts w:ascii="Times New Roman" w:eastAsia="Times New Roman" w:hAnsi="Times New Roman" w:cs="Times New Roman"/>
          <w:b/>
          <w:sz w:val="24"/>
          <w:szCs w:val="24"/>
        </w:rPr>
      </w:pPr>
    </w:p>
    <w:p w:rsidR="00D96BBD" w:rsidRDefault="00D96BBD" w:rsidP="00D96B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rsidR="00D96BBD" w:rsidRDefault="00D96BBD" w:rsidP="00D96BBD">
      <w:pPr>
        <w:spacing w:after="0" w:line="240" w:lineRule="auto"/>
        <w:jc w:val="both"/>
        <w:rPr>
          <w:rFonts w:ascii="Times New Roman" w:eastAsia="Times New Roman" w:hAnsi="Times New Roman" w:cs="Times New Roman"/>
          <w:sz w:val="24"/>
          <w:szCs w:val="24"/>
        </w:rPr>
      </w:pPr>
    </w:p>
    <w:p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w:t>
      </w:r>
      <w:r>
        <w:rPr>
          <w:rFonts w:ascii="Times New Roman" w:eastAsia="Times New Roman" w:hAnsi="Times New Roman" w:cs="Times New Roman"/>
          <w:sz w:val="24"/>
          <w:szCs w:val="24"/>
        </w:rPr>
        <w:t>ji sukladno navedenim propisima</w:t>
      </w:r>
      <w:r w:rsidRPr="005B01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kao i izdavanjem akata u zakonskim rokovima. </w:t>
      </w:r>
    </w:p>
    <w:p w:rsidR="00D96BBD" w:rsidRDefault="00D96BBD" w:rsidP="00D96BBD">
      <w:pPr>
        <w:spacing w:after="0" w:line="240" w:lineRule="auto"/>
        <w:jc w:val="both"/>
        <w:rPr>
          <w:rFonts w:ascii="Times New Roman" w:eastAsia="Times New Roman" w:hAnsi="Times New Roman" w:cs="Times New Roman"/>
          <w:sz w:val="24"/>
          <w:szCs w:val="24"/>
        </w:rPr>
      </w:pPr>
    </w:p>
    <w:p w:rsidR="00D96BBD" w:rsidRDefault="00D96BBD" w:rsidP="00D96B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REALIZACIJA PROGRAMA:</w:t>
      </w:r>
    </w:p>
    <w:p w:rsidR="00D96BBD" w:rsidRDefault="00D96BBD" w:rsidP="00D96BBD">
      <w:pPr>
        <w:spacing w:after="0" w:line="240" w:lineRule="auto"/>
        <w:jc w:val="both"/>
        <w:rPr>
          <w:rFonts w:ascii="Times New Roman" w:eastAsia="Times New Roman" w:hAnsi="Times New Roman" w:cs="Times New Roman"/>
          <w:b/>
          <w:sz w:val="24"/>
          <w:szCs w:val="24"/>
        </w:rPr>
      </w:pPr>
    </w:p>
    <w:p w:rsidR="00D96BBD" w:rsidRPr="00315141" w:rsidRDefault="00D96BBD" w:rsidP="00D96BBD">
      <w:pPr>
        <w:spacing w:after="0" w:line="240" w:lineRule="auto"/>
        <w:jc w:val="both"/>
        <w:rPr>
          <w:rFonts w:ascii="Times New Roman" w:eastAsia="Times New Roman" w:hAnsi="Times New Roman" w:cs="Times New Roman"/>
          <w:sz w:val="24"/>
          <w:szCs w:val="24"/>
        </w:rPr>
      </w:pPr>
      <w:r w:rsidRPr="00315141">
        <w:rPr>
          <w:rFonts w:ascii="Times New Roman" w:eastAsia="Times New Roman" w:hAnsi="Times New Roman" w:cs="Times New Roman"/>
          <w:sz w:val="24"/>
          <w:szCs w:val="24"/>
        </w:rPr>
        <w:t xml:space="preserve">Aktivnost </w:t>
      </w:r>
      <w:r w:rsidRPr="00315141">
        <w:rPr>
          <w:rFonts w:ascii="Times New Roman" w:eastAsia="Times New Roman" w:hAnsi="Times New Roman" w:cs="Times New Roman"/>
          <w:i/>
          <w:sz w:val="24"/>
          <w:szCs w:val="24"/>
        </w:rPr>
        <w:t>Administrativno, tehničko i stručno osoblje</w:t>
      </w:r>
      <w:r w:rsidRPr="00315141">
        <w:rPr>
          <w:rFonts w:ascii="Times New Roman" w:eastAsia="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p>
    <w:p w:rsidR="00512706" w:rsidRPr="0078589A" w:rsidRDefault="00512706" w:rsidP="00512706">
      <w:pPr>
        <w:rPr>
          <w:rFonts w:ascii="Times New Roman" w:hAnsi="Times New Roman" w:cs="Times New Roman"/>
        </w:rPr>
      </w:pPr>
    </w:p>
    <w:p w:rsidR="00512706" w:rsidRDefault="00512706"/>
    <w:p w:rsidR="00983844" w:rsidRDefault="00983844"/>
    <w:sectPr w:rsidR="00983844" w:rsidSect="000C255A">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A16" w:rsidRDefault="00863A16" w:rsidP="000C255A">
      <w:pPr>
        <w:spacing w:after="0" w:line="240" w:lineRule="auto"/>
      </w:pPr>
      <w:r>
        <w:separator/>
      </w:r>
    </w:p>
  </w:endnote>
  <w:endnote w:type="continuationSeparator" w:id="0">
    <w:p w:rsidR="00863A16" w:rsidRDefault="00863A16" w:rsidP="000C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197661"/>
      <w:docPartObj>
        <w:docPartGallery w:val="Page Numbers (Bottom of Page)"/>
        <w:docPartUnique/>
      </w:docPartObj>
    </w:sdtPr>
    <w:sdtEndPr/>
    <w:sdtContent>
      <w:p w:rsidR="00863A16" w:rsidRDefault="00863A16">
        <w:pPr>
          <w:pStyle w:val="Podnoje"/>
          <w:jc w:val="right"/>
        </w:pPr>
        <w:r>
          <w:fldChar w:fldCharType="begin"/>
        </w:r>
        <w:r>
          <w:instrText>PAGE   \* MERGEFORMAT</w:instrText>
        </w:r>
        <w:r>
          <w:fldChar w:fldCharType="separate"/>
        </w:r>
        <w:r w:rsidR="00387453">
          <w:rPr>
            <w:noProof/>
          </w:rPr>
          <w:t>273</w:t>
        </w:r>
        <w:r>
          <w:fldChar w:fldCharType="end"/>
        </w:r>
      </w:p>
    </w:sdtContent>
  </w:sdt>
  <w:p w:rsidR="00863A16" w:rsidRDefault="00863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A16" w:rsidRDefault="00863A16" w:rsidP="000C255A">
      <w:pPr>
        <w:spacing w:after="0" w:line="240" w:lineRule="auto"/>
      </w:pPr>
      <w:r>
        <w:separator/>
      </w:r>
    </w:p>
  </w:footnote>
  <w:footnote w:type="continuationSeparator" w:id="0">
    <w:p w:rsidR="00863A16" w:rsidRDefault="00863A16" w:rsidP="000C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201B2"/>
    <w:multiLevelType w:val="hybridMultilevel"/>
    <w:tmpl w:val="7D4094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7430BE"/>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F3477A8"/>
    <w:multiLevelType w:val="hybridMultilevel"/>
    <w:tmpl w:val="580E851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713010DF"/>
    <w:multiLevelType w:val="hybridMultilevel"/>
    <w:tmpl w:val="EA30B0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37"/>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9"/>
  </w:num>
  <w:num w:numId="5">
    <w:abstractNumId w:val="43"/>
  </w:num>
  <w:num w:numId="6">
    <w:abstractNumId w:val="2"/>
  </w:num>
  <w:num w:numId="7">
    <w:abstractNumId w:val="31"/>
  </w:num>
  <w:num w:numId="8">
    <w:abstractNumId w:val="38"/>
  </w:num>
  <w:num w:numId="9">
    <w:abstractNumId w:val="30"/>
  </w:num>
  <w:num w:numId="10">
    <w:abstractNumId w:val="15"/>
  </w:num>
  <w:num w:numId="11">
    <w:abstractNumId w:val="24"/>
  </w:num>
  <w:num w:numId="12">
    <w:abstractNumId w:val="20"/>
  </w:num>
  <w:num w:numId="13">
    <w:abstractNumId w:val="8"/>
  </w:num>
  <w:num w:numId="14">
    <w:abstractNumId w:val="9"/>
  </w:num>
  <w:num w:numId="15">
    <w:abstractNumId w:val="5"/>
  </w:num>
  <w:num w:numId="16">
    <w:abstractNumId w:val="42"/>
  </w:num>
  <w:num w:numId="17">
    <w:abstractNumId w:val="3"/>
  </w:num>
  <w:num w:numId="18">
    <w:abstractNumId w:val="10"/>
  </w:num>
  <w:num w:numId="19">
    <w:abstractNumId w:val="18"/>
  </w:num>
  <w:num w:numId="20">
    <w:abstractNumId w:val="25"/>
  </w:num>
  <w:num w:numId="21">
    <w:abstractNumId w:val="1"/>
  </w:num>
  <w:num w:numId="22">
    <w:abstractNumId w:val="28"/>
  </w:num>
  <w:num w:numId="23">
    <w:abstractNumId w:val="33"/>
  </w:num>
  <w:num w:numId="24">
    <w:abstractNumId w:val="21"/>
  </w:num>
  <w:num w:numId="25">
    <w:abstractNumId w:val="17"/>
  </w:num>
  <w:num w:numId="26">
    <w:abstractNumId w:val="34"/>
  </w:num>
  <w:num w:numId="27">
    <w:abstractNumId w:val="22"/>
  </w:num>
  <w:num w:numId="28">
    <w:abstractNumId w:val="14"/>
  </w:num>
  <w:num w:numId="29">
    <w:abstractNumId w:val="19"/>
  </w:num>
  <w:num w:numId="30">
    <w:abstractNumId w:val="39"/>
  </w:num>
  <w:num w:numId="31">
    <w:abstractNumId w:val="12"/>
  </w:num>
  <w:num w:numId="32">
    <w:abstractNumId w:val="11"/>
  </w:num>
  <w:num w:numId="33">
    <w:abstractNumId w:val="7"/>
  </w:num>
  <w:num w:numId="34">
    <w:abstractNumId w:val="26"/>
  </w:num>
  <w:num w:numId="35">
    <w:abstractNumId w:val="27"/>
  </w:num>
  <w:num w:numId="36">
    <w:abstractNumId w:val="41"/>
  </w:num>
  <w:num w:numId="37">
    <w:abstractNumId w:val="6"/>
  </w:num>
  <w:num w:numId="38">
    <w:abstractNumId w:val="40"/>
  </w:num>
  <w:num w:numId="39">
    <w:abstractNumId w:val="16"/>
  </w:num>
  <w:num w:numId="40">
    <w:abstractNumId w:val="32"/>
  </w:num>
  <w:num w:numId="41">
    <w:abstractNumId w:val="36"/>
  </w:num>
  <w:num w:numId="42">
    <w:abstractNumId w:val="35"/>
  </w:num>
  <w:num w:numId="43">
    <w:abstractNumId w:val="23"/>
  </w:num>
  <w:num w:numId="4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3D"/>
    <w:rsid w:val="00007468"/>
    <w:rsid w:val="000C255A"/>
    <w:rsid w:val="001660AD"/>
    <w:rsid w:val="001C36F5"/>
    <w:rsid w:val="00256299"/>
    <w:rsid w:val="00276814"/>
    <w:rsid w:val="00282C2F"/>
    <w:rsid w:val="002873B1"/>
    <w:rsid w:val="0032270D"/>
    <w:rsid w:val="00387453"/>
    <w:rsid w:val="00390FD9"/>
    <w:rsid w:val="003E508F"/>
    <w:rsid w:val="003F217F"/>
    <w:rsid w:val="00441188"/>
    <w:rsid w:val="004463A9"/>
    <w:rsid w:val="004825C1"/>
    <w:rsid w:val="004E3533"/>
    <w:rsid w:val="00512706"/>
    <w:rsid w:val="005433E5"/>
    <w:rsid w:val="00552544"/>
    <w:rsid w:val="00574E96"/>
    <w:rsid w:val="005A722E"/>
    <w:rsid w:val="005A7D3D"/>
    <w:rsid w:val="005C4FE3"/>
    <w:rsid w:val="005F19B5"/>
    <w:rsid w:val="006658EF"/>
    <w:rsid w:val="00666830"/>
    <w:rsid w:val="00673359"/>
    <w:rsid w:val="00675C57"/>
    <w:rsid w:val="006973DC"/>
    <w:rsid w:val="00697B42"/>
    <w:rsid w:val="00700CB9"/>
    <w:rsid w:val="00784AE8"/>
    <w:rsid w:val="00863A16"/>
    <w:rsid w:val="00863B58"/>
    <w:rsid w:val="00873659"/>
    <w:rsid w:val="008A6C6F"/>
    <w:rsid w:val="008F4A8F"/>
    <w:rsid w:val="00916316"/>
    <w:rsid w:val="00977605"/>
    <w:rsid w:val="00983844"/>
    <w:rsid w:val="009A4BC1"/>
    <w:rsid w:val="009D548D"/>
    <w:rsid w:val="009E2EBD"/>
    <w:rsid w:val="00AB0BC3"/>
    <w:rsid w:val="00AF1673"/>
    <w:rsid w:val="00B22D40"/>
    <w:rsid w:val="00B60926"/>
    <w:rsid w:val="00BC2CE2"/>
    <w:rsid w:val="00C03628"/>
    <w:rsid w:val="00C85EC6"/>
    <w:rsid w:val="00CD50E0"/>
    <w:rsid w:val="00CD5343"/>
    <w:rsid w:val="00D96BBD"/>
    <w:rsid w:val="00DD714B"/>
    <w:rsid w:val="00DE733E"/>
    <w:rsid w:val="00EC362F"/>
    <w:rsid w:val="00F65763"/>
    <w:rsid w:val="00F9745A"/>
    <w:rsid w:val="00FD2B6F"/>
    <w:rsid w:val="00FE52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114D5-805A-438A-83BE-7804F16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33"/>
    <w:rPr>
      <w:rFonts w:eastAsiaTheme="minorEastAsia"/>
      <w:lang w:eastAsia="hr-HR"/>
    </w:rPr>
  </w:style>
  <w:style w:type="paragraph" w:styleId="Naslov1">
    <w:name w:val="heading 1"/>
    <w:basedOn w:val="Normal"/>
    <w:next w:val="Normal"/>
    <w:link w:val="Naslov1Char"/>
    <w:qFormat/>
    <w:rsid w:val="0091631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lang w:eastAsia="en-US"/>
    </w:rPr>
  </w:style>
  <w:style w:type="paragraph" w:styleId="Naslov2">
    <w:name w:val="heading 2"/>
    <w:basedOn w:val="Normal"/>
    <w:next w:val="Normal"/>
    <w:link w:val="Naslov2Char"/>
    <w:unhideWhenUsed/>
    <w:qFormat/>
    <w:rsid w:val="00916316"/>
    <w:pPr>
      <w:keepNext/>
      <w:keepLines/>
      <w:spacing w:before="160" w:after="40" w:line="240" w:lineRule="auto"/>
      <w:jc w:val="center"/>
      <w:outlineLvl w:val="1"/>
    </w:pPr>
    <w:rPr>
      <w:rFonts w:asciiTheme="majorHAnsi" w:eastAsiaTheme="majorEastAsia" w:hAnsiTheme="majorHAnsi" w:cstheme="majorBidi"/>
      <w:sz w:val="32"/>
      <w:szCs w:val="32"/>
      <w:lang w:eastAsia="en-US"/>
    </w:rPr>
  </w:style>
  <w:style w:type="paragraph" w:styleId="Naslov3">
    <w:name w:val="heading 3"/>
    <w:basedOn w:val="Normal"/>
    <w:next w:val="Normal"/>
    <w:link w:val="Naslov3Char"/>
    <w:uiPriority w:val="9"/>
    <w:unhideWhenUsed/>
    <w:qFormat/>
    <w:rsid w:val="00916316"/>
    <w:pPr>
      <w:keepNext/>
      <w:keepLines/>
      <w:spacing w:before="160" w:after="0" w:line="240" w:lineRule="auto"/>
      <w:outlineLvl w:val="2"/>
    </w:pPr>
    <w:rPr>
      <w:rFonts w:asciiTheme="majorHAnsi" w:eastAsiaTheme="majorEastAsia" w:hAnsiTheme="majorHAnsi" w:cstheme="majorBidi"/>
      <w:sz w:val="32"/>
      <w:szCs w:val="32"/>
      <w:lang w:eastAsia="en-US"/>
    </w:rPr>
  </w:style>
  <w:style w:type="paragraph" w:styleId="Naslov4">
    <w:name w:val="heading 4"/>
    <w:basedOn w:val="Normal"/>
    <w:next w:val="Normal"/>
    <w:link w:val="Naslov4Char"/>
    <w:uiPriority w:val="9"/>
    <w:semiHidden/>
    <w:unhideWhenUsed/>
    <w:qFormat/>
    <w:rsid w:val="00916316"/>
    <w:pPr>
      <w:keepNext/>
      <w:keepLines/>
      <w:spacing w:before="80" w:after="0" w:line="240" w:lineRule="auto"/>
      <w:outlineLvl w:val="3"/>
    </w:pPr>
    <w:rPr>
      <w:rFonts w:asciiTheme="majorHAnsi" w:eastAsiaTheme="majorEastAsia" w:hAnsiTheme="majorHAnsi" w:cstheme="majorBidi"/>
      <w:i/>
      <w:iCs/>
      <w:sz w:val="30"/>
      <w:szCs w:val="30"/>
      <w:lang w:eastAsia="en-US"/>
    </w:rPr>
  </w:style>
  <w:style w:type="paragraph" w:styleId="Naslov5">
    <w:name w:val="heading 5"/>
    <w:basedOn w:val="Normal"/>
    <w:next w:val="Normal"/>
    <w:link w:val="Naslov5Char"/>
    <w:uiPriority w:val="9"/>
    <w:semiHidden/>
    <w:unhideWhenUsed/>
    <w:qFormat/>
    <w:rsid w:val="00916316"/>
    <w:pPr>
      <w:keepNext/>
      <w:keepLines/>
      <w:spacing w:before="40" w:after="0" w:line="240" w:lineRule="auto"/>
      <w:outlineLvl w:val="4"/>
    </w:pPr>
    <w:rPr>
      <w:rFonts w:asciiTheme="majorHAnsi" w:eastAsiaTheme="majorEastAsia" w:hAnsiTheme="majorHAnsi" w:cstheme="majorBidi"/>
      <w:sz w:val="28"/>
      <w:szCs w:val="28"/>
      <w:lang w:eastAsia="en-US"/>
    </w:rPr>
  </w:style>
  <w:style w:type="paragraph" w:styleId="Naslov6">
    <w:name w:val="heading 6"/>
    <w:basedOn w:val="Normal"/>
    <w:next w:val="Normal"/>
    <w:link w:val="Naslov6Char"/>
    <w:uiPriority w:val="9"/>
    <w:semiHidden/>
    <w:unhideWhenUsed/>
    <w:qFormat/>
    <w:rsid w:val="00916316"/>
    <w:pPr>
      <w:keepNext/>
      <w:keepLines/>
      <w:spacing w:before="40" w:after="0" w:line="240" w:lineRule="auto"/>
      <w:outlineLvl w:val="5"/>
    </w:pPr>
    <w:rPr>
      <w:rFonts w:asciiTheme="majorHAnsi" w:eastAsiaTheme="majorEastAsia" w:hAnsiTheme="majorHAnsi" w:cstheme="majorBidi"/>
      <w:i/>
      <w:iCs/>
      <w:sz w:val="26"/>
      <w:szCs w:val="26"/>
      <w:lang w:eastAsia="en-US"/>
    </w:rPr>
  </w:style>
  <w:style w:type="paragraph" w:styleId="Naslov7">
    <w:name w:val="heading 7"/>
    <w:basedOn w:val="Normal"/>
    <w:next w:val="Normal"/>
    <w:link w:val="Naslov7Char"/>
    <w:uiPriority w:val="9"/>
    <w:semiHidden/>
    <w:unhideWhenUsed/>
    <w:qFormat/>
    <w:rsid w:val="00916316"/>
    <w:pPr>
      <w:keepNext/>
      <w:keepLines/>
      <w:spacing w:before="40" w:after="0" w:line="240" w:lineRule="auto"/>
      <w:outlineLvl w:val="6"/>
    </w:pPr>
    <w:rPr>
      <w:rFonts w:asciiTheme="majorHAnsi" w:eastAsiaTheme="majorEastAsia" w:hAnsiTheme="majorHAnsi" w:cstheme="majorBidi"/>
      <w:sz w:val="24"/>
      <w:szCs w:val="24"/>
      <w:lang w:eastAsia="en-US"/>
    </w:rPr>
  </w:style>
  <w:style w:type="paragraph" w:styleId="Naslov8">
    <w:name w:val="heading 8"/>
    <w:basedOn w:val="Normal"/>
    <w:next w:val="Normal"/>
    <w:link w:val="Naslov8Char"/>
    <w:uiPriority w:val="9"/>
    <w:semiHidden/>
    <w:unhideWhenUsed/>
    <w:qFormat/>
    <w:rsid w:val="00916316"/>
    <w:pPr>
      <w:keepNext/>
      <w:keepLines/>
      <w:spacing w:before="40" w:after="0" w:line="240" w:lineRule="auto"/>
      <w:outlineLvl w:val="7"/>
    </w:pPr>
    <w:rPr>
      <w:rFonts w:asciiTheme="majorHAnsi" w:eastAsiaTheme="majorEastAsia" w:hAnsiTheme="majorHAnsi" w:cstheme="majorBidi"/>
      <w:i/>
      <w:iCs/>
      <w:lang w:eastAsia="en-US"/>
    </w:rPr>
  </w:style>
  <w:style w:type="paragraph" w:styleId="Naslov9">
    <w:name w:val="heading 9"/>
    <w:basedOn w:val="Normal"/>
    <w:next w:val="Normal"/>
    <w:link w:val="Naslov9Char"/>
    <w:uiPriority w:val="9"/>
    <w:semiHidden/>
    <w:unhideWhenUsed/>
    <w:qFormat/>
    <w:rsid w:val="00916316"/>
    <w:pPr>
      <w:keepNext/>
      <w:keepLines/>
      <w:spacing w:before="40" w:after="0" w:line="240" w:lineRule="auto"/>
      <w:outlineLvl w:val="8"/>
    </w:pPr>
    <w:rPr>
      <w:b/>
      <w:bCs/>
      <w:i/>
      <w:iCs/>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E3533"/>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D548D"/>
    <w:pPr>
      <w:spacing w:after="0" w:line="240" w:lineRule="auto"/>
    </w:pPr>
  </w:style>
  <w:style w:type="character" w:customStyle="1" w:styleId="Naslov1Char">
    <w:name w:val="Naslov 1 Char"/>
    <w:basedOn w:val="Zadanifontodlomka"/>
    <w:link w:val="Naslov1"/>
    <w:rsid w:val="00916316"/>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rsid w:val="00916316"/>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916316"/>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916316"/>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916316"/>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916316"/>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916316"/>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916316"/>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916316"/>
    <w:rPr>
      <w:rFonts w:eastAsiaTheme="minorEastAsia"/>
      <w:b/>
      <w:bCs/>
      <w:i/>
      <w:iCs/>
      <w:sz w:val="21"/>
      <w:szCs w:val="21"/>
    </w:rPr>
  </w:style>
  <w:style w:type="numbering" w:customStyle="1" w:styleId="Bezpopisa1">
    <w:name w:val="Bez popisa1"/>
    <w:next w:val="Bezpopisa"/>
    <w:uiPriority w:val="99"/>
    <w:semiHidden/>
    <w:unhideWhenUsed/>
    <w:rsid w:val="00916316"/>
  </w:style>
  <w:style w:type="numbering" w:customStyle="1" w:styleId="Bezpopisa11">
    <w:name w:val="Bez popisa11"/>
    <w:next w:val="Bezpopisa"/>
    <w:uiPriority w:val="99"/>
    <w:semiHidden/>
    <w:unhideWhenUsed/>
    <w:rsid w:val="00916316"/>
  </w:style>
  <w:style w:type="numbering" w:customStyle="1" w:styleId="Bezpopisa111">
    <w:name w:val="Bez popisa111"/>
    <w:next w:val="Bezpopisa"/>
    <w:uiPriority w:val="99"/>
    <w:semiHidden/>
    <w:unhideWhenUsed/>
    <w:rsid w:val="00916316"/>
  </w:style>
  <w:style w:type="character" w:styleId="Naglaeno">
    <w:name w:val="Strong"/>
    <w:basedOn w:val="Zadanifontodlomka"/>
    <w:qFormat/>
    <w:rsid w:val="00916316"/>
    <w:rPr>
      <w:b/>
      <w:bCs/>
    </w:rPr>
  </w:style>
  <w:style w:type="table" w:customStyle="1" w:styleId="Reetkatablice1">
    <w:name w:val="Rešetka tablice1"/>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916316"/>
    <w:pPr>
      <w:spacing w:after="0" w:line="240" w:lineRule="auto"/>
      <w:ind w:left="720"/>
      <w:contextualSpacing/>
    </w:pPr>
    <w:rPr>
      <w:sz w:val="21"/>
      <w:szCs w:val="21"/>
      <w:lang w:eastAsia="en-US"/>
    </w:rPr>
  </w:style>
  <w:style w:type="character" w:styleId="Istaknuto">
    <w:name w:val="Emphasis"/>
    <w:basedOn w:val="Zadanifontodlomka"/>
    <w:uiPriority w:val="20"/>
    <w:qFormat/>
    <w:rsid w:val="00916316"/>
    <w:rPr>
      <w:i/>
      <w:iCs/>
      <w:color w:val="000000" w:themeColor="text1"/>
    </w:rPr>
  </w:style>
  <w:style w:type="paragraph" w:styleId="StandardWeb">
    <w:name w:val="Normal (Web)"/>
    <w:basedOn w:val="Normal"/>
    <w:uiPriority w:val="99"/>
    <w:unhideWhenUsed/>
    <w:rsid w:val="00916316"/>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916316"/>
    <w:rPr>
      <w:color w:val="0000FF"/>
      <w:u w:val="single"/>
    </w:rPr>
  </w:style>
  <w:style w:type="paragraph" w:styleId="Tijeloteksta">
    <w:name w:val="Body Text"/>
    <w:basedOn w:val="Normal"/>
    <w:link w:val="TijelotekstaChar"/>
    <w:uiPriority w:val="99"/>
    <w:rsid w:val="00916316"/>
    <w:pPr>
      <w:spacing w:after="120" w:line="240" w:lineRule="auto"/>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uiPriority w:val="99"/>
    <w:rsid w:val="00916316"/>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916316"/>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rsid w:val="00916316"/>
    <w:rPr>
      <w:rFonts w:ascii="Tahoma" w:eastAsia="Times New Roman" w:hAnsi="Tahoma" w:cs="Tahoma"/>
      <w:sz w:val="16"/>
      <w:szCs w:val="16"/>
      <w:lang w:eastAsia="hr-HR"/>
    </w:rPr>
  </w:style>
  <w:style w:type="paragraph" w:styleId="Zaglavlje">
    <w:name w:val="header"/>
    <w:basedOn w:val="Normal"/>
    <w:link w:val="ZaglavljeChar"/>
    <w:uiPriority w:val="99"/>
    <w:rsid w:val="0091631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916316"/>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91631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916316"/>
    <w:rPr>
      <w:rFonts w:ascii="Times New Roman" w:eastAsia="Times New Roman" w:hAnsi="Times New Roman" w:cs="Times New Roman"/>
      <w:sz w:val="24"/>
      <w:szCs w:val="24"/>
      <w:lang w:eastAsia="hr-HR"/>
    </w:rPr>
  </w:style>
  <w:style w:type="paragraph" w:styleId="Datum">
    <w:name w:val="Date"/>
    <w:basedOn w:val="Normal"/>
    <w:next w:val="Normal"/>
    <w:link w:val="DatumChar"/>
    <w:rsid w:val="00916316"/>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916316"/>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916316"/>
  </w:style>
  <w:style w:type="character" w:customStyle="1" w:styleId="apple-style-span">
    <w:name w:val="apple-style-span"/>
    <w:basedOn w:val="Zadanifontodlomka"/>
    <w:rsid w:val="00916316"/>
  </w:style>
  <w:style w:type="paragraph" w:customStyle="1" w:styleId="Default">
    <w:name w:val="Default"/>
    <w:rsid w:val="009163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916316"/>
    <w:pPr>
      <w:spacing w:after="0" w:line="240" w:lineRule="auto"/>
      <w:ind w:firstLine="720"/>
      <w:jc w:val="both"/>
    </w:pPr>
    <w:rPr>
      <w:rFonts w:ascii="Times New Roman" w:eastAsia="Times New Roman" w:hAnsi="Times New Roman" w:cs="Times New Roman"/>
      <w:snapToGrid w:val="0"/>
      <w:color w:val="000000"/>
      <w:sz w:val="21"/>
      <w:szCs w:val="20"/>
      <w:lang w:val="en-GB" w:eastAsia="en-US"/>
    </w:rPr>
  </w:style>
  <w:style w:type="character" w:customStyle="1" w:styleId="UvuenotijelotekstaChar">
    <w:name w:val="Uvučeno tijelo teksta Char"/>
    <w:basedOn w:val="Zadanifontodlomka"/>
    <w:link w:val="Uvuenotijeloteksta"/>
    <w:rsid w:val="00916316"/>
    <w:rPr>
      <w:rFonts w:ascii="Times New Roman" w:eastAsia="Times New Roman" w:hAnsi="Times New Roman" w:cs="Times New Roman"/>
      <w:snapToGrid w:val="0"/>
      <w:color w:val="000000"/>
      <w:sz w:val="21"/>
      <w:szCs w:val="20"/>
      <w:lang w:val="en-GB"/>
    </w:rPr>
  </w:style>
  <w:style w:type="paragraph" w:customStyle="1" w:styleId="T-98-2">
    <w:name w:val="T-9/8-2"/>
    <w:rsid w:val="00916316"/>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916316"/>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916316"/>
    <w:pPr>
      <w:spacing w:before="160" w:after="0" w:line="276" w:lineRule="auto"/>
      <w:ind w:left="936" w:right="936"/>
      <w:jc w:val="center"/>
    </w:pPr>
    <w:rPr>
      <w:rFonts w:asciiTheme="majorHAnsi" w:eastAsiaTheme="majorEastAsia" w:hAnsiTheme="majorHAnsi" w:cstheme="majorBidi"/>
      <w:caps/>
      <w:color w:val="2E74B5" w:themeColor="accent1" w:themeShade="BF"/>
      <w:sz w:val="28"/>
      <w:szCs w:val="28"/>
      <w:lang w:eastAsia="en-US"/>
    </w:rPr>
  </w:style>
  <w:style w:type="character" w:customStyle="1" w:styleId="NaglaencitatChar">
    <w:name w:val="Naglašen citat Char"/>
    <w:basedOn w:val="Zadanifontodlomka"/>
    <w:link w:val="Naglaencitat"/>
    <w:uiPriority w:val="30"/>
    <w:rsid w:val="00916316"/>
    <w:rPr>
      <w:rFonts w:asciiTheme="majorHAnsi" w:eastAsiaTheme="majorEastAsia" w:hAnsiTheme="majorHAnsi" w:cstheme="majorBidi"/>
      <w:caps/>
      <w:color w:val="2E74B5" w:themeColor="accent1" w:themeShade="BF"/>
      <w:sz w:val="28"/>
      <w:szCs w:val="28"/>
    </w:rPr>
  </w:style>
  <w:style w:type="character" w:styleId="Neupadljivareferenca">
    <w:name w:val="Subtle Reference"/>
    <w:basedOn w:val="Zadanifontodlomka"/>
    <w:uiPriority w:val="31"/>
    <w:qFormat/>
    <w:rsid w:val="00916316"/>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916316"/>
    <w:pPr>
      <w:spacing w:before="160" w:after="0" w:line="240" w:lineRule="auto"/>
      <w:ind w:left="720" w:right="720"/>
      <w:jc w:val="center"/>
    </w:pPr>
    <w:rPr>
      <w:i/>
      <w:iCs/>
      <w:color w:val="7B7B7B" w:themeColor="accent3" w:themeShade="BF"/>
      <w:sz w:val="24"/>
      <w:szCs w:val="24"/>
      <w:lang w:eastAsia="en-US"/>
    </w:rPr>
  </w:style>
  <w:style w:type="character" w:customStyle="1" w:styleId="CitatChar">
    <w:name w:val="Citat Char"/>
    <w:basedOn w:val="Zadanifontodlomka"/>
    <w:link w:val="Citat"/>
    <w:uiPriority w:val="29"/>
    <w:rsid w:val="00916316"/>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916316"/>
    <w:rPr>
      <w:b/>
      <w:bCs/>
      <w:caps w:val="0"/>
      <w:smallCaps/>
      <w:color w:val="auto"/>
      <w:spacing w:val="0"/>
      <w:u w:val="single"/>
    </w:rPr>
  </w:style>
  <w:style w:type="character" w:styleId="Naslovknjige">
    <w:name w:val="Book Title"/>
    <w:basedOn w:val="Zadanifontodlomka"/>
    <w:uiPriority w:val="33"/>
    <w:qFormat/>
    <w:rsid w:val="00916316"/>
    <w:rPr>
      <w:b/>
      <w:bCs/>
      <w:caps w:val="0"/>
      <w:smallCaps/>
      <w:spacing w:val="0"/>
    </w:rPr>
  </w:style>
  <w:style w:type="character" w:styleId="Jakoisticanje">
    <w:name w:val="Intense Emphasis"/>
    <w:basedOn w:val="Zadanifontodlomka"/>
    <w:uiPriority w:val="21"/>
    <w:qFormat/>
    <w:rsid w:val="00916316"/>
    <w:rPr>
      <w:b/>
      <w:bCs/>
      <w:i/>
      <w:iCs/>
      <w:color w:val="auto"/>
    </w:rPr>
  </w:style>
  <w:style w:type="paragraph" w:styleId="Naslov">
    <w:name w:val="Title"/>
    <w:basedOn w:val="Normal"/>
    <w:next w:val="Normal"/>
    <w:link w:val="NaslovChar"/>
    <w:qFormat/>
    <w:rsid w:val="0091631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en-US"/>
    </w:rPr>
  </w:style>
  <w:style w:type="character" w:customStyle="1" w:styleId="NaslovChar">
    <w:name w:val="Naslov Char"/>
    <w:basedOn w:val="Zadanifontodlomka"/>
    <w:link w:val="Naslov"/>
    <w:rsid w:val="00916316"/>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916316"/>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916316"/>
  </w:style>
  <w:style w:type="paragraph" w:customStyle="1" w:styleId="Odlomakpopisa1">
    <w:name w:val="Odlomak popisa1"/>
    <w:basedOn w:val="Normal"/>
    <w:uiPriority w:val="99"/>
    <w:rsid w:val="00916316"/>
    <w:pPr>
      <w:spacing w:after="200" w:line="276" w:lineRule="auto"/>
      <w:ind w:left="720"/>
    </w:pPr>
    <w:rPr>
      <w:rFonts w:ascii="Calibri" w:eastAsia="Calibri" w:hAnsi="Calibri" w:cs="Times New Roman"/>
      <w:sz w:val="21"/>
      <w:szCs w:val="21"/>
    </w:rPr>
  </w:style>
  <w:style w:type="character" w:customStyle="1" w:styleId="st">
    <w:name w:val="st"/>
    <w:basedOn w:val="Zadanifontodlomka"/>
    <w:rsid w:val="00916316"/>
  </w:style>
  <w:style w:type="paragraph" w:customStyle="1" w:styleId="clanak">
    <w:name w:val="clanak"/>
    <w:basedOn w:val="Normal"/>
    <w:rsid w:val="009163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semiHidden/>
    <w:unhideWhenUsed/>
    <w:rsid w:val="00916316"/>
    <w:pPr>
      <w:spacing w:after="0" w:line="240" w:lineRule="auto"/>
    </w:pPr>
    <w:rPr>
      <w:rFonts w:ascii="Calibri" w:hAnsi="Calibri"/>
      <w:sz w:val="21"/>
      <w:szCs w:val="21"/>
      <w:lang w:eastAsia="en-US"/>
    </w:rPr>
  </w:style>
  <w:style w:type="character" w:customStyle="1" w:styleId="ObinitekstChar">
    <w:name w:val="Obični tekst Char"/>
    <w:basedOn w:val="Zadanifontodlomka"/>
    <w:link w:val="Obinitekst"/>
    <w:uiPriority w:val="99"/>
    <w:semiHidden/>
    <w:rsid w:val="00916316"/>
    <w:rPr>
      <w:rFonts w:ascii="Calibri" w:eastAsiaTheme="minorEastAsia" w:hAnsi="Calibri"/>
      <w:sz w:val="21"/>
      <w:szCs w:val="21"/>
    </w:rPr>
  </w:style>
  <w:style w:type="table" w:customStyle="1" w:styleId="Reetkatablice11">
    <w:name w:val="Rešetka tablice11"/>
    <w:basedOn w:val="Obinatablica"/>
    <w:next w:val="Reetkatablice"/>
    <w:uiPriority w:val="5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916316"/>
  </w:style>
  <w:style w:type="numbering" w:customStyle="1" w:styleId="Bezpopisa3">
    <w:name w:val="Bez popisa3"/>
    <w:next w:val="Bezpopisa"/>
    <w:uiPriority w:val="99"/>
    <w:semiHidden/>
    <w:unhideWhenUsed/>
    <w:rsid w:val="00916316"/>
  </w:style>
  <w:style w:type="numbering" w:customStyle="1" w:styleId="Bezpopisa4">
    <w:name w:val="Bez popisa4"/>
    <w:next w:val="Bezpopisa"/>
    <w:uiPriority w:val="99"/>
    <w:semiHidden/>
    <w:unhideWhenUsed/>
    <w:rsid w:val="00916316"/>
  </w:style>
  <w:style w:type="paragraph" w:styleId="Tijeloteksta2">
    <w:name w:val="Body Text 2"/>
    <w:basedOn w:val="Normal"/>
    <w:link w:val="Tijeloteksta2Char"/>
    <w:uiPriority w:val="99"/>
    <w:unhideWhenUsed/>
    <w:rsid w:val="00916316"/>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rsid w:val="00916316"/>
    <w:rPr>
      <w:rFonts w:ascii="Times New Roman" w:eastAsia="Times New Roman" w:hAnsi="Times New Roman" w:cs="Times New Roman"/>
      <w:sz w:val="20"/>
      <w:szCs w:val="20"/>
      <w:lang w:val="en-US" w:eastAsia="hr-HR"/>
    </w:rPr>
  </w:style>
  <w:style w:type="paragraph" w:customStyle="1" w:styleId="tb-na16">
    <w:name w:val="tb-na16"/>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5">
    <w:name w:val="Bez popisa5"/>
    <w:next w:val="Bezpopisa"/>
    <w:uiPriority w:val="99"/>
    <w:semiHidden/>
    <w:unhideWhenUsed/>
    <w:rsid w:val="00916316"/>
  </w:style>
  <w:style w:type="table" w:customStyle="1" w:styleId="Reetkatablice2">
    <w:name w:val="Rešetka tablice2"/>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916316"/>
    <w:rPr>
      <w:rFonts w:eastAsiaTheme="minorEastAsia"/>
      <w:sz w:val="21"/>
      <w:szCs w:val="21"/>
    </w:rPr>
  </w:style>
  <w:style w:type="numbering" w:customStyle="1" w:styleId="Bezpopisa6">
    <w:name w:val="Bez popisa6"/>
    <w:next w:val="Bezpopisa"/>
    <w:uiPriority w:val="99"/>
    <w:semiHidden/>
    <w:unhideWhenUsed/>
    <w:rsid w:val="00916316"/>
  </w:style>
  <w:style w:type="table" w:customStyle="1" w:styleId="Reetkatablice3">
    <w:name w:val="Rešetka tablice3"/>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916316"/>
  </w:style>
  <w:style w:type="numbering" w:customStyle="1" w:styleId="Bezpopisa1111">
    <w:name w:val="Bez popisa1111"/>
    <w:next w:val="Bezpopisa"/>
    <w:uiPriority w:val="99"/>
    <w:semiHidden/>
    <w:unhideWhenUsed/>
    <w:rsid w:val="00916316"/>
  </w:style>
  <w:style w:type="table" w:customStyle="1" w:styleId="Reetkatablice4">
    <w:name w:val="Rešetka tablice4"/>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916316"/>
  </w:style>
  <w:style w:type="numbering" w:customStyle="1" w:styleId="Bezpopisa31">
    <w:name w:val="Bez popisa31"/>
    <w:next w:val="Bezpopisa"/>
    <w:uiPriority w:val="99"/>
    <w:semiHidden/>
    <w:unhideWhenUsed/>
    <w:rsid w:val="00916316"/>
  </w:style>
  <w:style w:type="table" w:customStyle="1" w:styleId="Reetkatablice5">
    <w:name w:val="Rešetka tablice5"/>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916316"/>
    <w:rPr>
      <w:sz w:val="16"/>
      <w:szCs w:val="16"/>
    </w:rPr>
  </w:style>
  <w:style w:type="paragraph" w:styleId="Tekstkomentara">
    <w:name w:val="annotation text"/>
    <w:basedOn w:val="Normal"/>
    <w:link w:val="TekstkomentaraChar"/>
    <w:uiPriority w:val="99"/>
    <w:unhideWhenUsed/>
    <w:rsid w:val="00916316"/>
    <w:pPr>
      <w:spacing w:after="200" w:line="240" w:lineRule="auto"/>
    </w:pPr>
    <w:rPr>
      <w:sz w:val="20"/>
      <w:szCs w:val="20"/>
      <w:lang w:eastAsia="en-US"/>
    </w:rPr>
  </w:style>
  <w:style w:type="character" w:customStyle="1" w:styleId="TekstkomentaraChar">
    <w:name w:val="Tekst komentara Char"/>
    <w:basedOn w:val="Zadanifontodlomka"/>
    <w:link w:val="Tekstkomentara"/>
    <w:uiPriority w:val="99"/>
    <w:rsid w:val="00916316"/>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916316"/>
    <w:rPr>
      <w:b/>
      <w:bCs/>
    </w:rPr>
  </w:style>
  <w:style w:type="character" w:customStyle="1" w:styleId="PredmetkomentaraChar">
    <w:name w:val="Predmet komentara Char"/>
    <w:basedOn w:val="TekstkomentaraChar"/>
    <w:link w:val="Predmetkomentara"/>
    <w:uiPriority w:val="99"/>
    <w:rsid w:val="00916316"/>
    <w:rPr>
      <w:rFonts w:eastAsiaTheme="minorEastAsia"/>
      <w:b/>
      <w:bCs/>
      <w:sz w:val="20"/>
      <w:szCs w:val="20"/>
    </w:rPr>
  </w:style>
  <w:style w:type="paragraph" w:customStyle="1" w:styleId="box457068">
    <w:name w:val="box_457068"/>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8">
    <w:name w:val="Bez popisa8"/>
    <w:next w:val="Bezpopisa"/>
    <w:uiPriority w:val="99"/>
    <w:semiHidden/>
    <w:unhideWhenUsed/>
    <w:rsid w:val="00916316"/>
  </w:style>
  <w:style w:type="numbering" w:customStyle="1" w:styleId="Bezpopisa9">
    <w:name w:val="Bez popisa9"/>
    <w:next w:val="Bezpopisa"/>
    <w:uiPriority w:val="99"/>
    <w:semiHidden/>
    <w:unhideWhenUsed/>
    <w:rsid w:val="00916316"/>
  </w:style>
  <w:style w:type="numbering" w:customStyle="1" w:styleId="Bezpopisa12">
    <w:name w:val="Bez popisa12"/>
    <w:next w:val="Bezpopisa"/>
    <w:uiPriority w:val="99"/>
    <w:semiHidden/>
    <w:unhideWhenUsed/>
    <w:rsid w:val="00916316"/>
  </w:style>
  <w:style w:type="numbering" w:customStyle="1" w:styleId="Bezpopisa22">
    <w:name w:val="Bez popisa22"/>
    <w:next w:val="Bezpopisa"/>
    <w:uiPriority w:val="99"/>
    <w:semiHidden/>
    <w:unhideWhenUsed/>
    <w:rsid w:val="00916316"/>
  </w:style>
  <w:style w:type="numbering" w:customStyle="1" w:styleId="Bezpopisa32">
    <w:name w:val="Bez popisa32"/>
    <w:next w:val="Bezpopisa"/>
    <w:uiPriority w:val="99"/>
    <w:semiHidden/>
    <w:unhideWhenUsed/>
    <w:rsid w:val="00916316"/>
  </w:style>
  <w:style w:type="character" w:customStyle="1" w:styleId="Bodytext2">
    <w:name w:val="Body text (2)"/>
    <w:basedOn w:val="Zadanifontodlomka"/>
    <w:rsid w:val="0091631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916316"/>
  </w:style>
  <w:style w:type="paragraph" w:customStyle="1" w:styleId="GrayText">
    <w:name w:val="GrayText"/>
    <w:basedOn w:val="Normal"/>
    <w:rsid w:val="00916316"/>
    <w:pPr>
      <w:autoSpaceDE w:val="0"/>
      <w:autoSpaceDN w:val="0"/>
      <w:adjustRightInd w:val="0"/>
      <w:spacing w:after="0" w:line="240" w:lineRule="auto"/>
    </w:pPr>
    <w:rPr>
      <w:rFonts w:ascii="Arial" w:eastAsia="Times New Roman" w:hAnsi="Arial" w:cs="Arial"/>
      <w:color w:val="C0C0C0"/>
      <w:sz w:val="21"/>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916316"/>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916316"/>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916316"/>
    <w:rPr>
      <w:vertAlign w:val="superscript"/>
    </w:rPr>
  </w:style>
  <w:style w:type="numbering" w:customStyle="1" w:styleId="Bezpopisa10">
    <w:name w:val="Bez popisa10"/>
    <w:next w:val="Bezpopisa"/>
    <w:uiPriority w:val="99"/>
    <w:semiHidden/>
    <w:unhideWhenUsed/>
    <w:rsid w:val="00916316"/>
  </w:style>
  <w:style w:type="numbering" w:customStyle="1" w:styleId="Bezpopisa13">
    <w:name w:val="Bez popisa13"/>
    <w:next w:val="Bezpopisa"/>
    <w:uiPriority w:val="99"/>
    <w:semiHidden/>
    <w:unhideWhenUsed/>
    <w:rsid w:val="00916316"/>
  </w:style>
  <w:style w:type="numbering" w:customStyle="1" w:styleId="Bezpopisa23">
    <w:name w:val="Bez popisa23"/>
    <w:next w:val="Bezpopisa"/>
    <w:uiPriority w:val="99"/>
    <w:semiHidden/>
    <w:unhideWhenUsed/>
    <w:rsid w:val="00916316"/>
  </w:style>
  <w:style w:type="numbering" w:customStyle="1" w:styleId="Bezpopisa33">
    <w:name w:val="Bez popisa33"/>
    <w:next w:val="Bezpopisa"/>
    <w:uiPriority w:val="99"/>
    <w:semiHidden/>
    <w:unhideWhenUsed/>
    <w:rsid w:val="00916316"/>
  </w:style>
  <w:style w:type="numbering" w:customStyle="1" w:styleId="Bezpopisa14">
    <w:name w:val="Bez popisa14"/>
    <w:next w:val="Bezpopisa"/>
    <w:uiPriority w:val="99"/>
    <w:semiHidden/>
    <w:unhideWhenUsed/>
    <w:rsid w:val="00916316"/>
  </w:style>
  <w:style w:type="table" w:customStyle="1" w:styleId="Reetkatablice6">
    <w:name w:val="Rešetka tablice6"/>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916316"/>
  </w:style>
  <w:style w:type="numbering" w:customStyle="1" w:styleId="Bezpopisa16">
    <w:name w:val="Bez popisa16"/>
    <w:next w:val="Bezpopisa"/>
    <w:uiPriority w:val="99"/>
    <w:semiHidden/>
    <w:unhideWhenUsed/>
    <w:rsid w:val="00916316"/>
  </w:style>
  <w:style w:type="numbering" w:customStyle="1" w:styleId="Bezpopisa24">
    <w:name w:val="Bez popisa24"/>
    <w:next w:val="Bezpopisa"/>
    <w:uiPriority w:val="99"/>
    <w:semiHidden/>
    <w:unhideWhenUsed/>
    <w:rsid w:val="00916316"/>
  </w:style>
  <w:style w:type="numbering" w:customStyle="1" w:styleId="Bezpopisa34">
    <w:name w:val="Bez popisa34"/>
    <w:next w:val="Bezpopisa"/>
    <w:uiPriority w:val="99"/>
    <w:semiHidden/>
    <w:unhideWhenUsed/>
    <w:rsid w:val="00916316"/>
  </w:style>
  <w:style w:type="character" w:styleId="SlijeenaHiperveza">
    <w:name w:val="FollowedHyperlink"/>
    <w:basedOn w:val="Zadanifontodlomka"/>
    <w:uiPriority w:val="99"/>
    <w:semiHidden/>
    <w:unhideWhenUsed/>
    <w:rsid w:val="00916316"/>
    <w:rPr>
      <w:color w:val="954F72" w:themeColor="followedHyperlink"/>
      <w:u w:val="single"/>
    </w:rPr>
  </w:style>
  <w:style w:type="numbering" w:customStyle="1" w:styleId="Bezpopisa17">
    <w:name w:val="Bez popisa17"/>
    <w:next w:val="Bezpopisa"/>
    <w:uiPriority w:val="99"/>
    <w:semiHidden/>
    <w:unhideWhenUsed/>
    <w:rsid w:val="00916316"/>
  </w:style>
  <w:style w:type="paragraph" w:customStyle="1" w:styleId="referat">
    <w:name w:val="referat"/>
    <w:basedOn w:val="Normal"/>
    <w:autoRedefine/>
    <w:rsid w:val="00916316"/>
    <w:pPr>
      <w:spacing w:after="0" w:line="360" w:lineRule="auto"/>
      <w:ind w:firstLine="720"/>
      <w:jc w:val="both"/>
    </w:pPr>
    <w:rPr>
      <w:rFonts w:ascii="Arial" w:eastAsia="Times New Roman" w:hAnsi="Arial" w:cs="Arial"/>
      <w:color w:val="000000"/>
      <w:sz w:val="24"/>
      <w:szCs w:val="24"/>
      <w:lang w:val="en-US" w:eastAsia="en-US"/>
    </w:rPr>
  </w:style>
  <w:style w:type="character" w:styleId="Brojstranice">
    <w:name w:val="page number"/>
    <w:basedOn w:val="Zadanifontodlomka"/>
    <w:rsid w:val="00916316"/>
  </w:style>
  <w:style w:type="character" w:styleId="Brojretka">
    <w:name w:val="line number"/>
    <w:basedOn w:val="Zadanifontodlomka"/>
    <w:rsid w:val="00916316"/>
  </w:style>
  <w:style w:type="paragraph" w:styleId="Kartadokumenta">
    <w:name w:val="Document Map"/>
    <w:basedOn w:val="Normal"/>
    <w:link w:val="KartadokumentaChar"/>
    <w:semiHidden/>
    <w:rsid w:val="00916316"/>
    <w:pPr>
      <w:shd w:val="clear" w:color="auto" w:fill="000080"/>
      <w:spacing w:after="0" w:line="240" w:lineRule="auto"/>
    </w:pPr>
    <w:rPr>
      <w:rFonts w:ascii="Tahoma" w:eastAsia="Times New Roman" w:hAnsi="Tahoma" w:cs="Tahoma"/>
      <w:sz w:val="20"/>
      <w:szCs w:val="20"/>
      <w:lang w:val="en-US" w:eastAsia="en-US"/>
    </w:rPr>
  </w:style>
  <w:style w:type="character" w:customStyle="1" w:styleId="KartadokumentaChar">
    <w:name w:val="Karta dokumenta Char"/>
    <w:basedOn w:val="Zadanifontodlomka"/>
    <w:link w:val="Kartadokumenta"/>
    <w:semiHidden/>
    <w:rsid w:val="00916316"/>
    <w:rPr>
      <w:rFonts w:ascii="Tahoma" w:eastAsia="Times New Roman" w:hAnsi="Tahoma" w:cs="Tahoma"/>
      <w:sz w:val="20"/>
      <w:szCs w:val="20"/>
      <w:shd w:val="clear" w:color="auto" w:fill="000080"/>
      <w:lang w:val="en-US"/>
    </w:rPr>
  </w:style>
  <w:style w:type="paragraph" w:customStyle="1" w:styleId="p1">
    <w:name w:val="p1"/>
    <w:basedOn w:val="Normal"/>
    <w:rsid w:val="00916316"/>
    <w:pPr>
      <w:spacing w:after="0" w:line="240" w:lineRule="auto"/>
    </w:pPr>
    <w:rPr>
      <w:rFonts w:ascii="Myriad Pro" w:eastAsia="MS Mincho" w:hAnsi="Myriad Pro" w:cs="Times New Roman"/>
      <w:sz w:val="11"/>
      <w:szCs w:val="11"/>
      <w:lang w:val="en-US" w:eastAsia="en-US"/>
    </w:rPr>
  </w:style>
  <w:style w:type="character" w:customStyle="1" w:styleId="s1">
    <w:name w:val="s1"/>
    <w:rsid w:val="00916316"/>
  </w:style>
  <w:style w:type="paragraph" w:customStyle="1" w:styleId="Standard">
    <w:name w:val="Standard"/>
    <w:rsid w:val="00916316"/>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916316"/>
  </w:style>
  <w:style w:type="table" w:customStyle="1" w:styleId="Reetkatablice21">
    <w:name w:val="Rešetka tablice21"/>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916316"/>
  </w:style>
  <w:style w:type="table" w:customStyle="1" w:styleId="Reetkatablice22">
    <w:name w:val="Rešetka tablice2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916316"/>
  </w:style>
  <w:style w:type="table" w:customStyle="1" w:styleId="Reetkatablice23">
    <w:name w:val="Rešetka tablice23"/>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916316"/>
  </w:style>
  <w:style w:type="table" w:customStyle="1" w:styleId="Reetkatablice24">
    <w:name w:val="Rešetka tablice24"/>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916316"/>
  </w:style>
  <w:style w:type="table" w:customStyle="1" w:styleId="Reetkatablice8">
    <w:name w:val="Rešetka tablice8"/>
    <w:basedOn w:val="Obinatablica"/>
    <w:next w:val="Reetkatablice"/>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916316"/>
  </w:style>
  <w:style w:type="numbering" w:customStyle="1" w:styleId="Bezpopisa110">
    <w:name w:val="Bez popisa110"/>
    <w:next w:val="Bezpopisa"/>
    <w:uiPriority w:val="99"/>
    <w:semiHidden/>
    <w:unhideWhenUsed/>
    <w:rsid w:val="00916316"/>
  </w:style>
  <w:style w:type="numbering" w:customStyle="1" w:styleId="Bezpopisa28">
    <w:name w:val="Bez popisa28"/>
    <w:next w:val="Bezpopisa"/>
    <w:uiPriority w:val="99"/>
    <w:semiHidden/>
    <w:unhideWhenUsed/>
    <w:rsid w:val="00916316"/>
  </w:style>
  <w:style w:type="numbering" w:customStyle="1" w:styleId="Bezpopisa35">
    <w:name w:val="Bez popisa35"/>
    <w:next w:val="Bezpopisa"/>
    <w:uiPriority w:val="99"/>
    <w:semiHidden/>
    <w:unhideWhenUsed/>
    <w:rsid w:val="00916316"/>
  </w:style>
  <w:style w:type="numbering" w:customStyle="1" w:styleId="Bezpopisa41">
    <w:name w:val="Bez popisa41"/>
    <w:next w:val="Bezpopisa"/>
    <w:uiPriority w:val="99"/>
    <w:semiHidden/>
    <w:unhideWhenUsed/>
    <w:rsid w:val="00916316"/>
  </w:style>
  <w:style w:type="numbering" w:customStyle="1" w:styleId="Bezpopisa51">
    <w:name w:val="Bez popisa51"/>
    <w:next w:val="Bezpopisa"/>
    <w:uiPriority w:val="99"/>
    <w:semiHidden/>
    <w:unhideWhenUsed/>
    <w:rsid w:val="00916316"/>
  </w:style>
  <w:style w:type="numbering" w:customStyle="1" w:styleId="Bezpopisa61">
    <w:name w:val="Bez popisa61"/>
    <w:next w:val="Bezpopisa"/>
    <w:uiPriority w:val="99"/>
    <w:semiHidden/>
    <w:unhideWhenUsed/>
    <w:rsid w:val="00916316"/>
  </w:style>
  <w:style w:type="numbering" w:customStyle="1" w:styleId="Bezpopisa71">
    <w:name w:val="Bez popisa71"/>
    <w:next w:val="Bezpopisa"/>
    <w:uiPriority w:val="99"/>
    <w:semiHidden/>
    <w:unhideWhenUsed/>
    <w:rsid w:val="00916316"/>
  </w:style>
  <w:style w:type="numbering" w:customStyle="1" w:styleId="Bezpopisa112">
    <w:name w:val="Bez popisa112"/>
    <w:next w:val="Bezpopisa"/>
    <w:uiPriority w:val="99"/>
    <w:semiHidden/>
    <w:unhideWhenUsed/>
    <w:rsid w:val="00916316"/>
  </w:style>
  <w:style w:type="numbering" w:customStyle="1" w:styleId="Bezpopisa211">
    <w:name w:val="Bez popisa211"/>
    <w:next w:val="Bezpopisa"/>
    <w:uiPriority w:val="99"/>
    <w:semiHidden/>
    <w:unhideWhenUsed/>
    <w:rsid w:val="00916316"/>
  </w:style>
  <w:style w:type="numbering" w:customStyle="1" w:styleId="Bezpopisa311">
    <w:name w:val="Bez popisa311"/>
    <w:next w:val="Bezpopisa"/>
    <w:uiPriority w:val="99"/>
    <w:semiHidden/>
    <w:unhideWhenUsed/>
    <w:rsid w:val="00916316"/>
  </w:style>
  <w:style w:type="numbering" w:customStyle="1" w:styleId="Bezpopisa81">
    <w:name w:val="Bez popisa81"/>
    <w:next w:val="Bezpopisa"/>
    <w:uiPriority w:val="99"/>
    <w:semiHidden/>
    <w:unhideWhenUsed/>
    <w:rsid w:val="00916316"/>
  </w:style>
  <w:style w:type="numbering" w:customStyle="1" w:styleId="Bezpopisa91">
    <w:name w:val="Bez popisa91"/>
    <w:next w:val="Bezpopisa"/>
    <w:uiPriority w:val="99"/>
    <w:semiHidden/>
    <w:unhideWhenUsed/>
    <w:rsid w:val="00916316"/>
  </w:style>
  <w:style w:type="numbering" w:customStyle="1" w:styleId="Bezpopisa121">
    <w:name w:val="Bez popisa121"/>
    <w:next w:val="Bezpopisa"/>
    <w:uiPriority w:val="99"/>
    <w:semiHidden/>
    <w:unhideWhenUsed/>
    <w:rsid w:val="00916316"/>
  </w:style>
  <w:style w:type="numbering" w:customStyle="1" w:styleId="Bezpopisa221">
    <w:name w:val="Bez popisa221"/>
    <w:next w:val="Bezpopisa"/>
    <w:uiPriority w:val="99"/>
    <w:semiHidden/>
    <w:unhideWhenUsed/>
    <w:rsid w:val="00916316"/>
  </w:style>
  <w:style w:type="numbering" w:customStyle="1" w:styleId="Bezpopisa321">
    <w:name w:val="Bez popisa321"/>
    <w:next w:val="Bezpopisa"/>
    <w:uiPriority w:val="99"/>
    <w:semiHidden/>
    <w:unhideWhenUsed/>
    <w:rsid w:val="00916316"/>
  </w:style>
  <w:style w:type="numbering" w:customStyle="1" w:styleId="Bezpopisa101">
    <w:name w:val="Bez popisa101"/>
    <w:next w:val="Bezpopisa"/>
    <w:uiPriority w:val="99"/>
    <w:semiHidden/>
    <w:unhideWhenUsed/>
    <w:rsid w:val="00916316"/>
  </w:style>
  <w:style w:type="numbering" w:customStyle="1" w:styleId="Bezpopisa131">
    <w:name w:val="Bez popisa131"/>
    <w:next w:val="Bezpopisa"/>
    <w:uiPriority w:val="99"/>
    <w:semiHidden/>
    <w:unhideWhenUsed/>
    <w:rsid w:val="00916316"/>
  </w:style>
  <w:style w:type="numbering" w:customStyle="1" w:styleId="Bezpopisa231">
    <w:name w:val="Bez popisa231"/>
    <w:next w:val="Bezpopisa"/>
    <w:uiPriority w:val="99"/>
    <w:semiHidden/>
    <w:unhideWhenUsed/>
    <w:rsid w:val="00916316"/>
  </w:style>
  <w:style w:type="numbering" w:customStyle="1" w:styleId="Bezpopisa331">
    <w:name w:val="Bez popisa331"/>
    <w:next w:val="Bezpopisa"/>
    <w:uiPriority w:val="99"/>
    <w:semiHidden/>
    <w:unhideWhenUsed/>
    <w:rsid w:val="00916316"/>
  </w:style>
  <w:style w:type="numbering" w:customStyle="1" w:styleId="Bezpopisa141">
    <w:name w:val="Bez popisa141"/>
    <w:next w:val="Bezpopisa"/>
    <w:uiPriority w:val="99"/>
    <w:semiHidden/>
    <w:unhideWhenUsed/>
    <w:rsid w:val="00916316"/>
  </w:style>
  <w:style w:type="numbering" w:customStyle="1" w:styleId="Bezpopisa151">
    <w:name w:val="Bez popisa151"/>
    <w:next w:val="Bezpopisa"/>
    <w:uiPriority w:val="99"/>
    <w:semiHidden/>
    <w:unhideWhenUsed/>
    <w:rsid w:val="00916316"/>
  </w:style>
  <w:style w:type="numbering" w:customStyle="1" w:styleId="Bezpopisa161">
    <w:name w:val="Bez popisa161"/>
    <w:next w:val="Bezpopisa"/>
    <w:uiPriority w:val="99"/>
    <w:semiHidden/>
    <w:unhideWhenUsed/>
    <w:rsid w:val="00916316"/>
  </w:style>
  <w:style w:type="numbering" w:customStyle="1" w:styleId="Bezpopisa241">
    <w:name w:val="Bez popisa241"/>
    <w:next w:val="Bezpopisa"/>
    <w:uiPriority w:val="99"/>
    <w:semiHidden/>
    <w:unhideWhenUsed/>
    <w:rsid w:val="00916316"/>
  </w:style>
  <w:style w:type="numbering" w:customStyle="1" w:styleId="Bezpopisa341">
    <w:name w:val="Bez popisa341"/>
    <w:next w:val="Bezpopisa"/>
    <w:uiPriority w:val="99"/>
    <w:semiHidden/>
    <w:unhideWhenUsed/>
    <w:rsid w:val="00916316"/>
  </w:style>
  <w:style w:type="numbering" w:customStyle="1" w:styleId="Bezpopisa29">
    <w:name w:val="Bez popisa29"/>
    <w:next w:val="Bezpopisa"/>
    <w:uiPriority w:val="99"/>
    <w:semiHidden/>
    <w:unhideWhenUsed/>
    <w:rsid w:val="00916316"/>
  </w:style>
  <w:style w:type="table" w:customStyle="1" w:styleId="Reetkatablice9">
    <w:name w:val="Rešetka tablice9"/>
    <w:basedOn w:val="Obinatablica"/>
    <w:next w:val="Reetkatablice"/>
    <w:uiPriority w:val="39"/>
    <w:rsid w:val="00916316"/>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916316"/>
  </w:style>
  <w:style w:type="numbering" w:customStyle="1" w:styleId="Bezpopisa113">
    <w:name w:val="Bez popisa113"/>
    <w:next w:val="Bezpopisa"/>
    <w:uiPriority w:val="99"/>
    <w:semiHidden/>
    <w:unhideWhenUsed/>
    <w:rsid w:val="00916316"/>
  </w:style>
  <w:style w:type="numbering" w:customStyle="1" w:styleId="Bezpopisa210">
    <w:name w:val="Bez popisa210"/>
    <w:next w:val="Bezpopisa"/>
    <w:uiPriority w:val="99"/>
    <w:semiHidden/>
    <w:unhideWhenUsed/>
    <w:rsid w:val="00916316"/>
  </w:style>
  <w:style w:type="numbering" w:customStyle="1" w:styleId="Bezpopisa36">
    <w:name w:val="Bez popisa36"/>
    <w:next w:val="Bezpopisa"/>
    <w:uiPriority w:val="99"/>
    <w:semiHidden/>
    <w:unhideWhenUsed/>
    <w:rsid w:val="00916316"/>
  </w:style>
  <w:style w:type="numbering" w:customStyle="1" w:styleId="Bezpopisa42">
    <w:name w:val="Bez popisa42"/>
    <w:next w:val="Bezpopisa"/>
    <w:uiPriority w:val="99"/>
    <w:semiHidden/>
    <w:unhideWhenUsed/>
    <w:rsid w:val="00916316"/>
  </w:style>
  <w:style w:type="numbering" w:customStyle="1" w:styleId="Bezpopisa52">
    <w:name w:val="Bez popisa52"/>
    <w:next w:val="Bezpopisa"/>
    <w:uiPriority w:val="99"/>
    <w:semiHidden/>
    <w:unhideWhenUsed/>
    <w:rsid w:val="00916316"/>
  </w:style>
  <w:style w:type="numbering" w:customStyle="1" w:styleId="Bezpopisa62">
    <w:name w:val="Bez popisa62"/>
    <w:next w:val="Bezpopisa"/>
    <w:uiPriority w:val="99"/>
    <w:semiHidden/>
    <w:unhideWhenUsed/>
    <w:rsid w:val="00916316"/>
  </w:style>
  <w:style w:type="numbering" w:customStyle="1" w:styleId="Bezpopisa72">
    <w:name w:val="Bez popisa72"/>
    <w:next w:val="Bezpopisa"/>
    <w:uiPriority w:val="99"/>
    <w:semiHidden/>
    <w:unhideWhenUsed/>
    <w:rsid w:val="00916316"/>
  </w:style>
  <w:style w:type="numbering" w:customStyle="1" w:styleId="Bezpopisa114">
    <w:name w:val="Bez popisa114"/>
    <w:next w:val="Bezpopisa"/>
    <w:uiPriority w:val="99"/>
    <w:semiHidden/>
    <w:unhideWhenUsed/>
    <w:rsid w:val="00916316"/>
  </w:style>
  <w:style w:type="numbering" w:customStyle="1" w:styleId="Bezpopisa212">
    <w:name w:val="Bez popisa212"/>
    <w:next w:val="Bezpopisa"/>
    <w:uiPriority w:val="99"/>
    <w:semiHidden/>
    <w:unhideWhenUsed/>
    <w:rsid w:val="00916316"/>
  </w:style>
  <w:style w:type="numbering" w:customStyle="1" w:styleId="Bezpopisa312">
    <w:name w:val="Bez popisa312"/>
    <w:next w:val="Bezpopisa"/>
    <w:uiPriority w:val="99"/>
    <w:semiHidden/>
    <w:unhideWhenUsed/>
    <w:rsid w:val="00916316"/>
  </w:style>
  <w:style w:type="numbering" w:customStyle="1" w:styleId="Bezpopisa82">
    <w:name w:val="Bez popisa82"/>
    <w:next w:val="Bezpopisa"/>
    <w:uiPriority w:val="99"/>
    <w:semiHidden/>
    <w:unhideWhenUsed/>
    <w:rsid w:val="00916316"/>
  </w:style>
  <w:style w:type="numbering" w:customStyle="1" w:styleId="Bezpopisa92">
    <w:name w:val="Bez popisa92"/>
    <w:next w:val="Bezpopisa"/>
    <w:uiPriority w:val="99"/>
    <w:semiHidden/>
    <w:unhideWhenUsed/>
    <w:rsid w:val="00916316"/>
  </w:style>
  <w:style w:type="numbering" w:customStyle="1" w:styleId="Bezpopisa122">
    <w:name w:val="Bez popisa122"/>
    <w:next w:val="Bezpopisa"/>
    <w:uiPriority w:val="99"/>
    <w:semiHidden/>
    <w:unhideWhenUsed/>
    <w:rsid w:val="00916316"/>
  </w:style>
  <w:style w:type="numbering" w:customStyle="1" w:styleId="Bezpopisa222">
    <w:name w:val="Bez popisa222"/>
    <w:next w:val="Bezpopisa"/>
    <w:uiPriority w:val="99"/>
    <w:semiHidden/>
    <w:unhideWhenUsed/>
    <w:rsid w:val="00916316"/>
  </w:style>
  <w:style w:type="numbering" w:customStyle="1" w:styleId="Bezpopisa322">
    <w:name w:val="Bez popisa322"/>
    <w:next w:val="Bezpopisa"/>
    <w:uiPriority w:val="99"/>
    <w:semiHidden/>
    <w:unhideWhenUsed/>
    <w:rsid w:val="00916316"/>
  </w:style>
  <w:style w:type="numbering" w:customStyle="1" w:styleId="Bezpopisa102">
    <w:name w:val="Bez popisa102"/>
    <w:next w:val="Bezpopisa"/>
    <w:uiPriority w:val="99"/>
    <w:semiHidden/>
    <w:unhideWhenUsed/>
    <w:rsid w:val="00916316"/>
  </w:style>
  <w:style w:type="numbering" w:customStyle="1" w:styleId="Bezpopisa132">
    <w:name w:val="Bez popisa132"/>
    <w:next w:val="Bezpopisa"/>
    <w:uiPriority w:val="99"/>
    <w:semiHidden/>
    <w:unhideWhenUsed/>
    <w:rsid w:val="00916316"/>
  </w:style>
  <w:style w:type="numbering" w:customStyle="1" w:styleId="Bezpopisa232">
    <w:name w:val="Bez popisa232"/>
    <w:next w:val="Bezpopisa"/>
    <w:uiPriority w:val="99"/>
    <w:semiHidden/>
    <w:unhideWhenUsed/>
    <w:rsid w:val="00916316"/>
  </w:style>
  <w:style w:type="numbering" w:customStyle="1" w:styleId="Bezpopisa332">
    <w:name w:val="Bez popisa332"/>
    <w:next w:val="Bezpopisa"/>
    <w:uiPriority w:val="99"/>
    <w:semiHidden/>
    <w:unhideWhenUsed/>
    <w:rsid w:val="00916316"/>
  </w:style>
  <w:style w:type="numbering" w:customStyle="1" w:styleId="Bezpopisa142">
    <w:name w:val="Bez popisa142"/>
    <w:next w:val="Bezpopisa"/>
    <w:uiPriority w:val="99"/>
    <w:semiHidden/>
    <w:unhideWhenUsed/>
    <w:rsid w:val="00916316"/>
  </w:style>
  <w:style w:type="numbering" w:customStyle="1" w:styleId="Bezpopisa152">
    <w:name w:val="Bez popisa152"/>
    <w:next w:val="Bezpopisa"/>
    <w:uiPriority w:val="99"/>
    <w:semiHidden/>
    <w:unhideWhenUsed/>
    <w:rsid w:val="00916316"/>
  </w:style>
  <w:style w:type="numbering" w:customStyle="1" w:styleId="Bezpopisa162">
    <w:name w:val="Bez popisa162"/>
    <w:next w:val="Bezpopisa"/>
    <w:uiPriority w:val="99"/>
    <w:semiHidden/>
    <w:unhideWhenUsed/>
    <w:rsid w:val="00916316"/>
  </w:style>
  <w:style w:type="numbering" w:customStyle="1" w:styleId="Bezpopisa242">
    <w:name w:val="Bez popisa242"/>
    <w:next w:val="Bezpopisa"/>
    <w:uiPriority w:val="99"/>
    <w:semiHidden/>
    <w:unhideWhenUsed/>
    <w:rsid w:val="00916316"/>
  </w:style>
  <w:style w:type="numbering" w:customStyle="1" w:styleId="Bezpopisa342">
    <w:name w:val="Bez popisa342"/>
    <w:next w:val="Bezpopisa"/>
    <w:uiPriority w:val="99"/>
    <w:semiHidden/>
    <w:unhideWhenUsed/>
    <w:rsid w:val="00916316"/>
  </w:style>
  <w:style w:type="paragraph" w:styleId="Opisslike">
    <w:name w:val="caption"/>
    <w:basedOn w:val="Normal"/>
    <w:next w:val="Normal"/>
    <w:uiPriority w:val="35"/>
    <w:semiHidden/>
    <w:unhideWhenUsed/>
    <w:qFormat/>
    <w:rsid w:val="00916316"/>
    <w:pPr>
      <w:spacing w:after="0" w:line="240" w:lineRule="auto"/>
    </w:pPr>
    <w:rPr>
      <w:b/>
      <w:bCs/>
      <w:color w:val="404040" w:themeColor="text1" w:themeTint="BF"/>
      <w:sz w:val="16"/>
      <w:szCs w:val="16"/>
      <w:lang w:eastAsia="en-US"/>
    </w:rPr>
  </w:style>
  <w:style w:type="paragraph" w:styleId="Podnaslov">
    <w:name w:val="Subtitle"/>
    <w:basedOn w:val="Normal"/>
    <w:next w:val="Normal"/>
    <w:link w:val="PodnaslovChar"/>
    <w:uiPriority w:val="11"/>
    <w:qFormat/>
    <w:rsid w:val="00916316"/>
    <w:pPr>
      <w:numPr>
        <w:ilvl w:val="1"/>
      </w:numPr>
      <w:spacing w:after="0" w:line="240" w:lineRule="auto"/>
      <w:jc w:val="center"/>
    </w:pPr>
    <w:rPr>
      <w:color w:val="44546A" w:themeColor="text2"/>
      <w:sz w:val="28"/>
      <w:szCs w:val="28"/>
      <w:lang w:eastAsia="en-US"/>
    </w:rPr>
  </w:style>
  <w:style w:type="character" w:customStyle="1" w:styleId="PodnaslovChar">
    <w:name w:val="Podnaslov Char"/>
    <w:basedOn w:val="Zadanifontodlomka"/>
    <w:link w:val="Podnaslov"/>
    <w:uiPriority w:val="11"/>
    <w:rsid w:val="00916316"/>
    <w:rPr>
      <w:rFonts w:eastAsiaTheme="minorEastAsia"/>
      <w:color w:val="44546A" w:themeColor="text2"/>
      <w:sz w:val="28"/>
      <w:szCs w:val="28"/>
    </w:rPr>
  </w:style>
  <w:style w:type="character" w:styleId="Neupadljivoisticanje">
    <w:name w:val="Subtle Emphasis"/>
    <w:basedOn w:val="Zadanifontodlomka"/>
    <w:uiPriority w:val="19"/>
    <w:qFormat/>
    <w:rsid w:val="00916316"/>
    <w:rPr>
      <w:i/>
      <w:iCs/>
      <w:color w:val="595959" w:themeColor="text1" w:themeTint="A6"/>
    </w:rPr>
  </w:style>
  <w:style w:type="paragraph" w:styleId="TOCNaslov">
    <w:name w:val="TOC Heading"/>
    <w:basedOn w:val="Naslov1"/>
    <w:next w:val="Normal"/>
    <w:uiPriority w:val="39"/>
    <w:semiHidden/>
    <w:unhideWhenUsed/>
    <w:qFormat/>
    <w:rsid w:val="00916316"/>
    <w:pPr>
      <w:outlineLvl w:val="9"/>
    </w:pPr>
  </w:style>
  <w:style w:type="numbering" w:customStyle="1" w:styleId="Bezpopisa37">
    <w:name w:val="Bez popisa37"/>
    <w:next w:val="Bezpopisa"/>
    <w:uiPriority w:val="99"/>
    <w:semiHidden/>
    <w:unhideWhenUsed/>
    <w:rsid w:val="00916316"/>
  </w:style>
  <w:style w:type="paragraph" w:styleId="Tijeloteksta3">
    <w:name w:val="Body Text 3"/>
    <w:basedOn w:val="Normal"/>
    <w:link w:val="Tijeloteksta3Char"/>
    <w:uiPriority w:val="99"/>
    <w:unhideWhenUsed/>
    <w:rsid w:val="00916316"/>
    <w:pPr>
      <w:spacing w:after="120" w:line="240" w:lineRule="auto"/>
    </w:pPr>
    <w:rPr>
      <w:sz w:val="16"/>
      <w:szCs w:val="16"/>
      <w:lang w:eastAsia="en-US"/>
    </w:rPr>
  </w:style>
  <w:style w:type="character" w:customStyle="1" w:styleId="Tijeloteksta3Char">
    <w:name w:val="Tijelo teksta 3 Char"/>
    <w:basedOn w:val="Zadanifontodlomka"/>
    <w:link w:val="Tijeloteksta3"/>
    <w:uiPriority w:val="99"/>
    <w:rsid w:val="00916316"/>
    <w:rPr>
      <w:rFonts w:eastAsiaTheme="minorEastAsia"/>
      <w:sz w:val="16"/>
      <w:szCs w:val="16"/>
    </w:rPr>
  </w:style>
  <w:style w:type="paragraph" w:customStyle="1" w:styleId="msonormal0">
    <w:name w:val="msonormal"/>
    <w:basedOn w:val="Normal"/>
    <w:uiPriority w:val="99"/>
    <w:rsid w:val="0091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basedOn w:val="Zadanifontodlomka"/>
    <w:semiHidden/>
    <w:rsid w:val="00916316"/>
    <w:rPr>
      <w:sz w:val="20"/>
      <w:szCs w:val="20"/>
    </w:rPr>
  </w:style>
  <w:style w:type="numbering" w:customStyle="1" w:styleId="Bezpopisa38">
    <w:name w:val="Bez popisa38"/>
    <w:next w:val="Bezpopisa"/>
    <w:uiPriority w:val="99"/>
    <w:semiHidden/>
    <w:unhideWhenUsed/>
    <w:rsid w:val="005A722E"/>
  </w:style>
  <w:style w:type="numbering" w:customStyle="1" w:styleId="Bezpopisa115">
    <w:name w:val="Bez popisa115"/>
    <w:next w:val="Bezpopisa"/>
    <w:uiPriority w:val="99"/>
    <w:semiHidden/>
    <w:unhideWhenUsed/>
    <w:rsid w:val="005A722E"/>
  </w:style>
  <w:style w:type="numbering" w:customStyle="1" w:styleId="Bezpopisa116">
    <w:name w:val="Bez popisa116"/>
    <w:next w:val="Bezpopisa"/>
    <w:uiPriority w:val="99"/>
    <w:semiHidden/>
    <w:unhideWhenUsed/>
    <w:rsid w:val="005A722E"/>
  </w:style>
  <w:style w:type="numbering" w:customStyle="1" w:styleId="Bezpopisa1112">
    <w:name w:val="Bez popisa1112"/>
    <w:next w:val="Bezpopisa"/>
    <w:uiPriority w:val="99"/>
    <w:semiHidden/>
    <w:unhideWhenUsed/>
    <w:rsid w:val="005A722E"/>
  </w:style>
  <w:style w:type="table" w:customStyle="1" w:styleId="Reetkatablice10">
    <w:name w:val="Rešetka tablice10"/>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3">
    <w:name w:val="Bez popisa213"/>
    <w:next w:val="Bezpopisa"/>
    <w:uiPriority w:val="99"/>
    <w:semiHidden/>
    <w:unhideWhenUsed/>
    <w:rsid w:val="005A722E"/>
  </w:style>
  <w:style w:type="numbering" w:customStyle="1" w:styleId="Bezpopisa39">
    <w:name w:val="Bez popisa39"/>
    <w:next w:val="Bezpopisa"/>
    <w:uiPriority w:val="99"/>
    <w:semiHidden/>
    <w:unhideWhenUsed/>
    <w:rsid w:val="005A722E"/>
  </w:style>
  <w:style w:type="numbering" w:customStyle="1" w:styleId="Bezpopisa43">
    <w:name w:val="Bez popisa43"/>
    <w:next w:val="Bezpopisa"/>
    <w:uiPriority w:val="99"/>
    <w:semiHidden/>
    <w:unhideWhenUsed/>
    <w:rsid w:val="005A722E"/>
  </w:style>
  <w:style w:type="numbering" w:customStyle="1" w:styleId="Bezpopisa53">
    <w:name w:val="Bez popisa53"/>
    <w:next w:val="Bezpopisa"/>
    <w:uiPriority w:val="99"/>
    <w:semiHidden/>
    <w:unhideWhenUsed/>
    <w:rsid w:val="005A722E"/>
  </w:style>
  <w:style w:type="table" w:customStyle="1" w:styleId="Reetkatablice26">
    <w:name w:val="Rešetka tablice26"/>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3">
    <w:name w:val="Bez popisa63"/>
    <w:next w:val="Bezpopisa"/>
    <w:uiPriority w:val="99"/>
    <w:semiHidden/>
    <w:unhideWhenUsed/>
    <w:rsid w:val="005A722E"/>
  </w:style>
  <w:style w:type="table" w:customStyle="1" w:styleId="Reetkatablice36">
    <w:name w:val="Rešetka tablice36"/>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3">
    <w:name w:val="Bez popisa73"/>
    <w:next w:val="Bezpopisa"/>
    <w:uiPriority w:val="99"/>
    <w:semiHidden/>
    <w:unhideWhenUsed/>
    <w:rsid w:val="005A722E"/>
  </w:style>
  <w:style w:type="numbering" w:customStyle="1" w:styleId="Bezpopisa11111">
    <w:name w:val="Bez popisa11111"/>
    <w:next w:val="Bezpopisa"/>
    <w:uiPriority w:val="99"/>
    <w:semiHidden/>
    <w:unhideWhenUsed/>
    <w:rsid w:val="005A722E"/>
  </w:style>
  <w:style w:type="table" w:customStyle="1" w:styleId="Reetkatablice41">
    <w:name w:val="Rešetka tablice4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4">
    <w:name w:val="Bez popisa214"/>
    <w:next w:val="Bezpopisa"/>
    <w:uiPriority w:val="99"/>
    <w:semiHidden/>
    <w:unhideWhenUsed/>
    <w:rsid w:val="005A722E"/>
  </w:style>
  <w:style w:type="numbering" w:customStyle="1" w:styleId="Bezpopisa313">
    <w:name w:val="Bez popisa313"/>
    <w:next w:val="Bezpopisa"/>
    <w:uiPriority w:val="99"/>
    <w:semiHidden/>
    <w:unhideWhenUsed/>
    <w:rsid w:val="005A722E"/>
  </w:style>
  <w:style w:type="table" w:customStyle="1" w:styleId="Reetkatablice51">
    <w:name w:val="Rešetka tablice5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rsid w:val="005A722E"/>
  </w:style>
  <w:style w:type="numbering" w:customStyle="1" w:styleId="Bezpopisa93">
    <w:name w:val="Bez popisa93"/>
    <w:next w:val="Bezpopisa"/>
    <w:uiPriority w:val="99"/>
    <w:semiHidden/>
    <w:unhideWhenUsed/>
    <w:rsid w:val="005A722E"/>
  </w:style>
  <w:style w:type="numbering" w:customStyle="1" w:styleId="Bezpopisa123">
    <w:name w:val="Bez popisa123"/>
    <w:next w:val="Bezpopisa"/>
    <w:uiPriority w:val="99"/>
    <w:semiHidden/>
    <w:unhideWhenUsed/>
    <w:rsid w:val="005A722E"/>
  </w:style>
  <w:style w:type="numbering" w:customStyle="1" w:styleId="Bezpopisa223">
    <w:name w:val="Bez popisa223"/>
    <w:next w:val="Bezpopisa"/>
    <w:uiPriority w:val="99"/>
    <w:semiHidden/>
    <w:unhideWhenUsed/>
    <w:rsid w:val="005A722E"/>
  </w:style>
  <w:style w:type="numbering" w:customStyle="1" w:styleId="Bezpopisa323">
    <w:name w:val="Bez popisa323"/>
    <w:next w:val="Bezpopisa"/>
    <w:uiPriority w:val="99"/>
    <w:semiHidden/>
    <w:unhideWhenUsed/>
    <w:rsid w:val="005A722E"/>
  </w:style>
  <w:style w:type="numbering" w:customStyle="1" w:styleId="Bezpopisa103">
    <w:name w:val="Bez popisa103"/>
    <w:next w:val="Bezpopisa"/>
    <w:uiPriority w:val="99"/>
    <w:semiHidden/>
    <w:unhideWhenUsed/>
    <w:rsid w:val="005A722E"/>
  </w:style>
  <w:style w:type="numbering" w:customStyle="1" w:styleId="Bezpopisa133">
    <w:name w:val="Bez popisa133"/>
    <w:next w:val="Bezpopisa"/>
    <w:uiPriority w:val="99"/>
    <w:semiHidden/>
    <w:unhideWhenUsed/>
    <w:rsid w:val="005A722E"/>
  </w:style>
  <w:style w:type="numbering" w:customStyle="1" w:styleId="Bezpopisa233">
    <w:name w:val="Bez popisa233"/>
    <w:next w:val="Bezpopisa"/>
    <w:uiPriority w:val="99"/>
    <w:semiHidden/>
    <w:unhideWhenUsed/>
    <w:rsid w:val="005A722E"/>
  </w:style>
  <w:style w:type="numbering" w:customStyle="1" w:styleId="Bezpopisa333">
    <w:name w:val="Bez popisa333"/>
    <w:next w:val="Bezpopisa"/>
    <w:uiPriority w:val="99"/>
    <w:semiHidden/>
    <w:unhideWhenUsed/>
    <w:rsid w:val="005A722E"/>
  </w:style>
  <w:style w:type="numbering" w:customStyle="1" w:styleId="Bezpopisa143">
    <w:name w:val="Bez popisa143"/>
    <w:next w:val="Bezpopisa"/>
    <w:uiPriority w:val="99"/>
    <w:semiHidden/>
    <w:unhideWhenUsed/>
    <w:rsid w:val="005A722E"/>
  </w:style>
  <w:style w:type="table" w:customStyle="1" w:styleId="Reetkatablice61">
    <w:name w:val="Rešetka tablice6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Bezpopisa"/>
    <w:uiPriority w:val="99"/>
    <w:semiHidden/>
    <w:unhideWhenUsed/>
    <w:rsid w:val="005A722E"/>
  </w:style>
  <w:style w:type="numbering" w:customStyle="1" w:styleId="Bezpopisa163">
    <w:name w:val="Bez popisa163"/>
    <w:next w:val="Bezpopisa"/>
    <w:uiPriority w:val="99"/>
    <w:semiHidden/>
    <w:unhideWhenUsed/>
    <w:rsid w:val="005A722E"/>
  </w:style>
  <w:style w:type="numbering" w:customStyle="1" w:styleId="Bezpopisa243">
    <w:name w:val="Bez popisa243"/>
    <w:next w:val="Bezpopisa"/>
    <w:uiPriority w:val="99"/>
    <w:semiHidden/>
    <w:unhideWhenUsed/>
    <w:rsid w:val="005A722E"/>
  </w:style>
  <w:style w:type="numbering" w:customStyle="1" w:styleId="Bezpopisa343">
    <w:name w:val="Bez popisa343"/>
    <w:next w:val="Bezpopisa"/>
    <w:uiPriority w:val="99"/>
    <w:semiHidden/>
    <w:unhideWhenUsed/>
    <w:rsid w:val="005A722E"/>
  </w:style>
  <w:style w:type="numbering" w:customStyle="1" w:styleId="Bezpopisa171">
    <w:name w:val="Bez popisa171"/>
    <w:next w:val="Bezpopisa"/>
    <w:uiPriority w:val="99"/>
    <w:semiHidden/>
    <w:unhideWhenUsed/>
    <w:rsid w:val="005A722E"/>
  </w:style>
  <w:style w:type="numbering" w:customStyle="1" w:styleId="Bezpopisa181">
    <w:name w:val="Bez popisa181"/>
    <w:next w:val="Bezpopisa"/>
    <w:uiPriority w:val="99"/>
    <w:semiHidden/>
    <w:unhideWhenUsed/>
    <w:rsid w:val="005A722E"/>
  </w:style>
  <w:style w:type="table" w:customStyle="1" w:styleId="Reetkatablice211">
    <w:name w:val="Rešetka tablice21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1">
    <w:name w:val="Bez popisa191"/>
    <w:next w:val="Bezpopisa"/>
    <w:uiPriority w:val="99"/>
    <w:semiHidden/>
    <w:unhideWhenUsed/>
    <w:rsid w:val="005A722E"/>
  </w:style>
  <w:style w:type="table" w:customStyle="1" w:styleId="Reetkatablice221">
    <w:name w:val="Rešetka tablice2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1">
    <w:name w:val="Bez popisa201"/>
    <w:next w:val="Bezpopisa"/>
    <w:uiPriority w:val="99"/>
    <w:semiHidden/>
    <w:unhideWhenUsed/>
    <w:rsid w:val="005A722E"/>
  </w:style>
  <w:style w:type="table" w:customStyle="1" w:styleId="Reetkatablice231">
    <w:name w:val="Rešetka tablice23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1">
    <w:name w:val="Bez popisa251"/>
    <w:next w:val="Bezpopisa"/>
    <w:uiPriority w:val="99"/>
    <w:semiHidden/>
    <w:unhideWhenUsed/>
    <w:rsid w:val="005A722E"/>
  </w:style>
  <w:style w:type="table" w:customStyle="1" w:styleId="Reetkatablice241">
    <w:name w:val="Rešetka tablice24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1">
    <w:name w:val="Bez popisa261"/>
    <w:next w:val="Bezpopisa"/>
    <w:uiPriority w:val="99"/>
    <w:semiHidden/>
    <w:unhideWhenUsed/>
    <w:rsid w:val="005A722E"/>
  </w:style>
  <w:style w:type="table" w:customStyle="1" w:styleId="Reetkatablice81">
    <w:name w:val="Rešetka tablice81"/>
    <w:basedOn w:val="Obinatablica"/>
    <w:next w:val="Reetkatablice"/>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1">
    <w:name w:val="Rešetka tablice25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1">
    <w:name w:val="Rešetka tablice35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1">
    <w:name w:val="Bez popisa271"/>
    <w:next w:val="Bezpopisa"/>
    <w:uiPriority w:val="99"/>
    <w:semiHidden/>
    <w:unhideWhenUsed/>
    <w:rsid w:val="005A722E"/>
  </w:style>
  <w:style w:type="numbering" w:customStyle="1" w:styleId="Bezpopisa1101">
    <w:name w:val="Bez popisa1101"/>
    <w:next w:val="Bezpopisa"/>
    <w:uiPriority w:val="99"/>
    <w:semiHidden/>
    <w:unhideWhenUsed/>
    <w:rsid w:val="005A722E"/>
  </w:style>
  <w:style w:type="numbering" w:customStyle="1" w:styleId="Bezpopisa281">
    <w:name w:val="Bez popisa281"/>
    <w:next w:val="Bezpopisa"/>
    <w:uiPriority w:val="99"/>
    <w:semiHidden/>
    <w:unhideWhenUsed/>
    <w:rsid w:val="005A722E"/>
  </w:style>
  <w:style w:type="numbering" w:customStyle="1" w:styleId="Bezpopisa351">
    <w:name w:val="Bez popisa351"/>
    <w:next w:val="Bezpopisa"/>
    <w:uiPriority w:val="99"/>
    <w:semiHidden/>
    <w:unhideWhenUsed/>
    <w:rsid w:val="005A722E"/>
  </w:style>
  <w:style w:type="numbering" w:customStyle="1" w:styleId="Bezpopisa411">
    <w:name w:val="Bez popisa411"/>
    <w:next w:val="Bezpopisa"/>
    <w:uiPriority w:val="99"/>
    <w:semiHidden/>
    <w:unhideWhenUsed/>
    <w:rsid w:val="005A722E"/>
  </w:style>
  <w:style w:type="numbering" w:customStyle="1" w:styleId="Bezpopisa511">
    <w:name w:val="Bez popisa511"/>
    <w:next w:val="Bezpopisa"/>
    <w:uiPriority w:val="99"/>
    <w:semiHidden/>
    <w:unhideWhenUsed/>
    <w:rsid w:val="005A722E"/>
  </w:style>
  <w:style w:type="numbering" w:customStyle="1" w:styleId="Bezpopisa611">
    <w:name w:val="Bez popisa611"/>
    <w:next w:val="Bezpopisa"/>
    <w:uiPriority w:val="99"/>
    <w:semiHidden/>
    <w:unhideWhenUsed/>
    <w:rsid w:val="005A722E"/>
  </w:style>
  <w:style w:type="numbering" w:customStyle="1" w:styleId="Bezpopisa711">
    <w:name w:val="Bez popisa711"/>
    <w:next w:val="Bezpopisa"/>
    <w:uiPriority w:val="99"/>
    <w:semiHidden/>
    <w:unhideWhenUsed/>
    <w:rsid w:val="005A722E"/>
  </w:style>
  <w:style w:type="numbering" w:customStyle="1" w:styleId="Bezpopisa1121">
    <w:name w:val="Bez popisa1121"/>
    <w:next w:val="Bezpopisa"/>
    <w:uiPriority w:val="99"/>
    <w:semiHidden/>
    <w:unhideWhenUsed/>
    <w:rsid w:val="005A722E"/>
  </w:style>
  <w:style w:type="numbering" w:customStyle="1" w:styleId="Bezpopisa2111">
    <w:name w:val="Bez popisa2111"/>
    <w:next w:val="Bezpopisa"/>
    <w:uiPriority w:val="99"/>
    <w:semiHidden/>
    <w:unhideWhenUsed/>
    <w:rsid w:val="005A722E"/>
  </w:style>
  <w:style w:type="numbering" w:customStyle="1" w:styleId="Bezpopisa3111">
    <w:name w:val="Bez popisa3111"/>
    <w:next w:val="Bezpopisa"/>
    <w:uiPriority w:val="99"/>
    <w:semiHidden/>
    <w:unhideWhenUsed/>
    <w:rsid w:val="005A722E"/>
  </w:style>
  <w:style w:type="numbering" w:customStyle="1" w:styleId="Bezpopisa811">
    <w:name w:val="Bez popisa811"/>
    <w:next w:val="Bezpopisa"/>
    <w:uiPriority w:val="99"/>
    <w:semiHidden/>
    <w:unhideWhenUsed/>
    <w:rsid w:val="005A722E"/>
  </w:style>
  <w:style w:type="numbering" w:customStyle="1" w:styleId="Bezpopisa911">
    <w:name w:val="Bez popisa911"/>
    <w:next w:val="Bezpopisa"/>
    <w:uiPriority w:val="99"/>
    <w:semiHidden/>
    <w:unhideWhenUsed/>
    <w:rsid w:val="005A722E"/>
  </w:style>
  <w:style w:type="numbering" w:customStyle="1" w:styleId="Bezpopisa1211">
    <w:name w:val="Bez popisa1211"/>
    <w:next w:val="Bezpopisa"/>
    <w:uiPriority w:val="99"/>
    <w:semiHidden/>
    <w:unhideWhenUsed/>
    <w:rsid w:val="005A722E"/>
  </w:style>
  <w:style w:type="numbering" w:customStyle="1" w:styleId="Bezpopisa2211">
    <w:name w:val="Bez popisa2211"/>
    <w:next w:val="Bezpopisa"/>
    <w:uiPriority w:val="99"/>
    <w:semiHidden/>
    <w:unhideWhenUsed/>
    <w:rsid w:val="005A722E"/>
  </w:style>
  <w:style w:type="numbering" w:customStyle="1" w:styleId="Bezpopisa3211">
    <w:name w:val="Bez popisa3211"/>
    <w:next w:val="Bezpopisa"/>
    <w:uiPriority w:val="99"/>
    <w:semiHidden/>
    <w:unhideWhenUsed/>
    <w:rsid w:val="005A722E"/>
  </w:style>
  <w:style w:type="numbering" w:customStyle="1" w:styleId="Bezpopisa1011">
    <w:name w:val="Bez popisa1011"/>
    <w:next w:val="Bezpopisa"/>
    <w:uiPriority w:val="99"/>
    <w:semiHidden/>
    <w:unhideWhenUsed/>
    <w:rsid w:val="005A722E"/>
  </w:style>
  <w:style w:type="numbering" w:customStyle="1" w:styleId="Bezpopisa1311">
    <w:name w:val="Bez popisa1311"/>
    <w:next w:val="Bezpopisa"/>
    <w:uiPriority w:val="99"/>
    <w:semiHidden/>
    <w:unhideWhenUsed/>
    <w:rsid w:val="005A722E"/>
  </w:style>
  <w:style w:type="numbering" w:customStyle="1" w:styleId="Bezpopisa2311">
    <w:name w:val="Bez popisa2311"/>
    <w:next w:val="Bezpopisa"/>
    <w:uiPriority w:val="99"/>
    <w:semiHidden/>
    <w:unhideWhenUsed/>
    <w:rsid w:val="005A722E"/>
  </w:style>
  <w:style w:type="numbering" w:customStyle="1" w:styleId="Bezpopisa3311">
    <w:name w:val="Bez popisa3311"/>
    <w:next w:val="Bezpopisa"/>
    <w:uiPriority w:val="99"/>
    <w:semiHidden/>
    <w:unhideWhenUsed/>
    <w:rsid w:val="005A722E"/>
  </w:style>
  <w:style w:type="numbering" w:customStyle="1" w:styleId="Bezpopisa1411">
    <w:name w:val="Bez popisa1411"/>
    <w:next w:val="Bezpopisa"/>
    <w:uiPriority w:val="99"/>
    <w:semiHidden/>
    <w:unhideWhenUsed/>
    <w:rsid w:val="005A722E"/>
  </w:style>
  <w:style w:type="numbering" w:customStyle="1" w:styleId="Bezpopisa1511">
    <w:name w:val="Bez popisa1511"/>
    <w:next w:val="Bezpopisa"/>
    <w:uiPriority w:val="99"/>
    <w:semiHidden/>
    <w:unhideWhenUsed/>
    <w:rsid w:val="005A722E"/>
  </w:style>
  <w:style w:type="numbering" w:customStyle="1" w:styleId="Bezpopisa1611">
    <w:name w:val="Bez popisa1611"/>
    <w:next w:val="Bezpopisa"/>
    <w:uiPriority w:val="99"/>
    <w:semiHidden/>
    <w:unhideWhenUsed/>
    <w:rsid w:val="005A722E"/>
  </w:style>
  <w:style w:type="numbering" w:customStyle="1" w:styleId="Bezpopisa2411">
    <w:name w:val="Bez popisa2411"/>
    <w:next w:val="Bezpopisa"/>
    <w:uiPriority w:val="99"/>
    <w:semiHidden/>
    <w:unhideWhenUsed/>
    <w:rsid w:val="005A722E"/>
  </w:style>
  <w:style w:type="numbering" w:customStyle="1" w:styleId="Bezpopisa3411">
    <w:name w:val="Bez popisa3411"/>
    <w:next w:val="Bezpopisa"/>
    <w:uiPriority w:val="99"/>
    <w:semiHidden/>
    <w:unhideWhenUsed/>
    <w:rsid w:val="005A722E"/>
  </w:style>
  <w:style w:type="numbering" w:customStyle="1" w:styleId="Bezpopisa291">
    <w:name w:val="Bez popisa291"/>
    <w:next w:val="Bezpopisa"/>
    <w:uiPriority w:val="99"/>
    <w:semiHidden/>
    <w:unhideWhenUsed/>
    <w:rsid w:val="005A722E"/>
  </w:style>
  <w:style w:type="table" w:customStyle="1" w:styleId="Reetkatablice91">
    <w:name w:val="Rešetka tablice91"/>
    <w:basedOn w:val="Obinatablica"/>
    <w:next w:val="Reetkatablice"/>
    <w:uiPriority w:val="39"/>
    <w:rsid w:val="005A722E"/>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1">
    <w:name w:val="Bez popisa301"/>
    <w:next w:val="Bezpopisa"/>
    <w:uiPriority w:val="99"/>
    <w:semiHidden/>
    <w:unhideWhenUsed/>
    <w:rsid w:val="005A722E"/>
  </w:style>
  <w:style w:type="numbering" w:customStyle="1" w:styleId="Bezpopisa1131">
    <w:name w:val="Bez popisa1131"/>
    <w:next w:val="Bezpopisa"/>
    <w:uiPriority w:val="99"/>
    <w:semiHidden/>
    <w:unhideWhenUsed/>
    <w:rsid w:val="005A722E"/>
  </w:style>
  <w:style w:type="numbering" w:customStyle="1" w:styleId="Bezpopisa2101">
    <w:name w:val="Bez popisa2101"/>
    <w:next w:val="Bezpopisa"/>
    <w:uiPriority w:val="99"/>
    <w:semiHidden/>
    <w:unhideWhenUsed/>
    <w:rsid w:val="005A722E"/>
  </w:style>
  <w:style w:type="numbering" w:customStyle="1" w:styleId="Bezpopisa361">
    <w:name w:val="Bez popisa361"/>
    <w:next w:val="Bezpopisa"/>
    <w:uiPriority w:val="99"/>
    <w:semiHidden/>
    <w:unhideWhenUsed/>
    <w:rsid w:val="005A722E"/>
  </w:style>
  <w:style w:type="numbering" w:customStyle="1" w:styleId="Bezpopisa421">
    <w:name w:val="Bez popisa421"/>
    <w:next w:val="Bezpopisa"/>
    <w:uiPriority w:val="99"/>
    <w:semiHidden/>
    <w:unhideWhenUsed/>
    <w:rsid w:val="005A722E"/>
  </w:style>
  <w:style w:type="numbering" w:customStyle="1" w:styleId="Bezpopisa521">
    <w:name w:val="Bez popisa521"/>
    <w:next w:val="Bezpopisa"/>
    <w:uiPriority w:val="99"/>
    <w:semiHidden/>
    <w:unhideWhenUsed/>
    <w:rsid w:val="005A722E"/>
  </w:style>
  <w:style w:type="numbering" w:customStyle="1" w:styleId="Bezpopisa621">
    <w:name w:val="Bez popisa621"/>
    <w:next w:val="Bezpopisa"/>
    <w:uiPriority w:val="99"/>
    <w:semiHidden/>
    <w:unhideWhenUsed/>
    <w:rsid w:val="005A722E"/>
  </w:style>
  <w:style w:type="numbering" w:customStyle="1" w:styleId="Bezpopisa721">
    <w:name w:val="Bez popisa721"/>
    <w:next w:val="Bezpopisa"/>
    <w:uiPriority w:val="99"/>
    <w:semiHidden/>
    <w:unhideWhenUsed/>
    <w:rsid w:val="005A722E"/>
  </w:style>
  <w:style w:type="numbering" w:customStyle="1" w:styleId="Bezpopisa1141">
    <w:name w:val="Bez popisa1141"/>
    <w:next w:val="Bezpopisa"/>
    <w:uiPriority w:val="99"/>
    <w:semiHidden/>
    <w:unhideWhenUsed/>
    <w:rsid w:val="005A722E"/>
  </w:style>
  <w:style w:type="numbering" w:customStyle="1" w:styleId="Bezpopisa2121">
    <w:name w:val="Bez popisa2121"/>
    <w:next w:val="Bezpopisa"/>
    <w:uiPriority w:val="99"/>
    <w:semiHidden/>
    <w:unhideWhenUsed/>
    <w:rsid w:val="005A722E"/>
  </w:style>
  <w:style w:type="numbering" w:customStyle="1" w:styleId="Bezpopisa3121">
    <w:name w:val="Bez popisa3121"/>
    <w:next w:val="Bezpopisa"/>
    <w:uiPriority w:val="99"/>
    <w:semiHidden/>
    <w:unhideWhenUsed/>
    <w:rsid w:val="005A722E"/>
  </w:style>
  <w:style w:type="numbering" w:customStyle="1" w:styleId="Bezpopisa821">
    <w:name w:val="Bez popisa821"/>
    <w:next w:val="Bezpopisa"/>
    <w:uiPriority w:val="99"/>
    <w:semiHidden/>
    <w:unhideWhenUsed/>
    <w:rsid w:val="005A722E"/>
  </w:style>
  <w:style w:type="numbering" w:customStyle="1" w:styleId="Bezpopisa921">
    <w:name w:val="Bez popisa921"/>
    <w:next w:val="Bezpopisa"/>
    <w:uiPriority w:val="99"/>
    <w:semiHidden/>
    <w:unhideWhenUsed/>
    <w:rsid w:val="005A722E"/>
  </w:style>
  <w:style w:type="numbering" w:customStyle="1" w:styleId="Bezpopisa1221">
    <w:name w:val="Bez popisa1221"/>
    <w:next w:val="Bezpopisa"/>
    <w:uiPriority w:val="99"/>
    <w:semiHidden/>
    <w:unhideWhenUsed/>
    <w:rsid w:val="005A722E"/>
  </w:style>
  <w:style w:type="numbering" w:customStyle="1" w:styleId="Bezpopisa2221">
    <w:name w:val="Bez popisa2221"/>
    <w:next w:val="Bezpopisa"/>
    <w:uiPriority w:val="99"/>
    <w:semiHidden/>
    <w:unhideWhenUsed/>
    <w:rsid w:val="005A722E"/>
  </w:style>
  <w:style w:type="numbering" w:customStyle="1" w:styleId="Bezpopisa3221">
    <w:name w:val="Bez popisa3221"/>
    <w:next w:val="Bezpopisa"/>
    <w:uiPriority w:val="99"/>
    <w:semiHidden/>
    <w:unhideWhenUsed/>
    <w:rsid w:val="005A722E"/>
  </w:style>
  <w:style w:type="numbering" w:customStyle="1" w:styleId="Bezpopisa1021">
    <w:name w:val="Bez popisa1021"/>
    <w:next w:val="Bezpopisa"/>
    <w:uiPriority w:val="99"/>
    <w:semiHidden/>
    <w:unhideWhenUsed/>
    <w:rsid w:val="005A722E"/>
  </w:style>
  <w:style w:type="numbering" w:customStyle="1" w:styleId="Bezpopisa1321">
    <w:name w:val="Bez popisa1321"/>
    <w:next w:val="Bezpopisa"/>
    <w:uiPriority w:val="99"/>
    <w:semiHidden/>
    <w:unhideWhenUsed/>
    <w:rsid w:val="005A722E"/>
  </w:style>
  <w:style w:type="numbering" w:customStyle="1" w:styleId="Bezpopisa2321">
    <w:name w:val="Bez popisa2321"/>
    <w:next w:val="Bezpopisa"/>
    <w:uiPriority w:val="99"/>
    <w:semiHidden/>
    <w:unhideWhenUsed/>
    <w:rsid w:val="005A722E"/>
  </w:style>
  <w:style w:type="numbering" w:customStyle="1" w:styleId="Bezpopisa3321">
    <w:name w:val="Bez popisa3321"/>
    <w:next w:val="Bezpopisa"/>
    <w:uiPriority w:val="99"/>
    <w:semiHidden/>
    <w:unhideWhenUsed/>
    <w:rsid w:val="005A722E"/>
  </w:style>
  <w:style w:type="numbering" w:customStyle="1" w:styleId="Bezpopisa1421">
    <w:name w:val="Bez popisa1421"/>
    <w:next w:val="Bezpopisa"/>
    <w:uiPriority w:val="99"/>
    <w:semiHidden/>
    <w:unhideWhenUsed/>
    <w:rsid w:val="005A722E"/>
  </w:style>
  <w:style w:type="numbering" w:customStyle="1" w:styleId="Bezpopisa1521">
    <w:name w:val="Bez popisa1521"/>
    <w:next w:val="Bezpopisa"/>
    <w:uiPriority w:val="99"/>
    <w:semiHidden/>
    <w:unhideWhenUsed/>
    <w:rsid w:val="005A722E"/>
  </w:style>
  <w:style w:type="numbering" w:customStyle="1" w:styleId="Bezpopisa1621">
    <w:name w:val="Bez popisa1621"/>
    <w:next w:val="Bezpopisa"/>
    <w:uiPriority w:val="99"/>
    <w:semiHidden/>
    <w:unhideWhenUsed/>
    <w:rsid w:val="005A722E"/>
  </w:style>
  <w:style w:type="numbering" w:customStyle="1" w:styleId="Bezpopisa2421">
    <w:name w:val="Bez popisa2421"/>
    <w:next w:val="Bezpopisa"/>
    <w:uiPriority w:val="99"/>
    <w:semiHidden/>
    <w:unhideWhenUsed/>
    <w:rsid w:val="005A722E"/>
  </w:style>
  <w:style w:type="numbering" w:customStyle="1" w:styleId="Bezpopisa3421">
    <w:name w:val="Bez popisa3421"/>
    <w:next w:val="Bezpopisa"/>
    <w:uiPriority w:val="99"/>
    <w:semiHidden/>
    <w:unhideWhenUsed/>
    <w:rsid w:val="005A722E"/>
  </w:style>
  <w:style w:type="numbering" w:customStyle="1" w:styleId="Bezpopisa371">
    <w:name w:val="Bez popisa371"/>
    <w:next w:val="Bezpopisa"/>
    <w:uiPriority w:val="99"/>
    <w:semiHidden/>
    <w:unhideWhenUsed/>
    <w:rsid w:val="005A722E"/>
  </w:style>
  <w:style w:type="table" w:styleId="Tablicapopisa2-isticanje2">
    <w:name w:val="List Table 2 Accent 2"/>
    <w:basedOn w:val="Obinatablica"/>
    <w:uiPriority w:val="47"/>
    <w:rsid w:val="005A722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1svijetlo-isticanje2">
    <w:name w:val="Grid Table 1 Light Accent 2"/>
    <w:basedOn w:val="Obinatablica"/>
    <w:uiPriority w:val="46"/>
    <w:rsid w:val="005A722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4">
    <w:name w:val="Grid Table 2 Accent 4"/>
    <w:basedOn w:val="Obinatablica"/>
    <w:uiPriority w:val="47"/>
    <w:rsid w:val="005A722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6">
    <w:name w:val="Grid Table 6 Colorful Accent 6"/>
    <w:basedOn w:val="Obinatablica"/>
    <w:uiPriority w:val="51"/>
    <w:rsid w:val="005A722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5">
    <w:name w:val="Grid Table 6 Colorful Accent 5"/>
    <w:basedOn w:val="Obinatablica"/>
    <w:uiPriority w:val="51"/>
    <w:rsid w:val="005A722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ivopisnatablicareetke6-isticanje4">
    <w:name w:val="Grid Table 6 Colorful Accent 4"/>
    <w:basedOn w:val="Obinatablica"/>
    <w:uiPriority w:val="51"/>
    <w:rsid w:val="005A722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2">
    <w:name w:val="Grid Table 6 Colorful Accent 2"/>
    <w:basedOn w:val="Obinatablica"/>
    <w:uiPriority w:val="51"/>
    <w:rsid w:val="005A722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mnatablicareetke5-isticanje2">
    <w:name w:val="Grid Table 5 Dark Accent 2"/>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5">
    <w:name w:val="Grid Table 5 Dark Accent 5"/>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mnatablicareetke5-isticanje1">
    <w:name w:val="Grid Table 5 Dark Accent 1"/>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Bezpopisa40">
    <w:name w:val="Bez popisa40"/>
    <w:next w:val="Bezpopisa"/>
    <w:uiPriority w:val="99"/>
    <w:semiHidden/>
    <w:unhideWhenUsed/>
    <w:rsid w:val="00DD714B"/>
  </w:style>
  <w:style w:type="table" w:customStyle="1" w:styleId="Reetkatablice14">
    <w:name w:val="Rešetka tablice14"/>
    <w:basedOn w:val="Obinatablica"/>
    <w:next w:val="Reetkatablice"/>
    <w:uiPriority w:val="59"/>
    <w:rsid w:val="00DD714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hidra.srce.hr/arhiva/18/18255/www.hidra.hr/hidrarad/pobirac-upload/CD-1947-2000/024734.pdf" TargetMode="External"/><Relationship Id="rId18" Type="http://schemas.openxmlformats.org/officeDocument/2006/relationships/hyperlink" Target="https://www.zakon.hr/cms.htm?id=35765" TargetMode="External"/><Relationship Id="rId3" Type="http://schemas.openxmlformats.org/officeDocument/2006/relationships/styles" Target="styles.xml"/><Relationship Id="rId21" Type="http://schemas.openxmlformats.org/officeDocument/2006/relationships/hyperlink" Target="https://www.zakon.hr/cms.htm?id=35765"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zakon.hr/cms.htm?id=3576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hr/cms.htm?id=43441" TargetMode="External"/><Relationship Id="rId20" Type="http://schemas.openxmlformats.org/officeDocument/2006/relationships/hyperlink" Target="https://www.zakon.hr/cms.htm?id=35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35765"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www.zakon.hr/cms.htm?id=4344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zakon.hr/cms.htm?id=35769" TargetMode="External"/><Relationship Id="rId22" Type="http://schemas.openxmlformats.org/officeDocument/2006/relationships/hyperlink" Target="https://www.zakon.hr/cms.htm?id=4344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List1!$B$45</c:f>
              <c:strCache>
                <c:ptCount val="1"/>
                <c:pt idx="0">
                  <c:v>II. REBALANS  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List1!$C$45</c:f>
              <c:numCache>
                <c:formatCode>#,##0</c:formatCode>
                <c:ptCount val="1"/>
                <c:pt idx="0">
                  <c:v>52097170</c:v>
                </c:pt>
              </c:numCache>
            </c:numRef>
          </c:val>
          <c:extLst>
            <c:ext xmlns:c16="http://schemas.microsoft.com/office/drawing/2014/chart" uri="{C3380CC4-5D6E-409C-BE32-E72D297353CC}">
              <c16:uniqueId val="{00000000-2030-48C3-806D-01BD2A1229D3}"/>
            </c:ext>
          </c:extLst>
        </c:ser>
        <c:ser>
          <c:idx val="1"/>
          <c:order val="1"/>
          <c:tx>
            <c:strRef>
              <c:f>List1!$B$46</c:f>
              <c:strCache>
                <c:ptCount val="1"/>
                <c:pt idx="0">
                  <c:v>PRORAČUN 2024.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List1!$C$46</c:f>
              <c:numCache>
                <c:formatCode>#,##0</c:formatCode>
                <c:ptCount val="1"/>
                <c:pt idx="0">
                  <c:v>60939800</c:v>
                </c:pt>
              </c:numCache>
            </c:numRef>
          </c:val>
          <c:extLst>
            <c:ext xmlns:c16="http://schemas.microsoft.com/office/drawing/2014/chart" uri="{C3380CC4-5D6E-409C-BE32-E72D297353CC}">
              <c16:uniqueId val="{00000001-2030-48C3-806D-01BD2A1229D3}"/>
            </c:ext>
          </c:extLst>
        </c:ser>
        <c:ser>
          <c:idx val="2"/>
          <c:order val="2"/>
          <c:tx>
            <c:strRef>
              <c:f>List1!$B$47</c:f>
              <c:strCache>
                <c:ptCount val="1"/>
                <c:pt idx="0">
                  <c:v>PROJEKCIJA 2025.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List1!$C$47</c:f>
              <c:numCache>
                <c:formatCode>#,##0</c:formatCode>
                <c:ptCount val="1"/>
                <c:pt idx="0">
                  <c:v>42686000</c:v>
                </c:pt>
              </c:numCache>
            </c:numRef>
          </c:val>
          <c:extLst>
            <c:ext xmlns:c16="http://schemas.microsoft.com/office/drawing/2014/chart" uri="{C3380CC4-5D6E-409C-BE32-E72D297353CC}">
              <c16:uniqueId val="{00000002-2030-48C3-806D-01BD2A1229D3}"/>
            </c:ext>
          </c:extLst>
        </c:ser>
        <c:ser>
          <c:idx val="3"/>
          <c:order val="3"/>
          <c:tx>
            <c:strRef>
              <c:f>List1!$B$48</c:f>
              <c:strCache>
                <c:ptCount val="1"/>
                <c:pt idx="0">
                  <c:v>PROJEKCIJA 2026.</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List1!$C$48</c:f>
              <c:numCache>
                <c:formatCode>#,##0</c:formatCode>
                <c:ptCount val="1"/>
                <c:pt idx="0">
                  <c:v>40762500</c:v>
                </c:pt>
              </c:numCache>
            </c:numRef>
          </c:val>
          <c:extLst>
            <c:ext xmlns:c16="http://schemas.microsoft.com/office/drawing/2014/chart" uri="{C3380CC4-5D6E-409C-BE32-E72D297353CC}">
              <c16:uniqueId val="{00000003-2030-48C3-806D-01BD2A1229D3}"/>
            </c:ext>
          </c:extLst>
        </c:ser>
        <c:dLbls>
          <c:showLegendKey val="0"/>
          <c:showVal val="0"/>
          <c:showCatName val="0"/>
          <c:showSerName val="0"/>
          <c:showPercent val="0"/>
          <c:showBubbleSize val="0"/>
        </c:dLbls>
        <c:gapWidth val="100"/>
        <c:overlap val="-24"/>
        <c:axId val="413192176"/>
        <c:axId val="413187584"/>
      </c:barChart>
      <c:catAx>
        <c:axId val="413192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413187584"/>
        <c:crosses val="autoZero"/>
        <c:auto val="1"/>
        <c:lblAlgn val="ctr"/>
        <c:lblOffset val="100"/>
        <c:noMultiLvlLbl val="0"/>
      </c:catAx>
      <c:valAx>
        <c:axId val="41318758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crossAx val="41319217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99379844961240305"/>
          <c:h val="0.9678714859437751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A8-4EEE-B4C3-9F8BCC4DF0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A8-4EEE-B4C3-9F8BCC4DF0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3A8-4EEE-B4C3-9F8BCC4DF0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3A8-4EEE-B4C3-9F8BCC4DF0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3A8-4EEE-B4C3-9F8BCC4DF0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3A8-4EEE-B4C3-9F8BCC4DF0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3A8-4EEE-B4C3-9F8BCC4DF09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3A8-4EEE-B4C3-9F8BCC4DF092}"/>
              </c:ext>
            </c:extLst>
          </c:dPt>
          <c:dLbls>
            <c:dLbl>
              <c:idx val="2"/>
              <c:layout>
                <c:manualLayout>
                  <c:x val="0.11926037152332702"/>
                  <c:y val="-0.2812170888277519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3A8-4EEE-B4C3-9F8BCC4DF092}"/>
                </c:ext>
              </c:extLst>
            </c:dLbl>
            <c:dLbl>
              <c:idx val="4"/>
              <c:layout>
                <c:manualLayout>
                  <c:x val="1.4526332997302672E-2"/>
                  <c:y val="2.020124592859627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3A8-4EEE-B4C3-9F8BCC4DF092}"/>
                </c:ext>
              </c:extLst>
            </c:dLbl>
            <c:dLbl>
              <c:idx val="5"/>
              <c:layout>
                <c:manualLayout>
                  <c:x val="0.27321036033286539"/>
                  <c:y val="-1.030591657970464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1156076420679973"/>
                      <c:h val="8.7434082787844286E-2"/>
                    </c:manualLayout>
                  </c15:layout>
                </c:ext>
                <c:ext xmlns:c16="http://schemas.microsoft.com/office/drawing/2014/chart" uri="{C3380CC4-5D6E-409C-BE32-E72D297353CC}">
                  <c16:uniqueId val="{0000000B-33A8-4EEE-B4C3-9F8BCC4DF092}"/>
                </c:ext>
              </c:extLst>
            </c:dLbl>
            <c:dLbl>
              <c:idx val="6"/>
              <c:layout>
                <c:manualLayout>
                  <c:x val="8.0128327384682452E-2"/>
                  <c:y val="-0.1634330708661417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8208793105014118"/>
                      <c:h val="0.10349833981595673"/>
                    </c:manualLayout>
                  </c15:layout>
                </c:ext>
                <c:ext xmlns:c16="http://schemas.microsoft.com/office/drawing/2014/chart" uri="{C3380CC4-5D6E-409C-BE32-E72D297353CC}">
                  <c16:uniqueId val="{0000000D-33A8-4EEE-B4C3-9F8BCC4DF09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List1!$B$5:$B$12</c:f>
              <c:strCache>
                <c:ptCount val="8"/>
                <c:pt idx="0">
                  <c:v>Porezni prihodi</c:v>
                </c:pt>
                <c:pt idx="1">
                  <c:v>Pomoći</c:v>
                </c:pt>
                <c:pt idx="2">
                  <c:v>Prihodi od imovine</c:v>
                </c:pt>
                <c:pt idx="3">
                  <c:v>Prihodi po posebnim propisima</c:v>
                </c:pt>
                <c:pt idx="4">
                  <c:v>Prihodi od prodaje robe i usluga</c:v>
                </c:pt>
                <c:pt idx="5">
                  <c:v>Kazne, upravne mjere</c:v>
                </c:pt>
                <c:pt idx="6">
                  <c:v>Kapitalni prihodi</c:v>
                </c:pt>
                <c:pt idx="7">
                  <c:v>Primici financiranja</c:v>
                </c:pt>
              </c:strCache>
            </c:strRef>
          </c:cat>
          <c:val>
            <c:numRef>
              <c:f>List1!$C$5:$C$12</c:f>
              <c:numCache>
                <c:formatCode>#,##0</c:formatCode>
                <c:ptCount val="8"/>
                <c:pt idx="0">
                  <c:v>15191722</c:v>
                </c:pt>
                <c:pt idx="1">
                  <c:v>13102825</c:v>
                </c:pt>
                <c:pt idx="2">
                  <c:v>1500670</c:v>
                </c:pt>
                <c:pt idx="3">
                  <c:v>9508913</c:v>
                </c:pt>
                <c:pt idx="4">
                  <c:v>2165798</c:v>
                </c:pt>
                <c:pt idx="5">
                  <c:v>157430</c:v>
                </c:pt>
                <c:pt idx="6">
                  <c:v>1349530</c:v>
                </c:pt>
                <c:pt idx="7">
                  <c:v>9727150</c:v>
                </c:pt>
              </c:numCache>
            </c:numRef>
          </c:val>
          <c:extLst>
            <c:ext xmlns:c16="http://schemas.microsoft.com/office/drawing/2014/chart" uri="{C3380CC4-5D6E-409C-BE32-E72D297353CC}">
              <c16:uniqueId val="{00000010-33A8-4EEE-B4C3-9F8BCC4DF092}"/>
            </c:ext>
          </c:extLst>
        </c:ser>
        <c:dLbls>
          <c:dLblPos val="in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EF7-43BA-A55C-D707D668A8C7}"/>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EF7-43BA-A55C-D707D668A8C7}"/>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EF7-43BA-A55C-D707D668A8C7}"/>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1-6EF7-43BA-A55C-D707D668A8C7}"/>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3-6EF7-43BA-A55C-D707D668A8C7}"/>
                </c:ext>
              </c:extLst>
            </c:dLbl>
            <c:dLbl>
              <c:idx val="2"/>
              <c:layout>
                <c:manualLayout>
                  <c:x val="-0.12909395170929955"/>
                  <c:y val="0"/>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EF7-43BA-A55C-D707D668A8C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List1!$B$28:$B$30</c:f>
              <c:strCache>
                <c:ptCount val="3"/>
                <c:pt idx="0">
                  <c:v>Rashodi poslovanja</c:v>
                </c:pt>
                <c:pt idx="1">
                  <c:v>Kapitalni rashodi</c:v>
                </c:pt>
                <c:pt idx="2">
                  <c:v>Izdaci</c:v>
                </c:pt>
              </c:strCache>
            </c:strRef>
          </c:cat>
          <c:val>
            <c:numRef>
              <c:f>List1!$C$28:$C$30</c:f>
              <c:numCache>
                <c:formatCode>#,##0</c:formatCode>
                <c:ptCount val="3"/>
                <c:pt idx="0">
                  <c:v>33610453</c:v>
                </c:pt>
                <c:pt idx="1">
                  <c:v>26254097</c:v>
                </c:pt>
                <c:pt idx="2">
                  <c:v>1075250</c:v>
                </c:pt>
              </c:numCache>
            </c:numRef>
          </c:val>
          <c:extLst>
            <c:ext xmlns:c16="http://schemas.microsoft.com/office/drawing/2014/chart" uri="{C3380CC4-5D6E-409C-BE32-E72D297353CC}">
              <c16:uniqueId val="{00000006-6EF7-43BA-A55C-D707D668A8C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7A68-4D8F-BA1D-3B5380CB2386}"/>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7A68-4D8F-BA1D-3B5380CB2386}"/>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7A68-4D8F-BA1D-3B5380CB2386}"/>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A68-4D8F-BA1D-3B5380CB2386}"/>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A68-4D8F-BA1D-3B5380CB2386}"/>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A68-4D8F-BA1D-3B5380CB2386}"/>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A68-4D8F-BA1D-3B5380CB2386}"/>
              </c:ext>
            </c:extLst>
          </c:dPt>
          <c:dPt>
            <c:idx val="7"/>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A68-4D8F-BA1D-3B5380CB2386}"/>
              </c:ext>
            </c:extLst>
          </c:dPt>
          <c:dPt>
            <c:idx val="8"/>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A68-4D8F-BA1D-3B5380CB2386}"/>
              </c:ext>
            </c:extLst>
          </c:dPt>
          <c:dPt>
            <c:idx val="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A68-4D8F-BA1D-3B5380CB2386}"/>
              </c:ext>
            </c:extLst>
          </c:dPt>
          <c:dPt>
            <c:idx val="10"/>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7A68-4D8F-BA1D-3B5380CB23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RASHODI!$B$6:$B$16</c:f>
              <c:strCache>
                <c:ptCount val="11"/>
                <c:pt idx="0">
                  <c:v>01 Opće javne usluge</c:v>
                </c:pt>
                <c:pt idx="1">
                  <c:v>03 Javni red i sigurnost</c:v>
                </c:pt>
                <c:pt idx="2">
                  <c:v>04 Ekonomski poslovi</c:v>
                </c:pt>
                <c:pt idx="3">
                  <c:v>05 Zaštita okoliša</c:v>
                </c:pt>
                <c:pt idx="4">
                  <c:v>06 Usluge unapređenja   </c:v>
                </c:pt>
                <c:pt idx="6">
                  <c:v>07 Zdravstvo</c:v>
                </c:pt>
                <c:pt idx="7">
                  <c:v>08 Rekreacija, kultura i   </c:v>
                </c:pt>
                <c:pt idx="9">
                  <c:v>09 Obrazovanje</c:v>
                </c:pt>
                <c:pt idx="10">
                  <c:v>10 Socijalna zaštita</c:v>
                </c:pt>
              </c:strCache>
            </c:strRef>
          </c:cat>
          <c:val>
            <c:numRef>
              <c:f>RASHODI!$C$6:$C$16</c:f>
              <c:numCache>
                <c:formatCode>#,##0</c:formatCode>
                <c:ptCount val="11"/>
                <c:pt idx="0">
                  <c:v>5126386</c:v>
                </c:pt>
                <c:pt idx="1">
                  <c:v>1783977</c:v>
                </c:pt>
                <c:pt idx="2">
                  <c:v>6734180</c:v>
                </c:pt>
                <c:pt idx="3">
                  <c:v>3218100</c:v>
                </c:pt>
                <c:pt idx="4">
                  <c:v>7308010</c:v>
                </c:pt>
                <c:pt idx="6">
                  <c:v>323380</c:v>
                </c:pt>
                <c:pt idx="7">
                  <c:v>7976744</c:v>
                </c:pt>
                <c:pt idx="9">
                  <c:v>24845893</c:v>
                </c:pt>
                <c:pt idx="10">
                  <c:v>2547880</c:v>
                </c:pt>
              </c:numCache>
            </c:numRef>
          </c:val>
          <c:extLst>
            <c:ext xmlns:c16="http://schemas.microsoft.com/office/drawing/2014/chart" uri="{C3380CC4-5D6E-409C-BE32-E72D297353CC}">
              <c16:uniqueId val="{00000016-7A68-4D8F-BA1D-3B5380CB238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1730-7B49-48DA-A353-53028604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105035</Words>
  <Characters>598704</Characters>
  <Application>Microsoft Office Word</Application>
  <DocSecurity>0</DocSecurity>
  <Lines>4989</Lines>
  <Paragraphs>1404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702335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Maja Šimonović Cvitko</cp:lastModifiedBy>
  <cp:revision>2</cp:revision>
  <dcterms:created xsi:type="dcterms:W3CDTF">2023-12-06T07:02:00Z</dcterms:created>
  <dcterms:modified xsi:type="dcterms:W3CDTF">2023-12-06T07:02:00Z</dcterms:modified>
</cp:coreProperties>
</file>